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DC9CF" w14:textId="69863F49" w:rsidR="001401F0" w:rsidRPr="000A5291" w:rsidRDefault="001401F0" w:rsidP="001401F0">
      <w:pPr>
        <w:spacing w:after="0" w:line="240" w:lineRule="auto"/>
        <w:jc w:val="center"/>
        <w:rPr>
          <w:rFonts w:cs="Times New Roman"/>
          <w:b/>
          <w:sz w:val="24"/>
          <w:szCs w:val="24"/>
        </w:rPr>
      </w:pPr>
      <w:r w:rsidRPr="000A5291">
        <w:rPr>
          <w:rFonts w:cs="Times New Roman"/>
          <w:b/>
          <w:sz w:val="24"/>
          <w:szCs w:val="24"/>
          <w:u w:val="single"/>
        </w:rPr>
        <w:t>Statement of Work</w:t>
      </w:r>
      <w:r w:rsidRPr="000A5291">
        <w:rPr>
          <w:rFonts w:cs="Times New Roman"/>
          <w:b/>
          <w:sz w:val="24"/>
          <w:szCs w:val="24"/>
        </w:rPr>
        <w:br/>
        <w:t>Department of Veterans Affairs</w:t>
      </w:r>
      <w:r w:rsidR="00B22793" w:rsidRPr="000A5291">
        <w:rPr>
          <w:rFonts w:cs="Times New Roman"/>
          <w:b/>
          <w:sz w:val="24"/>
          <w:szCs w:val="24"/>
        </w:rPr>
        <w:t xml:space="preserve"> </w:t>
      </w:r>
      <w:r w:rsidRPr="000A5291">
        <w:rPr>
          <w:rFonts w:cs="Times New Roman"/>
          <w:b/>
          <w:sz w:val="24"/>
          <w:szCs w:val="24"/>
        </w:rPr>
        <w:t>Veterans Health Administration</w:t>
      </w:r>
      <w:r w:rsidRPr="000A5291">
        <w:rPr>
          <w:rFonts w:cs="Times New Roman"/>
          <w:b/>
          <w:sz w:val="24"/>
          <w:szCs w:val="24"/>
        </w:rPr>
        <w:br/>
      </w:r>
      <w:r w:rsidRPr="000A5291">
        <w:rPr>
          <w:rFonts w:cs="Arial"/>
          <w:b/>
          <w:sz w:val="24"/>
          <w:szCs w:val="24"/>
        </w:rPr>
        <w:t>VA Library Network</w:t>
      </w:r>
      <w:r w:rsidR="00975F2B" w:rsidRPr="000A5291">
        <w:rPr>
          <w:rFonts w:cs="Arial"/>
          <w:b/>
          <w:sz w:val="24"/>
          <w:szCs w:val="24"/>
        </w:rPr>
        <w:t xml:space="preserve"> Office</w:t>
      </w:r>
      <w:r w:rsidRPr="000A5291">
        <w:rPr>
          <w:rFonts w:cs="Times New Roman"/>
          <w:b/>
          <w:sz w:val="24"/>
          <w:szCs w:val="24"/>
        </w:rPr>
        <w:br/>
      </w:r>
      <w:r w:rsidR="00110A0C" w:rsidRPr="00110A0C">
        <w:rPr>
          <w:rFonts w:cs="Arial"/>
          <w:b/>
          <w:sz w:val="24"/>
          <w:szCs w:val="24"/>
        </w:rPr>
        <w:t>JOMI (Journal of Medical Insight)</w:t>
      </w:r>
      <w:r w:rsidR="002346AE" w:rsidRPr="00110A0C">
        <w:rPr>
          <w:rFonts w:cs="Arial"/>
          <w:b/>
          <w:sz w:val="24"/>
          <w:szCs w:val="24"/>
        </w:rPr>
        <w:t xml:space="preserve"> </w:t>
      </w:r>
      <w:r w:rsidRPr="00110A0C">
        <w:rPr>
          <w:rFonts w:cs="Arial"/>
          <w:b/>
          <w:sz w:val="24"/>
          <w:szCs w:val="24"/>
        </w:rPr>
        <w:t>Subscription</w:t>
      </w:r>
      <w:r w:rsidR="00DA2F2F" w:rsidRPr="00110A0C">
        <w:rPr>
          <w:rFonts w:cs="Arial"/>
          <w:b/>
          <w:sz w:val="24"/>
          <w:szCs w:val="24"/>
        </w:rPr>
        <w:t xml:space="preserve"> </w:t>
      </w:r>
      <w:r w:rsidR="006966B3" w:rsidRPr="00110A0C">
        <w:rPr>
          <w:rFonts w:cs="Arial"/>
          <w:b/>
          <w:sz w:val="24"/>
          <w:szCs w:val="24"/>
        </w:rPr>
        <w:t>CY</w:t>
      </w:r>
      <w:r w:rsidR="00DA2F2F" w:rsidRPr="00110A0C">
        <w:rPr>
          <w:rFonts w:cs="Arial"/>
          <w:b/>
          <w:sz w:val="24"/>
          <w:szCs w:val="24"/>
        </w:rPr>
        <w:t>202</w:t>
      </w:r>
      <w:r w:rsidR="00A71773">
        <w:rPr>
          <w:rFonts w:cs="Arial"/>
          <w:b/>
          <w:sz w:val="24"/>
          <w:szCs w:val="24"/>
        </w:rPr>
        <w:t>6</w:t>
      </w:r>
      <w:r w:rsidRPr="000A5291">
        <w:rPr>
          <w:rFonts w:cs="Arial"/>
          <w:b/>
          <w:sz w:val="24"/>
          <w:szCs w:val="24"/>
        </w:rPr>
        <w:br/>
      </w:r>
    </w:p>
    <w:p w14:paraId="3D63B655" w14:textId="77777777" w:rsidR="001401F0" w:rsidRPr="000A5291" w:rsidRDefault="001401F0" w:rsidP="009B3F89">
      <w:pPr>
        <w:pStyle w:val="NoSpacing"/>
        <w:numPr>
          <w:ilvl w:val="0"/>
          <w:numId w:val="1"/>
        </w:numPr>
        <w:rPr>
          <w:rFonts w:cs="Times New Roman"/>
          <w:b/>
          <w:sz w:val="24"/>
          <w:szCs w:val="24"/>
        </w:rPr>
      </w:pPr>
      <w:r w:rsidRPr="000A5291">
        <w:rPr>
          <w:rFonts w:cs="Times New Roman"/>
          <w:b/>
          <w:sz w:val="24"/>
          <w:szCs w:val="24"/>
        </w:rPr>
        <w:t>GENERAL INFORMATION</w:t>
      </w:r>
    </w:p>
    <w:p w14:paraId="3556B432" w14:textId="77777777" w:rsidR="001C277B" w:rsidRPr="000A5291" w:rsidRDefault="001C277B" w:rsidP="001401F0">
      <w:pPr>
        <w:spacing w:after="0" w:line="240" w:lineRule="auto"/>
        <w:rPr>
          <w:sz w:val="24"/>
          <w:szCs w:val="24"/>
        </w:rPr>
      </w:pPr>
    </w:p>
    <w:p w14:paraId="0994C25F" w14:textId="77777777" w:rsidR="00C44E28" w:rsidRPr="000A5291" w:rsidRDefault="00C44E28" w:rsidP="00C44E28">
      <w:pPr>
        <w:pStyle w:val="ListParagraph"/>
        <w:spacing w:after="0"/>
        <w:ind w:left="360"/>
        <w:rPr>
          <w:rFonts w:cs="Times New Roman"/>
          <w:b/>
          <w:sz w:val="24"/>
          <w:szCs w:val="24"/>
        </w:rPr>
      </w:pPr>
      <w:r>
        <w:rPr>
          <w:sz w:val="24"/>
          <w:szCs w:val="24"/>
        </w:rPr>
        <w:t xml:space="preserve">The VA Library Network (VALNET) requires </w:t>
      </w:r>
      <w:r w:rsidRPr="000A5291">
        <w:rPr>
          <w:sz w:val="24"/>
          <w:szCs w:val="24"/>
        </w:rPr>
        <w:t xml:space="preserve">nationwide access to an authentication system for electronic resources that exists at beginning of the subscription and throughout the </w:t>
      </w:r>
      <w:proofErr w:type="gramStart"/>
      <w:r w:rsidRPr="000A5291">
        <w:rPr>
          <w:sz w:val="24"/>
          <w:szCs w:val="24"/>
        </w:rPr>
        <w:t>period of performance</w:t>
      </w:r>
      <w:proofErr w:type="gramEnd"/>
      <w:r w:rsidRPr="000A5291">
        <w:rPr>
          <w:sz w:val="24"/>
          <w:szCs w:val="24"/>
        </w:rPr>
        <w:t xml:space="preserve"> of the subscription.</w:t>
      </w:r>
    </w:p>
    <w:p w14:paraId="2512C78B" w14:textId="77777777" w:rsidR="00910BE3" w:rsidRPr="000A5291" w:rsidRDefault="00910BE3" w:rsidP="001401F0">
      <w:pPr>
        <w:spacing w:after="0" w:line="240" w:lineRule="auto"/>
        <w:rPr>
          <w:sz w:val="24"/>
          <w:szCs w:val="24"/>
        </w:rPr>
      </w:pPr>
    </w:p>
    <w:p w14:paraId="02B59B0D" w14:textId="77777777" w:rsidR="001401F0" w:rsidRDefault="001401F0" w:rsidP="009B3F89">
      <w:pPr>
        <w:pStyle w:val="ListParagraph"/>
        <w:numPr>
          <w:ilvl w:val="0"/>
          <w:numId w:val="5"/>
        </w:numPr>
        <w:spacing w:after="0" w:line="240" w:lineRule="auto"/>
        <w:ind w:left="360"/>
        <w:rPr>
          <w:rFonts w:cs="Times New Roman"/>
          <w:b/>
          <w:sz w:val="24"/>
          <w:szCs w:val="24"/>
        </w:rPr>
      </w:pPr>
      <w:r w:rsidRPr="000A5291">
        <w:rPr>
          <w:rFonts w:cs="Times New Roman"/>
          <w:b/>
          <w:sz w:val="24"/>
          <w:szCs w:val="24"/>
        </w:rPr>
        <w:t>OBJECTIVES</w:t>
      </w:r>
    </w:p>
    <w:p w14:paraId="42B67BCF" w14:textId="77777777" w:rsidR="009B3F89" w:rsidRDefault="009B3F89" w:rsidP="009B3F89">
      <w:pPr>
        <w:pStyle w:val="ListParagraph"/>
        <w:spacing w:after="0"/>
        <w:ind w:left="360"/>
        <w:rPr>
          <w:rFonts w:cs="Times New Roman"/>
          <w:b/>
          <w:sz w:val="24"/>
          <w:szCs w:val="24"/>
        </w:rPr>
      </w:pPr>
    </w:p>
    <w:p w14:paraId="49386E12" w14:textId="77777777" w:rsidR="00C44E28" w:rsidRPr="007D4B80" w:rsidRDefault="00C44E28" w:rsidP="00C44E28">
      <w:pPr>
        <w:spacing w:after="0" w:line="240" w:lineRule="auto"/>
        <w:ind w:left="360"/>
        <w:rPr>
          <w:sz w:val="24"/>
          <w:szCs w:val="24"/>
        </w:rPr>
      </w:pPr>
      <w:r w:rsidRPr="007D4B80">
        <w:rPr>
          <w:sz w:val="24"/>
          <w:szCs w:val="24"/>
        </w:rPr>
        <w:t>The Department of Veterans Affairs (VA), Veterans Health Administration (VHA), VA Library Network (VALNET) requires an enterprise-wide digital subscription to the Journal of Medical Insight, a surgical video journal that produces surgical procedural video content for clinical staff working in the surgical arena. The requirement will enable users to access the digital online streaming library containing videos and amplifying content that focuses on the most up to date topics, procedures and techniques in surgery. The surgical video journal includes hundreds of surgical procedures across multiple surgical specialties including general surgery, orthopedics, oral and maxillofacial surgery, and ENT (otolaryngology).</w:t>
      </w:r>
    </w:p>
    <w:p w14:paraId="3F4500D0" w14:textId="14E37E7C" w:rsidR="001401F0" w:rsidRPr="000A5291" w:rsidRDefault="001401F0" w:rsidP="00882923">
      <w:pPr>
        <w:spacing w:after="0" w:line="240" w:lineRule="auto"/>
        <w:ind w:left="360"/>
        <w:rPr>
          <w:sz w:val="24"/>
          <w:szCs w:val="24"/>
        </w:rPr>
      </w:pPr>
    </w:p>
    <w:p w14:paraId="553D021B" w14:textId="77777777" w:rsidR="001401F0" w:rsidRDefault="001401F0" w:rsidP="009B3F89">
      <w:pPr>
        <w:pStyle w:val="ListParagraph"/>
        <w:numPr>
          <w:ilvl w:val="0"/>
          <w:numId w:val="5"/>
        </w:numPr>
        <w:spacing w:after="0" w:line="240" w:lineRule="auto"/>
        <w:ind w:left="360"/>
        <w:rPr>
          <w:rFonts w:cs="Times New Roman"/>
          <w:b/>
          <w:sz w:val="24"/>
          <w:szCs w:val="24"/>
        </w:rPr>
      </w:pPr>
      <w:r w:rsidRPr="000A5291">
        <w:rPr>
          <w:rFonts w:cs="Times New Roman"/>
          <w:b/>
          <w:sz w:val="24"/>
          <w:szCs w:val="24"/>
        </w:rPr>
        <w:t>SCOPE OF WORK</w:t>
      </w:r>
    </w:p>
    <w:p w14:paraId="37BF455A" w14:textId="77777777" w:rsidR="00A7759C" w:rsidRPr="000A5291" w:rsidRDefault="00A7759C" w:rsidP="00A7759C">
      <w:pPr>
        <w:spacing w:after="0" w:line="240" w:lineRule="auto"/>
        <w:ind w:left="360"/>
        <w:rPr>
          <w:rFonts w:cs="Times New Roman"/>
          <w:b/>
          <w:sz w:val="24"/>
          <w:szCs w:val="24"/>
        </w:rPr>
      </w:pPr>
    </w:p>
    <w:p w14:paraId="3A533D87" w14:textId="77777777" w:rsidR="00A7759C" w:rsidRDefault="001401F0" w:rsidP="00A7759C">
      <w:pPr>
        <w:spacing w:after="0" w:line="240" w:lineRule="auto"/>
        <w:ind w:left="360"/>
        <w:rPr>
          <w:rFonts w:cs="Times New Roman"/>
          <w:b/>
          <w:sz w:val="24"/>
          <w:szCs w:val="24"/>
        </w:rPr>
      </w:pPr>
      <w:r w:rsidRPr="00A7759C">
        <w:rPr>
          <w:rFonts w:cs="Times New Roman"/>
          <w:bCs/>
          <w:sz w:val="24"/>
          <w:szCs w:val="24"/>
        </w:rPr>
        <w:t xml:space="preserve">The contractor shall: </w:t>
      </w:r>
      <w:r w:rsidRPr="000A5291">
        <w:rPr>
          <w:rFonts w:cs="Times New Roman"/>
          <w:b/>
          <w:sz w:val="24"/>
          <w:szCs w:val="24"/>
        </w:rPr>
        <w:br/>
      </w:r>
    </w:p>
    <w:p w14:paraId="02D843EF" w14:textId="1B2C8F8B" w:rsidR="00A7759C" w:rsidRPr="00A7759C" w:rsidRDefault="001401F0" w:rsidP="00A7759C">
      <w:pPr>
        <w:pStyle w:val="ListParagraph"/>
        <w:numPr>
          <w:ilvl w:val="0"/>
          <w:numId w:val="4"/>
        </w:numPr>
        <w:spacing w:after="0" w:line="240" w:lineRule="auto"/>
        <w:rPr>
          <w:sz w:val="24"/>
          <w:szCs w:val="24"/>
        </w:rPr>
      </w:pPr>
      <w:r w:rsidRPr="00A7759C">
        <w:rPr>
          <w:rFonts w:cs="Times New Roman"/>
          <w:b/>
          <w:sz w:val="24"/>
          <w:szCs w:val="24"/>
        </w:rPr>
        <w:t xml:space="preserve"> </w:t>
      </w:r>
      <w:r w:rsidR="00A7759C" w:rsidRPr="00A7759C">
        <w:rPr>
          <w:rFonts w:ascii="Calibri" w:hAnsi="Calibri"/>
          <w:sz w:val="24"/>
          <w:szCs w:val="24"/>
        </w:rPr>
        <w:t xml:space="preserve">Provide a system that integrates access to </w:t>
      </w:r>
      <w:r w:rsidR="00A7759C" w:rsidRPr="00A7759C">
        <w:rPr>
          <w:sz w:val="24"/>
          <w:szCs w:val="24"/>
        </w:rPr>
        <w:t>a peer-reviewed surgical video journal that includes high-quality recordings of real operations, with expanded didactic content. The streaming library shall include hundreds of full</w:t>
      </w:r>
      <w:r w:rsidR="00A7759C" w:rsidRPr="00A7759C">
        <w:rPr>
          <w:sz w:val="24"/>
          <w:szCs w:val="24"/>
        </w:rPr>
        <w:noBreakHyphen/>
        <w:t>length, incision</w:t>
      </w:r>
      <w:r w:rsidR="00A7759C" w:rsidRPr="00A7759C">
        <w:rPr>
          <w:sz w:val="24"/>
          <w:szCs w:val="24"/>
        </w:rPr>
        <w:noBreakHyphen/>
        <w:t>to</w:t>
      </w:r>
      <w:r w:rsidR="00A7759C" w:rsidRPr="00A7759C">
        <w:rPr>
          <w:sz w:val="24"/>
          <w:szCs w:val="24"/>
        </w:rPr>
        <w:noBreakHyphen/>
        <w:t>closure teaching videos across multiple surgical specialties (including general surgery, orthopedics, oral and maxillofacial surgery, and otolaryngology), produced in collaboration with leading academic medical centers and teaching hospitals. Each procedure shall provide an unobstructed operative view with surgeon narration explaining decision</w:t>
      </w:r>
      <w:r w:rsidR="00A7759C" w:rsidRPr="00A7759C">
        <w:rPr>
          <w:sz w:val="24"/>
          <w:szCs w:val="24"/>
        </w:rPr>
        <w:noBreakHyphen/>
        <w:t>making and technique, and shall be accompanied by: (a) a written article with abstract, case overview (including background, history, imaging, and treatment options), discussion, and references; (b) a procedural outline; (c) animations or other visual aids as applicable; and (d) a full transcript of the video. Each procedure shall include standard article metadata such as authorship and publishing information</w:t>
      </w:r>
    </w:p>
    <w:p w14:paraId="6679A28E" w14:textId="3DB2DEAC" w:rsidR="001401F0" w:rsidRPr="000A5291" w:rsidRDefault="001401F0" w:rsidP="001C277B">
      <w:pPr>
        <w:autoSpaceDE w:val="0"/>
        <w:autoSpaceDN w:val="0"/>
        <w:adjustRightInd w:val="0"/>
        <w:spacing w:after="0" w:line="240" w:lineRule="auto"/>
        <w:ind w:firstLine="360"/>
        <w:rPr>
          <w:rFonts w:cs="Times New Roman"/>
          <w:b/>
          <w:sz w:val="24"/>
          <w:szCs w:val="24"/>
        </w:rPr>
      </w:pPr>
    </w:p>
    <w:p w14:paraId="635E05B0" w14:textId="12D38321" w:rsidR="001401F0" w:rsidRPr="001321C2" w:rsidRDefault="001401F0" w:rsidP="001401F0">
      <w:pPr>
        <w:pStyle w:val="ListParagraph"/>
        <w:numPr>
          <w:ilvl w:val="0"/>
          <w:numId w:val="4"/>
        </w:numPr>
        <w:spacing w:after="0" w:line="240" w:lineRule="auto"/>
        <w:rPr>
          <w:sz w:val="24"/>
          <w:szCs w:val="24"/>
        </w:rPr>
      </w:pPr>
      <w:r w:rsidRPr="001321C2">
        <w:rPr>
          <w:color w:val="333333"/>
          <w:sz w:val="24"/>
          <w:szCs w:val="24"/>
        </w:rPr>
        <w:t xml:space="preserve">Supply a combined method that </w:t>
      </w:r>
      <w:r w:rsidR="001E6AE3">
        <w:rPr>
          <w:color w:val="333333"/>
          <w:sz w:val="24"/>
          <w:szCs w:val="24"/>
        </w:rPr>
        <w:t>shall</w:t>
      </w:r>
      <w:r w:rsidRPr="001321C2">
        <w:rPr>
          <w:color w:val="333333"/>
          <w:sz w:val="24"/>
          <w:szCs w:val="24"/>
        </w:rPr>
        <w:t xml:space="preserve"> make available both access to online </w:t>
      </w:r>
      <w:r w:rsidR="00BB5A22" w:rsidRPr="001321C2">
        <w:rPr>
          <w:color w:val="333333"/>
          <w:sz w:val="24"/>
          <w:szCs w:val="24"/>
        </w:rPr>
        <w:t xml:space="preserve">streaming content and </w:t>
      </w:r>
      <w:r w:rsidR="00982E13" w:rsidRPr="001321C2">
        <w:rPr>
          <w:color w:val="333333"/>
          <w:sz w:val="24"/>
          <w:szCs w:val="24"/>
        </w:rPr>
        <w:t>accompanying</w:t>
      </w:r>
      <w:r w:rsidR="00576E41" w:rsidRPr="001321C2">
        <w:rPr>
          <w:color w:val="333333"/>
          <w:sz w:val="24"/>
          <w:szCs w:val="24"/>
        </w:rPr>
        <w:t xml:space="preserve"> textual content</w:t>
      </w:r>
      <w:r w:rsidRPr="001321C2">
        <w:rPr>
          <w:color w:val="333333"/>
          <w:sz w:val="24"/>
          <w:szCs w:val="24"/>
        </w:rPr>
        <w:t xml:space="preserve"> </w:t>
      </w:r>
    </w:p>
    <w:p w14:paraId="16316920" w14:textId="77777777" w:rsidR="00AA5957" w:rsidRPr="001321C2" w:rsidRDefault="00AA5957" w:rsidP="00AA5957">
      <w:pPr>
        <w:pStyle w:val="ListParagraph"/>
        <w:spacing w:after="0" w:line="240" w:lineRule="auto"/>
        <w:rPr>
          <w:sz w:val="24"/>
          <w:szCs w:val="24"/>
        </w:rPr>
      </w:pPr>
    </w:p>
    <w:p w14:paraId="78401979" w14:textId="77777777" w:rsidR="001401F0" w:rsidRPr="001321C2" w:rsidRDefault="001401F0" w:rsidP="001C277B">
      <w:pPr>
        <w:pStyle w:val="ListParagraph"/>
        <w:numPr>
          <w:ilvl w:val="0"/>
          <w:numId w:val="4"/>
        </w:numPr>
        <w:spacing w:after="0" w:line="240" w:lineRule="auto"/>
        <w:rPr>
          <w:sz w:val="24"/>
          <w:szCs w:val="24"/>
        </w:rPr>
      </w:pPr>
      <w:r w:rsidRPr="001321C2">
        <w:rPr>
          <w:color w:val="333333"/>
          <w:sz w:val="24"/>
          <w:szCs w:val="24"/>
        </w:rPr>
        <w:lastRenderedPageBreak/>
        <w:t>Provide a system that supports Single Sign-On (SSO), ensuring that access can securely and efficiently be provided to VA staff with on-and-off-site access to electronic resources.</w:t>
      </w:r>
      <w:r w:rsidRPr="001321C2">
        <w:rPr>
          <w:color w:val="333333"/>
          <w:sz w:val="24"/>
          <w:szCs w:val="24"/>
        </w:rPr>
        <w:br/>
      </w:r>
    </w:p>
    <w:p w14:paraId="4E1E3882" w14:textId="6033FC0D" w:rsidR="001401F0" w:rsidRPr="001321C2" w:rsidRDefault="001401F0" w:rsidP="001401F0">
      <w:pPr>
        <w:pStyle w:val="ListParagraph"/>
        <w:numPr>
          <w:ilvl w:val="0"/>
          <w:numId w:val="4"/>
        </w:numPr>
        <w:spacing w:after="0" w:line="240" w:lineRule="auto"/>
        <w:rPr>
          <w:sz w:val="24"/>
          <w:szCs w:val="24"/>
        </w:rPr>
      </w:pPr>
      <w:r w:rsidRPr="001321C2">
        <w:rPr>
          <w:color w:val="333333"/>
          <w:sz w:val="24"/>
          <w:szCs w:val="24"/>
        </w:rPr>
        <w:t>Supply a system where individual users can be manually add</w:t>
      </w:r>
      <w:r w:rsidR="009F2705" w:rsidRPr="001321C2">
        <w:rPr>
          <w:color w:val="333333"/>
          <w:sz w:val="24"/>
          <w:szCs w:val="24"/>
        </w:rPr>
        <w:t>ed</w:t>
      </w:r>
      <w:r w:rsidRPr="001321C2">
        <w:rPr>
          <w:color w:val="333333"/>
          <w:sz w:val="24"/>
          <w:szCs w:val="24"/>
        </w:rPr>
        <w:t xml:space="preserve">, </w:t>
      </w:r>
      <w:r w:rsidR="009F2705" w:rsidRPr="001321C2">
        <w:rPr>
          <w:color w:val="333333"/>
          <w:sz w:val="24"/>
          <w:szCs w:val="24"/>
        </w:rPr>
        <w:t>edited</w:t>
      </w:r>
      <w:r w:rsidRPr="001321C2">
        <w:rPr>
          <w:color w:val="333333"/>
          <w:sz w:val="24"/>
          <w:szCs w:val="24"/>
        </w:rPr>
        <w:t xml:space="preserve"> and remove</w:t>
      </w:r>
      <w:r w:rsidR="00BF3DDF" w:rsidRPr="001321C2">
        <w:rPr>
          <w:color w:val="333333"/>
          <w:sz w:val="24"/>
          <w:szCs w:val="24"/>
        </w:rPr>
        <w:t>d</w:t>
      </w:r>
      <w:r w:rsidRPr="001321C2">
        <w:rPr>
          <w:color w:val="333333"/>
          <w:sz w:val="24"/>
          <w:szCs w:val="24"/>
        </w:rPr>
        <w:t xml:space="preserve"> by the </w:t>
      </w:r>
      <w:r w:rsidR="009F2705" w:rsidRPr="001321C2">
        <w:rPr>
          <w:color w:val="333333"/>
          <w:sz w:val="24"/>
          <w:szCs w:val="24"/>
        </w:rPr>
        <w:t>user</w:t>
      </w:r>
      <w:r w:rsidR="00214589" w:rsidRPr="001321C2">
        <w:rPr>
          <w:color w:val="333333"/>
          <w:sz w:val="24"/>
          <w:szCs w:val="24"/>
        </w:rPr>
        <w:t xml:space="preserve"> if needed.</w:t>
      </w:r>
      <w:r w:rsidR="009F2705" w:rsidRPr="001321C2">
        <w:rPr>
          <w:color w:val="333333"/>
          <w:sz w:val="24"/>
          <w:szCs w:val="24"/>
        </w:rPr>
        <w:t xml:space="preserve"> </w:t>
      </w:r>
      <w:r w:rsidRPr="001321C2">
        <w:rPr>
          <w:color w:val="333333"/>
          <w:sz w:val="24"/>
          <w:szCs w:val="24"/>
        </w:rPr>
        <w:br/>
      </w:r>
    </w:p>
    <w:p w14:paraId="2FD472F8" w14:textId="768C47FC" w:rsidR="001401F0" w:rsidRPr="001321C2" w:rsidRDefault="001401F0" w:rsidP="001401F0">
      <w:pPr>
        <w:pStyle w:val="ListParagraph"/>
        <w:numPr>
          <w:ilvl w:val="0"/>
          <w:numId w:val="4"/>
        </w:numPr>
        <w:spacing w:after="0" w:line="240" w:lineRule="auto"/>
        <w:rPr>
          <w:sz w:val="24"/>
          <w:szCs w:val="24"/>
        </w:rPr>
      </w:pPr>
      <w:r w:rsidRPr="001321C2">
        <w:rPr>
          <w:sz w:val="24"/>
          <w:szCs w:val="24"/>
        </w:rPr>
        <w:t>Supply a system which can utilize a link resolver resource, such as Serials Solutions</w:t>
      </w:r>
      <w:r w:rsidR="00910BE3" w:rsidRPr="001321C2">
        <w:rPr>
          <w:sz w:val="24"/>
          <w:szCs w:val="24"/>
        </w:rPr>
        <w:t xml:space="preserve"> and access to </w:t>
      </w:r>
      <w:proofErr w:type="spellStart"/>
      <w:r w:rsidR="00910BE3" w:rsidRPr="001321C2">
        <w:rPr>
          <w:sz w:val="24"/>
          <w:szCs w:val="24"/>
        </w:rPr>
        <w:t>Liblynx</w:t>
      </w:r>
      <w:proofErr w:type="spellEnd"/>
      <w:r w:rsidR="00364E6A" w:rsidRPr="001321C2">
        <w:rPr>
          <w:sz w:val="24"/>
          <w:szCs w:val="24"/>
        </w:rPr>
        <w:t xml:space="preserve"> IPs</w:t>
      </w:r>
      <w:r w:rsidRPr="001321C2">
        <w:rPr>
          <w:sz w:val="24"/>
          <w:szCs w:val="24"/>
        </w:rPr>
        <w:t>.</w:t>
      </w:r>
      <w:r w:rsidR="00364E6A" w:rsidRPr="001321C2">
        <w:rPr>
          <w:sz w:val="24"/>
          <w:szCs w:val="24"/>
        </w:rPr>
        <w:t xml:space="preserve"> (157.230.189.45 and 162.243.143.27)</w:t>
      </w:r>
      <w:r w:rsidRPr="001321C2">
        <w:rPr>
          <w:sz w:val="24"/>
          <w:szCs w:val="24"/>
        </w:rPr>
        <w:br/>
      </w:r>
    </w:p>
    <w:p w14:paraId="044B64F2" w14:textId="77777777" w:rsidR="001401F0" w:rsidRPr="001321C2" w:rsidRDefault="001401F0" w:rsidP="001401F0">
      <w:pPr>
        <w:pStyle w:val="ListParagraph"/>
        <w:numPr>
          <w:ilvl w:val="0"/>
          <w:numId w:val="4"/>
        </w:numPr>
        <w:spacing w:after="0" w:line="240" w:lineRule="auto"/>
        <w:rPr>
          <w:sz w:val="24"/>
          <w:szCs w:val="24"/>
        </w:rPr>
      </w:pPr>
      <w:r w:rsidRPr="001321C2">
        <w:rPr>
          <w:sz w:val="24"/>
          <w:szCs w:val="24"/>
        </w:rPr>
        <w:t>Provide expansive usage statistics on request to any account manager/administrator.</w:t>
      </w:r>
      <w:r w:rsidRPr="001321C2">
        <w:rPr>
          <w:sz w:val="24"/>
          <w:szCs w:val="24"/>
        </w:rPr>
        <w:br/>
      </w:r>
    </w:p>
    <w:p w14:paraId="31A66393" w14:textId="26E74DEF" w:rsidR="003D7DE5" w:rsidRDefault="001401F0" w:rsidP="001321C2">
      <w:pPr>
        <w:pStyle w:val="ListParagraph"/>
        <w:numPr>
          <w:ilvl w:val="0"/>
          <w:numId w:val="4"/>
        </w:numPr>
        <w:spacing w:after="0" w:line="240" w:lineRule="auto"/>
        <w:rPr>
          <w:sz w:val="24"/>
          <w:szCs w:val="24"/>
        </w:rPr>
      </w:pPr>
      <w:r w:rsidRPr="001321C2">
        <w:rPr>
          <w:sz w:val="24"/>
          <w:szCs w:val="24"/>
        </w:rPr>
        <w:t xml:space="preserve">Supply a system which </w:t>
      </w:r>
      <w:r w:rsidR="00C44E28">
        <w:rPr>
          <w:sz w:val="24"/>
          <w:szCs w:val="24"/>
        </w:rPr>
        <w:t>provides enterprise-wide access, accommodating approximately 152</w:t>
      </w:r>
      <w:r w:rsidR="00023E3E">
        <w:rPr>
          <w:sz w:val="24"/>
          <w:szCs w:val="24"/>
        </w:rPr>
        <w:t>VAMCs and CBOCs</w:t>
      </w:r>
      <w:r w:rsidR="00C44E28">
        <w:rPr>
          <w:sz w:val="24"/>
          <w:szCs w:val="24"/>
        </w:rPr>
        <w:t xml:space="preserve">.  </w:t>
      </w:r>
      <w:r w:rsidRPr="001321C2">
        <w:rPr>
          <w:sz w:val="24"/>
          <w:szCs w:val="24"/>
        </w:rPr>
        <w:br/>
      </w:r>
    </w:p>
    <w:p w14:paraId="7D1F4389" w14:textId="22A566BC" w:rsidR="001401F0" w:rsidRPr="00433566" w:rsidRDefault="001401F0" w:rsidP="00433566">
      <w:pPr>
        <w:pStyle w:val="ListParagraph"/>
        <w:numPr>
          <w:ilvl w:val="0"/>
          <w:numId w:val="4"/>
        </w:numPr>
        <w:spacing w:after="0" w:line="240" w:lineRule="auto"/>
        <w:rPr>
          <w:sz w:val="24"/>
          <w:szCs w:val="24"/>
        </w:rPr>
      </w:pPr>
      <w:r w:rsidRPr="001321C2">
        <w:rPr>
          <w:sz w:val="24"/>
          <w:szCs w:val="24"/>
        </w:rPr>
        <w:t>Supply a system which functions independently from the VA computer network and requires no software to be loaded/uploaded to the VA computer network.</w:t>
      </w:r>
      <w:r w:rsidRPr="00433566">
        <w:rPr>
          <w:rFonts w:cs="Times New Roman"/>
          <w:bCs/>
          <w:sz w:val="24"/>
          <w:szCs w:val="24"/>
        </w:rPr>
        <w:br/>
      </w:r>
    </w:p>
    <w:p w14:paraId="336EE27F" w14:textId="77777777" w:rsidR="001401F0" w:rsidRPr="000A5291" w:rsidRDefault="001401F0" w:rsidP="009B3F89">
      <w:pPr>
        <w:pStyle w:val="ListParagraph"/>
        <w:numPr>
          <w:ilvl w:val="0"/>
          <w:numId w:val="5"/>
        </w:numPr>
        <w:spacing w:after="0" w:line="240" w:lineRule="auto"/>
        <w:ind w:left="360"/>
        <w:rPr>
          <w:rFonts w:cs="Times New Roman"/>
          <w:b/>
          <w:sz w:val="24"/>
          <w:szCs w:val="24"/>
        </w:rPr>
      </w:pPr>
      <w:r w:rsidRPr="000A5291">
        <w:rPr>
          <w:rFonts w:cs="Times New Roman"/>
          <w:b/>
          <w:sz w:val="24"/>
          <w:szCs w:val="24"/>
        </w:rPr>
        <w:t>ACCESS, CONTENT, AND SUPPORT</w:t>
      </w:r>
    </w:p>
    <w:p w14:paraId="7E852710" w14:textId="0F4938F1" w:rsidR="00947D31" w:rsidRDefault="001401F0" w:rsidP="00043B59">
      <w:pPr>
        <w:rPr>
          <w:rFonts w:ascii="Calibri" w:hAnsi="Calibri"/>
          <w:sz w:val="24"/>
          <w:szCs w:val="24"/>
        </w:rPr>
      </w:pPr>
      <w:r w:rsidRPr="000A5291">
        <w:rPr>
          <w:rFonts w:ascii="Calibri" w:hAnsi="Calibri"/>
          <w:b/>
          <w:sz w:val="24"/>
          <w:szCs w:val="24"/>
        </w:rPr>
        <w:br/>
      </w:r>
      <w:r w:rsidRPr="008920E0">
        <w:rPr>
          <w:rFonts w:ascii="Calibri" w:hAnsi="Calibri"/>
          <w:sz w:val="24"/>
          <w:szCs w:val="24"/>
        </w:rPr>
        <w:t xml:space="preserve">The contractor shall assure: </w:t>
      </w:r>
    </w:p>
    <w:p w14:paraId="3841EA65" w14:textId="03ECF534" w:rsidR="0047136C" w:rsidRDefault="00055ACF" w:rsidP="009B3F89">
      <w:pPr>
        <w:pStyle w:val="ListParagraph"/>
        <w:numPr>
          <w:ilvl w:val="0"/>
          <w:numId w:val="12"/>
        </w:numPr>
        <w:spacing w:after="0" w:line="240" w:lineRule="auto"/>
        <w:rPr>
          <w:rFonts w:ascii="Calibri" w:hAnsi="Calibri"/>
          <w:sz w:val="24"/>
          <w:szCs w:val="24"/>
        </w:rPr>
      </w:pPr>
      <w:r w:rsidRPr="008920E0">
        <w:rPr>
          <w:rFonts w:ascii="Calibri" w:hAnsi="Calibri"/>
          <w:sz w:val="24"/>
          <w:szCs w:val="24"/>
        </w:rPr>
        <w:t xml:space="preserve">The system is 508 compliant (http://www.section508.gov/). </w:t>
      </w:r>
    </w:p>
    <w:p w14:paraId="5E845F33" w14:textId="77777777" w:rsidR="00A9261D" w:rsidRPr="008920E0" w:rsidRDefault="00A9261D" w:rsidP="00A9261D">
      <w:pPr>
        <w:pStyle w:val="ListParagraph"/>
        <w:spacing w:after="0" w:line="240" w:lineRule="auto"/>
        <w:ind w:left="1140"/>
        <w:rPr>
          <w:rFonts w:ascii="Calibri" w:hAnsi="Calibri"/>
          <w:sz w:val="24"/>
          <w:szCs w:val="24"/>
        </w:rPr>
      </w:pPr>
    </w:p>
    <w:p w14:paraId="0B398947" w14:textId="443182F3" w:rsidR="0047136C" w:rsidRDefault="00055ACF" w:rsidP="009B3F89">
      <w:pPr>
        <w:pStyle w:val="ListParagraph"/>
        <w:numPr>
          <w:ilvl w:val="0"/>
          <w:numId w:val="12"/>
        </w:numPr>
        <w:spacing w:after="0" w:line="240" w:lineRule="auto"/>
        <w:rPr>
          <w:rFonts w:ascii="Calibri" w:hAnsi="Calibri"/>
          <w:sz w:val="24"/>
          <w:szCs w:val="24"/>
        </w:rPr>
      </w:pPr>
      <w:r w:rsidRPr="008920E0">
        <w:rPr>
          <w:rFonts w:ascii="Calibri" w:hAnsi="Calibri"/>
          <w:sz w:val="24"/>
          <w:szCs w:val="24"/>
        </w:rPr>
        <w:t>The system is accessible via a variety of personal mobile devices including Apple and Android</w:t>
      </w:r>
      <w:r w:rsidR="00F85659" w:rsidRPr="008920E0">
        <w:rPr>
          <w:rFonts w:ascii="Calibri" w:hAnsi="Calibri"/>
          <w:sz w:val="24"/>
          <w:szCs w:val="24"/>
        </w:rPr>
        <w:t xml:space="preserve"> </w:t>
      </w:r>
      <w:r w:rsidRPr="008920E0">
        <w:rPr>
          <w:rFonts w:ascii="Calibri" w:hAnsi="Calibri"/>
          <w:sz w:val="24"/>
          <w:szCs w:val="24"/>
        </w:rPr>
        <w:t>devices.</w:t>
      </w:r>
    </w:p>
    <w:p w14:paraId="74FA94E9" w14:textId="77777777" w:rsidR="00E4532C" w:rsidRPr="008920E0" w:rsidRDefault="00E4532C" w:rsidP="00A9261D">
      <w:pPr>
        <w:pStyle w:val="ListParagraph"/>
        <w:spacing w:after="0" w:line="240" w:lineRule="auto"/>
        <w:ind w:left="1140"/>
        <w:rPr>
          <w:rFonts w:ascii="Calibri" w:hAnsi="Calibri"/>
          <w:sz w:val="24"/>
          <w:szCs w:val="24"/>
        </w:rPr>
      </w:pPr>
    </w:p>
    <w:p w14:paraId="66048D04" w14:textId="4EAE10D7" w:rsidR="0047136C" w:rsidRPr="00A9261D" w:rsidRDefault="00055ACF" w:rsidP="009B3F89">
      <w:pPr>
        <w:pStyle w:val="ListParagraph"/>
        <w:numPr>
          <w:ilvl w:val="0"/>
          <w:numId w:val="12"/>
        </w:numPr>
        <w:spacing w:after="0" w:line="240" w:lineRule="auto"/>
        <w:rPr>
          <w:rFonts w:ascii="Calibri" w:hAnsi="Calibri"/>
          <w:sz w:val="24"/>
          <w:szCs w:val="24"/>
        </w:rPr>
      </w:pPr>
      <w:r w:rsidRPr="00A9261D">
        <w:rPr>
          <w:rFonts w:ascii="Calibri" w:hAnsi="Calibri"/>
          <w:sz w:val="24"/>
          <w:szCs w:val="24"/>
        </w:rPr>
        <w:t>System downtime is minimal, and the VA project manager is notified when such occurs.</w:t>
      </w:r>
    </w:p>
    <w:p w14:paraId="13D0DCAA" w14:textId="77777777" w:rsidR="00A9261D" w:rsidRPr="00A9261D" w:rsidRDefault="00A9261D" w:rsidP="00A9261D">
      <w:pPr>
        <w:spacing w:after="0" w:line="240" w:lineRule="auto"/>
        <w:rPr>
          <w:rFonts w:ascii="Calibri" w:hAnsi="Calibri"/>
          <w:sz w:val="24"/>
          <w:szCs w:val="24"/>
        </w:rPr>
      </w:pPr>
    </w:p>
    <w:p w14:paraId="41EE22FD" w14:textId="6782042D" w:rsidR="00055ACF" w:rsidRPr="00A9261D" w:rsidRDefault="00055ACF" w:rsidP="009B3F89">
      <w:pPr>
        <w:pStyle w:val="ListParagraph"/>
        <w:numPr>
          <w:ilvl w:val="0"/>
          <w:numId w:val="12"/>
        </w:numPr>
        <w:spacing w:after="0" w:line="240" w:lineRule="auto"/>
        <w:rPr>
          <w:rFonts w:ascii="Calibri" w:hAnsi="Calibri"/>
          <w:sz w:val="24"/>
          <w:szCs w:val="24"/>
        </w:rPr>
      </w:pPr>
      <w:r w:rsidRPr="00A9261D">
        <w:rPr>
          <w:rFonts w:ascii="Calibri" w:hAnsi="Calibri"/>
          <w:sz w:val="24"/>
          <w:szCs w:val="24"/>
        </w:rPr>
        <w:t>All site content and support of the system is the responsibility of the contractor.</w:t>
      </w:r>
    </w:p>
    <w:p w14:paraId="45D3C038" w14:textId="77777777" w:rsidR="00A9261D" w:rsidRPr="00A9261D" w:rsidRDefault="00A9261D" w:rsidP="00A9261D">
      <w:pPr>
        <w:spacing w:after="0" w:line="240" w:lineRule="auto"/>
        <w:rPr>
          <w:rFonts w:ascii="Calibri" w:hAnsi="Calibri"/>
          <w:sz w:val="24"/>
          <w:szCs w:val="24"/>
        </w:rPr>
      </w:pPr>
    </w:p>
    <w:p w14:paraId="6A34E56C" w14:textId="77777777" w:rsidR="009B3F89" w:rsidRDefault="00055ACF" w:rsidP="009B3F89">
      <w:pPr>
        <w:pStyle w:val="ListParagraph"/>
        <w:numPr>
          <w:ilvl w:val="0"/>
          <w:numId w:val="12"/>
        </w:numPr>
        <w:spacing w:after="0" w:line="240" w:lineRule="auto"/>
        <w:rPr>
          <w:rFonts w:ascii="Calibri" w:hAnsi="Calibri"/>
          <w:sz w:val="24"/>
          <w:szCs w:val="24"/>
        </w:rPr>
      </w:pPr>
      <w:r w:rsidRPr="00A9261D">
        <w:rPr>
          <w:rFonts w:ascii="Calibri" w:hAnsi="Calibri"/>
          <w:sz w:val="24"/>
          <w:szCs w:val="24"/>
        </w:rPr>
        <w:t xml:space="preserve">Onsite and </w:t>
      </w:r>
      <w:r w:rsidR="001B7829" w:rsidRPr="00A9261D">
        <w:rPr>
          <w:rFonts w:ascii="Calibri" w:hAnsi="Calibri"/>
          <w:sz w:val="24"/>
          <w:szCs w:val="24"/>
        </w:rPr>
        <w:t xml:space="preserve">Remote </w:t>
      </w:r>
      <w:r w:rsidRPr="00A9261D">
        <w:rPr>
          <w:rFonts w:ascii="Calibri" w:hAnsi="Calibri"/>
          <w:sz w:val="24"/>
          <w:szCs w:val="24"/>
        </w:rPr>
        <w:t xml:space="preserve">instruction </w:t>
      </w:r>
      <w:r w:rsidR="001B7829" w:rsidRPr="00A9261D">
        <w:rPr>
          <w:rFonts w:ascii="Calibri" w:hAnsi="Calibri"/>
          <w:sz w:val="24"/>
          <w:szCs w:val="24"/>
        </w:rPr>
        <w:t>with</w:t>
      </w:r>
      <w:r w:rsidRPr="00A9261D">
        <w:rPr>
          <w:rFonts w:ascii="Calibri" w:hAnsi="Calibri"/>
          <w:sz w:val="24"/>
          <w:szCs w:val="24"/>
        </w:rPr>
        <w:t xml:space="preserve"> training materials </w:t>
      </w:r>
      <w:proofErr w:type="gramStart"/>
      <w:r w:rsidR="004A022C" w:rsidRPr="00A9261D">
        <w:rPr>
          <w:rFonts w:ascii="Calibri" w:hAnsi="Calibri"/>
          <w:sz w:val="24"/>
          <w:szCs w:val="24"/>
        </w:rPr>
        <w:t>are</w:t>
      </w:r>
      <w:proofErr w:type="gramEnd"/>
      <w:r w:rsidR="004A022C" w:rsidRPr="00A9261D">
        <w:rPr>
          <w:rFonts w:ascii="Calibri" w:hAnsi="Calibri"/>
          <w:sz w:val="24"/>
          <w:szCs w:val="24"/>
        </w:rPr>
        <w:t xml:space="preserve"> </w:t>
      </w:r>
      <w:r w:rsidRPr="00A9261D">
        <w:rPr>
          <w:rFonts w:ascii="Calibri" w:hAnsi="Calibri"/>
          <w:sz w:val="24"/>
          <w:szCs w:val="24"/>
        </w:rPr>
        <w:t>available and designed to integrate</w:t>
      </w:r>
      <w:r w:rsidR="00F85659" w:rsidRPr="00A9261D">
        <w:rPr>
          <w:rFonts w:ascii="Calibri" w:hAnsi="Calibri"/>
          <w:sz w:val="24"/>
          <w:szCs w:val="24"/>
        </w:rPr>
        <w:t xml:space="preserve"> </w:t>
      </w:r>
      <w:r w:rsidRPr="00A9261D">
        <w:rPr>
          <w:rFonts w:ascii="Calibri" w:hAnsi="Calibri"/>
          <w:sz w:val="24"/>
          <w:szCs w:val="24"/>
        </w:rPr>
        <w:t>solutions with maximum efficiency and effectiveness into the VA environment.</w:t>
      </w:r>
      <w:r w:rsidR="009B3F89">
        <w:rPr>
          <w:rFonts w:ascii="Calibri" w:hAnsi="Calibri"/>
          <w:sz w:val="24"/>
          <w:szCs w:val="24"/>
        </w:rPr>
        <w:t xml:space="preserve"> </w:t>
      </w:r>
    </w:p>
    <w:p w14:paraId="7A3DF354" w14:textId="77777777" w:rsidR="001B7829" w:rsidRPr="000A5291" w:rsidRDefault="001B7829" w:rsidP="00055ACF">
      <w:pPr>
        <w:spacing w:after="0" w:line="240" w:lineRule="auto"/>
        <w:rPr>
          <w:rFonts w:ascii="Calibri" w:hAnsi="Calibri"/>
          <w:sz w:val="24"/>
          <w:szCs w:val="24"/>
        </w:rPr>
      </w:pPr>
    </w:p>
    <w:p w14:paraId="3E631137" w14:textId="77777777" w:rsidR="00433566" w:rsidRDefault="000D66D9" w:rsidP="00433566">
      <w:pPr>
        <w:pStyle w:val="ListParagraph"/>
        <w:numPr>
          <w:ilvl w:val="0"/>
          <w:numId w:val="5"/>
        </w:numPr>
        <w:spacing w:after="0" w:line="240" w:lineRule="auto"/>
        <w:ind w:left="360"/>
        <w:rPr>
          <w:rFonts w:cs="Times New Roman"/>
          <w:b/>
          <w:sz w:val="24"/>
          <w:szCs w:val="24"/>
        </w:rPr>
      </w:pPr>
      <w:r w:rsidRPr="00C42275">
        <w:rPr>
          <w:sz w:val="24"/>
          <w:szCs w:val="24"/>
        </w:rPr>
        <w:t xml:space="preserve"> </w:t>
      </w:r>
      <w:r w:rsidR="00433566" w:rsidRPr="000A5291">
        <w:rPr>
          <w:rFonts w:cs="Times New Roman"/>
          <w:b/>
          <w:sz w:val="24"/>
          <w:szCs w:val="24"/>
        </w:rPr>
        <w:t>PERIOD OF PERFORMANCE</w:t>
      </w:r>
    </w:p>
    <w:p w14:paraId="7AD6DE29" w14:textId="7998396D" w:rsidR="00F04D85" w:rsidRPr="00C42275" w:rsidRDefault="00433566" w:rsidP="00433566">
      <w:pPr>
        <w:rPr>
          <w:b/>
          <w:i/>
          <w:sz w:val="24"/>
          <w:szCs w:val="24"/>
        </w:rPr>
      </w:pPr>
      <w:r w:rsidRPr="009B3F89">
        <w:rPr>
          <w:rFonts w:cs="Times New Roman"/>
          <w:sz w:val="24"/>
          <w:szCs w:val="24"/>
        </w:rPr>
        <w:br/>
      </w:r>
      <w:r w:rsidRPr="009B3F89">
        <w:rPr>
          <w:rFonts w:cs="Times New Roman"/>
          <w:bCs/>
          <w:sz w:val="24"/>
          <w:szCs w:val="24"/>
        </w:rPr>
        <w:t xml:space="preserve">Base year </w:t>
      </w:r>
      <w:r>
        <w:rPr>
          <w:rFonts w:cs="Times New Roman"/>
          <w:bCs/>
          <w:sz w:val="24"/>
          <w:szCs w:val="24"/>
        </w:rPr>
        <w:t>plus</w:t>
      </w:r>
      <w:r w:rsidRPr="009B3F89">
        <w:rPr>
          <w:rFonts w:cs="Times New Roman"/>
          <w:bCs/>
          <w:sz w:val="24"/>
          <w:szCs w:val="24"/>
        </w:rPr>
        <w:t xml:space="preserve"> four option years.</w:t>
      </w:r>
    </w:p>
    <w:sectPr w:rsidR="00F04D85" w:rsidRPr="00C42275" w:rsidSect="00664266">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A23CF" w14:textId="77777777" w:rsidR="00AB147C" w:rsidRDefault="00AB147C">
      <w:pPr>
        <w:spacing w:after="0" w:line="240" w:lineRule="auto"/>
      </w:pPr>
      <w:r>
        <w:separator/>
      </w:r>
    </w:p>
  </w:endnote>
  <w:endnote w:type="continuationSeparator" w:id="0">
    <w:p w14:paraId="6439C1CC" w14:textId="77777777" w:rsidR="00AB147C" w:rsidRDefault="00AB14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22C9F" w14:textId="77777777" w:rsidR="00BC688A" w:rsidRDefault="00BC68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0"/>
        <w:szCs w:val="20"/>
      </w:rPr>
      <w:id w:val="1508170278"/>
      <w:docPartObj>
        <w:docPartGallery w:val="Page Numbers (Bottom of Page)"/>
        <w:docPartUnique/>
      </w:docPartObj>
    </w:sdtPr>
    <w:sdtEndPr/>
    <w:sdtContent>
      <w:sdt>
        <w:sdtPr>
          <w:rPr>
            <w:rFonts w:ascii="Times New Roman" w:hAnsi="Times New Roman" w:cs="Times New Roman"/>
            <w:sz w:val="20"/>
            <w:szCs w:val="20"/>
          </w:rPr>
          <w:id w:val="98381352"/>
          <w:docPartObj>
            <w:docPartGallery w:val="Page Numbers (Top of Page)"/>
            <w:docPartUnique/>
          </w:docPartObj>
        </w:sdtPr>
        <w:sdtEndPr/>
        <w:sdtContent>
          <w:p w14:paraId="6FC89B87" w14:textId="77777777" w:rsidR="00F85659" w:rsidRPr="008A0D9E" w:rsidRDefault="00BF78EA" w:rsidP="008A0D9E">
            <w:pPr>
              <w:pStyle w:val="Footer"/>
              <w:jc w:val="center"/>
              <w:rPr>
                <w:rFonts w:ascii="Times New Roman" w:hAnsi="Times New Roman" w:cs="Times New Roman"/>
                <w:sz w:val="20"/>
                <w:szCs w:val="20"/>
              </w:rPr>
            </w:pPr>
            <w:r w:rsidRPr="008A0D9E">
              <w:rPr>
                <w:rFonts w:ascii="Times New Roman" w:hAnsi="Times New Roman" w:cs="Times New Roman"/>
                <w:sz w:val="20"/>
                <w:szCs w:val="20"/>
              </w:rPr>
              <w:t xml:space="preserve">Page </w:t>
            </w:r>
            <w:r w:rsidRPr="008A0D9E">
              <w:rPr>
                <w:rFonts w:ascii="Times New Roman" w:hAnsi="Times New Roman" w:cs="Times New Roman"/>
                <w:b/>
                <w:bCs/>
                <w:sz w:val="20"/>
                <w:szCs w:val="20"/>
              </w:rPr>
              <w:fldChar w:fldCharType="begin"/>
            </w:r>
            <w:r w:rsidRPr="008A0D9E">
              <w:rPr>
                <w:rFonts w:ascii="Times New Roman" w:hAnsi="Times New Roman" w:cs="Times New Roman"/>
                <w:b/>
                <w:bCs/>
                <w:sz w:val="20"/>
                <w:szCs w:val="20"/>
              </w:rPr>
              <w:instrText xml:space="preserve"> PAGE </w:instrText>
            </w:r>
            <w:r w:rsidRPr="008A0D9E">
              <w:rPr>
                <w:rFonts w:ascii="Times New Roman" w:hAnsi="Times New Roman" w:cs="Times New Roman"/>
                <w:b/>
                <w:bCs/>
                <w:sz w:val="20"/>
                <w:szCs w:val="20"/>
              </w:rPr>
              <w:fldChar w:fldCharType="separate"/>
            </w:r>
            <w:r>
              <w:rPr>
                <w:rFonts w:ascii="Times New Roman" w:hAnsi="Times New Roman" w:cs="Times New Roman"/>
                <w:b/>
                <w:bCs/>
                <w:noProof/>
                <w:sz w:val="20"/>
                <w:szCs w:val="20"/>
              </w:rPr>
              <w:t>1</w:t>
            </w:r>
            <w:r w:rsidRPr="008A0D9E">
              <w:rPr>
                <w:rFonts w:ascii="Times New Roman" w:hAnsi="Times New Roman" w:cs="Times New Roman"/>
                <w:b/>
                <w:bCs/>
                <w:sz w:val="20"/>
                <w:szCs w:val="20"/>
              </w:rPr>
              <w:fldChar w:fldCharType="end"/>
            </w:r>
            <w:r w:rsidRPr="008A0D9E">
              <w:rPr>
                <w:rFonts w:ascii="Times New Roman" w:hAnsi="Times New Roman" w:cs="Times New Roman"/>
                <w:sz w:val="20"/>
                <w:szCs w:val="20"/>
              </w:rPr>
              <w:t xml:space="preserve"> of </w:t>
            </w:r>
            <w:r w:rsidRPr="008A0D9E">
              <w:rPr>
                <w:rFonts w:ascii="Times New Roman" w:hAnsi="Times New Roman" w:cs="Times New Roman"/>
                <w:b/>
                <w:bCs/>
                <w:sz w:val="20"/>
                <w:szCs w:val="20"/>
              </w:rPr>
              <w:fldChar w:fldCharType="begin"/>
            </w:r>
            <w:r w:rsidRPr="008A0D9E">
              <w:rPr>
                <w:rFonts w:ascii="Times New Roman" w:hAnsi="Times New Roman" w:cs="Times New Roman"/>
                <w:b/>
                <w:bCs/>
                <w:sz w:val="20"/>
                <w:szCs w:val="20"/>
              </w:rPr>
              <w:instrText xml:space="preserve"> NUMPAGES  </w:instrText>
            </w:r>
            <w:r w:rsidRPr="008A0D9E">
              <w:rPr>
                <w:rFonts w:ascii="Times New Roman" w:hAnsi="Times New Roman" w:cs="Times New Roman"/>
                <w:b/>
                <w:bCs/>
                <w:sz w:val="20"/>
                <w:szCs w:val="20"/>
              </w:rPr>
              <w:fldChar w:fldCharType="separate"/>
            </w:r>
            <w:r>
              <w:rPr>
                <w:rFonts w:ascii="Times New Roman" w:hAnsi="Times New Roman" w:cs="Times New Roman"/>
                <w:b/>
                <w:bCs/>
                <w:noProof/>
                <w:sz w:val="20"/>
                <w:szCs w:val="20"/>
              </w:rPr>
              <w:t>4</w:t>
            </w:r>
            <w:r w:rsidRPr="008A0D9E">
              <w:rPr>
                <w:rFonts w:ascii="Times New Roman" w:hAnsi="Times New Roman" w:cs="Times New Roman"/>
                <w:b/>
                <w:bCs/>
                <w:sz w:val="20"/>
                <w:szCs w:val="20"/>
              </w:rPr>
              <w:fldChar w:fldCharType="end"/>
            </w:r>
          </w:p>
        </w:sdtContent>
      </w:sdt>
    </w:sdtContent>
  </w:sdt>
  <w:p w14:paraId="7E037B68" w14:textId="77777777" w:rsidR="00F85659" w:rsidRDefault="00F8565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19463" w14:textId="77777777" w:rsidR="00BC688A" w:rsidRDefault="00BC68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4EC06" w14:textId="77777777" w:rsidR="00AB147C" w:rsidRDefault="00AB147C">
      <w:pPr>
        <w:spacing w:after="0" w:line="240" w:lineRule="auto"/>
      </w:pPr>
      <w:r>
        <w:separator/>
      </w:r>
    </w:p>
  </w:footnote>
  <w:footnote w:type="continuationSeparator" w:id="0">
    <w:p w14:paraId="51594C81" w14:textId="77777777" w:rsidR="00AB147C" w:rsidRDefault="00AB14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A3C50" w14:textId="77777777" w:rsidR="00BC688A" w:rsidRDefault="00BC68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EC0BD" w14:textId="260D9F02" w:rsidR="00F85659" w:rsidRDefault="00611E7E">
    <w:pPr>
      <w:pStyle w:val="Header"/>
    </w:pPr>
    <w:sdt>
      <w:sdtPr>
        <w:id w:val="-1658830762"/>
        <w:docPartObj>
          <w:docPartGallery w:val="Watermarks"/>
          <w:docPartUnique/>
        </w:docPartObj>
      </w:sdtPr>
      <w:sdtEndPr/>
      <w:sdtContent>
        <w:r>
          <w:rPr>
            <w:noProof/>
          </w:rPr>
          <w:pict w14:anchorId="7B7577F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BF78EA">
      <w:tab/>
    </w:r>
    <w:r w:rsidR="00BF78EA">
      <w:tab/>
    </w:r>
  </w:p>
  <w:p w14:paraId="3E350A8C" w14:textId="77777777" w:rsidR="00F85659" w:rsidRDefault="00F8565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DCF45" w14:textId="77777777" w:rsidR="00BC688A" w:rsidRDefault="00BC68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82CE9"/>
    <w:multiLevelType w:val="hybridMultilevel"/>
    <w:tmpl w:val="2FBCB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8F0470"/>
    <w:multiLevelType w:val="hybridMultilevel"/>
    <w:tmpl w:val="E87A33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DB2A0B"/>
    <w:multiLevelType w:val="hybridMultilevel"/>
    <w:tmpl w:val="F4F89A1E"/>
    <w:lvl w:ilvl="0" w:tplc="FFFFFFFF">
      <w:start w:val="1"/>
      <w:numFmt w:val="lowerLetter"/>
      <w:lvlText w:val="%1."/>
      <w:lvlJc w:val="left"/>
      <w:pPr>
        <w:ind w:left="720" w:hanging="360"/>
      </w:pPr>
      <w:rPr>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21114C3"/>
    <w:multiLevelType w:val="hybridMultilevel"/>
    <w:tmpl w:val="B4943036"/>
    <w:lvl w:ilvl="0" w:tplc="0409000F">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C116F4"/>
    <w:multiLevelType w:val="hybridMultilevel"/>
    <w:tmpl w:val="A23EBF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725750"/>
    <w:multiLevelType w:val="hybridMultilevel"/>
    <w:tmpl w:val="B5C4C3F2"/>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AEE1CBD"/>
    <w:multiLevelType w:val="hybridMultilevel"/>
    <w:tmpl w:val="E24041A0"/>
    <w:lvl w:ilvl="0" w:tplc="7F2427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E1169C2"/>
    <w:multiLevelType w:val="hybridMultilevel"/>
    <w:tmpl w:val="957E85C4"/>
    <w:lvl w:ilvl="0" w:tplc="2098ADC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A50493F"/>
    <w:multiLevelType w:val="hybridMultilevel"/>
    <w:tmpl w:val="F4F89A1E"/>
    <w:lvl w:ilvl="0" w:tplc="B91008AC">
      <w:start w:val="1"/>
      <w:numFmt w:val="lowerLetter"/>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C885A90"/>
    <w:multiLevelType w:val="hybridMultilevel"/>
    <w:tmpl w:val="1604F9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6F8E5A6C"/>
    <w:multiLevelType w:val="hybridMultilevel"/>
    <w:tmpl w:val="5F0006F2"/>
    <w:lvl w:ilvl="0" w:tplc="B692A402">
      <w:start w:val="1"/>
      <w:numFmt w:val="lowerLetter"/>
      <w:lvlText w:val="%1."/>
      <w:lvlJc w:val="left"/>
      <w:pPr>
        <w:ind w:left="1140" w:hanging="4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74867AD"/>
    <w:multiLevelType w:val="hybridMultilevel"/>
    <w:tmpl w:val="47E0DCF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2912515">
    <w:abstractNumId w:val="5"/>
  </w:num>
  <w:num w:numId="2" w16cid:durableId="1523393161">
    <w:abstractNumId w:val="11"/>
  </w:num>
  <w:num w:numId="3" w16cid:durableId="622350879">
    <w:abstractNumId w:val="8"/>
  </w:num>
  <w:num w:numId="4" w16cid:durableId="221186025">
    <w:abstractNumId w:val="0"/>
  </w:num>
  <w:num w:numId="5" w16cid:durableId="533692319">
    <w:abstractNumId w:val="6"/>
  </w:num>
  <w:num w:numId="6" w16cid:durableId="1709572688">
    <w:abstractNumId w:val="1"/>
  </w:num>
  <w:num w:numId="7" w16cid:durableId="1168866535">
    <w:abstractNumId w:val="9"/>
  </w:num>
  <w:num w:numId="8" w16cid:durableId="1630358262">
    <w:abstractNumId w:val="2"/>
  </w:num>
  <w:num w:numId="9" w16cid:durableId="1154373202">
    <w:abstractNumId w:val="7"/>
  </w:num>
  <w:num w:numId="10" w16cid:durableId="995953971">
    <w:abstractNumId w:val="3"/>
  </w:num>
  <w:num w:numId="11" w16cid:durableId="627467059">
    <w:abstractNumId w:val="10"/>
  </w:num>
  <w:num w:numId="12" w16cid:durableId="19517393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1F0"/>
    <w:rsid w:val="0001035B"/>
    <w:rsid w:val="00023E3E"/>
    <w:rsid w:val="00030606"/>
    <w:rsid w:val="00041761"/>
    <w:rsid w:val="00043B59"/>
    <w:rsid w:val="00055ACF"/>
    <w:rsid w:val="000953EE"/>
    <w:rsid w:val="000971E9"/>
    <w:rsid w:val="000977E7"/>
    <w:rsid w:val="000A10C6"/>
    <w:rsid w:val="000A3DFA"/>
    <w:rsid w:val="000A5291"/>
    <w:rsid w:val="000B393A"/>
    <w:rsid w:val="000B5B0F"/>
    <w:rsid w:val="000D66D9"/>
    <w:rsid w:val="000D74EA"/>
    <w:rsid w:val="000D79FB"/>
    <w:rsid w:val="00110A0C"/>
    <w:rsid w:val="0011318B"/>
    <w:rsid w:val="00124B2F"/>
    <w:rsid w:val="00125001"/>
    <w:rsid w:val="00125869"/>
    <w:rsid w:val="001321C2"/>
    <w:rsid w:val="001401F0"/>
    <w:rsid w:val="00146EF3"/>
    <w:rsid w:val="00153733"/>
    <w:rsid w:val="0018036A"/>
    <w:rsid w:val="001B7829"/>
    <w:rsid w:val="001C277B"/>
    <w:rsid w:val="001E6AE3"/>
    <w:rsid w:val="002039AC"/>
    <w:rsid w:val="002053B3"/>
    <w:rsid w:val="00205EDA"/>
    <w:rsid w:val="00206B35"/>
    <w:rsid w:val="00214589"/>
    <w:rsid w:val="00214EE6"/>
    <w:rsid w:val="00225E07"/>
    <w:rsid w:val="00231800"/>
    <w:rsid w:val="002346AE"/>
    <w:rsid w:val="0024291E"/>
    <w:rsid w:val="002443E5"/>
    <w:rsid w:val="00282802"/>
    <w:rsid w:val="0029345F"/>
    <w:rsid w:val="00295FA8"/>
    <w:rsid w:val="002C14AB"/>
    <w:rsid w:val="002C1699"/>
    <w:rsid w:val="002C5EBF"/>
    <w:rsid w:val="002E1344"/>
    <w:rsid w:val="002E7995"/>
    <w:rsid w:val="002F0B5D"/>
    <w:rsid w:val="002F23AD"/>
    <w:rsid w:val="00307F09"/>
    <w:rsid w:val="003349E3"/>
    <w:rsid w:val="003525F0"/>
    <w:rsid w:val="0035635A"/>
    <w:rsid w:val="00363652"/>
    <w:rsid w:val="00364E6A"/>
    <w:rsid w:val="00375787"/>
    <w:rsid w:val="00382F53"/>
    <w:rsid w:val="003945F9"/>
    <w:rsid w:val="00394C6E"/>
    <w:rsid w:val="00395449"/>
    <w:rsid w:val="003A3AA3"/>
    <w:rsid w:val="003B3AF2"/>
    <w:rsid w:val="003C5BD9"/>
    <w:rsid w:val="003D5181"/>
    <w:rsid w:val="003D65C3"/>
    <w:rsid w:val="003D7DE5"/>
    <w:rsid w:val="00402514"/>
    <w:rsid w:val="00426847"/>
    <w:rsid w:val="00433566"/>
    <w:rsid w:val="0047136C"/>
    <w:rsid w:val="004A022C"/>
    <w:rsid w:val="004B1DAB"/>
    <w:rsid w:val="004C5B7F"/>
    <w:rsid w:val="004D3085"/>
    <w:rsid w:val="004E7CCD"/>
    <w:rsid w:val="004F495E"/>
    <w:rsid w:val="004F51B8"/>
    <w:rsid w:val="00506581"/>
    <w:rsid w:val="00515CAA"/>
    <w:rsid w:val="005533EA"/>
    <w:rsid w:val="00555DBE"/>
    <w:rsid w:val="00560F6C"/>
    <w:rsid w:val="00576E41"/>
    <w:rsid w:val="005A1F8F"/>
    <w:rsid w:val="005B1621"/>
    <w:rsid w:val="005B3D4C"/>
    <w:rsid w:val="005C1FF0"/>
    <w:rsid w:val="005D56A2"/>
    <w:rsid w:val="00605875"/>
    <w:rsid w:val="00607EAA"/>
    <w:rsid w:val="00611E7E"/>
    <w:rsid w:val="00616FD2"/>
    <w:rsid w:val="0062434A"/>
    <w:rsid w:val="00630673"/>
    <w:rsid w:val="00630DEB"/>
    <w:rsid w:val="0063313C"/>
    <w:rsid w:val="006774DB"/>
    <w:rsid w:val="0068377A"/>
    <w:rsid w:val="006966B3"/>
    <w:rsid w:val="006A2AB7"/>
    <w:rsid w:val="006E32C2"/>
    <w:rsid w:val="006F2C9A"/>
    <w:rsid w:val="00703AE0"/>
    <w:rsid w:val="00707378"/>
    <w:rsid w:val="00741D73"/>
    <w:rsid w:val="007475BC"/>
    <w:rsid w:val="00747672"/>
    <w:rsid w:val="00750700"/>
    <w:rsid w:val="00750915"/>
    <w:rsid w:val="00751FD3"/>
    <w:rsid w:val="00762B0C"/>
    <w:rsid w:val="00771352"/>
    <w:rsid w:val="007750AE"/>
    <w:rsid w:val="007808B5"/>
    <w:rsid w:val="00781BA8"/>
    <w:rsid w:val="007A036A"/>
    <w:rsid w:val="007B640A"/>
    <w:rsid w:val="007D4B80"/>
    <w:rsid w:val="007D5664"/>
    <w:rsid w:val="007D7B3E"/>
    <w:rsid w:val="007F4ECA"/>
    <w:rsid w:val="00823626"/>
    <w:rsid w:val="008429DC"/>
    <w:rsid w:val="00877F7A"/>
    <w:rsid w:val="00880120"/>
    <w:rsid w:val="00882923"/>
    <w:rsid w:val="00884BAF"/>
    <w:rsid w:val="008920E0"/>
    <w:rsid w:val="008A1142"/>
    <w:rsid w:val="008A2AEB"/>
    <w:rsid w:val="008A7173"/>
    <w:rsid w:val="008C5E5D"/>
    <w:rsid w:val="008D551E"/>
    <w:rsid w:val="008E6359"/>
    <w:rsid w:val="008F23EA"/>
    <w:rsid w:val="00907ADB"/>
    <w:rsid w:val="00910BE3"/>
    <w:rsid w:val="0093331B"/>
    <w:rsid w:val="00934DC2"/>
    <w:rsid w:val="00947D31"/>
    <w:rsid w:val="0095269B"/>
    <w:rsid w:val="00975F2B"/>
    <w:rsid w:val="00982E13"/>
    <w:rsid w:val="009A0B83"/>
    <w:rsid w:val="009A3B27"/>
    <w:rsid w:val="009B3F89"/>
    <w:rsid w:val="009D48C5"/>
    <w:rsid w:val="009D5367"/>
    <w:rsid w:val="009D77F1"/>
    <w:rsid w:val="009F06C1"/>
    <w:rsid w:val="009F2705"/>
    <w:rsid w:val="009F6ED1"/>
    <w:rsid w:val="00A33C42"/>
    <w:rsid w:val="00A509CF"/>
    <w:rsid w:val="00A67088"/>
    <w:rsid w:val="00A71773"/>
    <w:rsid w:val="00A7759C"/>
    <w:rsid w:val="00A8324F"/>
    <w:rsid w:val="00A9261D"/>
    <w:rsid w:val="00AA5957"/>
    <w:rsid w:val="00AB147C"/>
    <w:rsid w:val="00AE03F4"/>
    <w:rsid w:val="00AE22FD"/>
    <w:rsid w:val="00AF2AB4"/>
    <w:rsid w:val="00B22793"/>
    <w:rsid w:val="00B232D1"/>
    <w:rsid w:val="00B52BFD"/>
    <w:rsid w:val="00B604FC"/>
    <w:rsid w:val="00B641B4"/>
    <w:rsid w:val="00B94C1C"/>
    <w:rsid w:val="00BA43ED"/>
    <w:rsid w:val="00BB349A"/>
    <w:rsid w:val="00BB5A22"/>
    <w:rsid w:val="00BC688A"/>
    <w:rsid w:val="00BC77D7"/>
    <w:rsid w:val="00BE6446"/>
    <w:rsid w:val="00BE6A7F"/>
    <w:rsid w:val="00BF3DDF"/>
    <w:rsid w:val="00BF78EA"/>
    <w:rsid w:val="00C27E37"/>
    <w:rsid w:val="00C416F0"/>
    <w:rsid w:val="00C42275"/>
    <w:rsid w:val="00C44E28"/>
    <w:rsid w:val="00C56101"/>
    <w:rsid w:val="00C56599"/>
    <w:rsid w:val="00C603E8"/>
    <w:rsid w:val="00C81DF2"/>
    <w:rsid w:val="00CE2A3F"/>
    <w:rsid w:val="00D0552A"/>
    <w:rsid w:val="00D269B3"/>
    <w:rsid w:val="00D43E25"/>
    <w:rsid w:val="00D476AC"/>
    <w:rsid w:val="00D52144"/>
    <w:rsid w:val="00D74E54"/>
    <w:rsid w:val="00D80B7A"/>
    <w:rsid w:val="00D92C33"/>
    <w:rsid w:val="00DA2F2F"/>
    <w:rsid w:val="00DA30F0"/>
    <w:rsid w:val="00DA41B1"/>
    <w:rsid w:val="00DC2ED6"/>
    <w:rsid w:val="00DD3DC9"/>
    <w:rsid w:val="00E10F22"/>
    <w:rsid w:val="00E23DFC"/>
    <w:rsid w:val="00E4532C"/>
    <w:rsid w:val="00E703BC"/>
    <w:rsid w:val="00E82E20"/>
    <w:rsid w:val="00E92038"/>
    <w:rsid w:val="00EA049D"/>
    <w:rsid w:val="00ED10D7"/>
    <w:rsid w:val="00ED7555"/>
    <w:rsid w:val="00EE4836"/>
    <w:rsid w:val="00F04D85"/>
    <w:rsid w:val="00F312BC"/>
    <w:rsid w:val="00F70F0B"/>
    <w:rsid w:val="00F810B1"/>
    <w:rsid w:val="00F83F1C"/>
    <w:rsid w:val="00F85659"/>
    <w:rsid w:val="00F918EB"/>
    <w:rsid w:val="00FA12BD"/>
    <w:rsid w:val="00FD257B"/>
    <w:rsid w:val="00FE7695"/>
    <w:rsid w:val="00FF42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E63AC2B"/>
  <w15:chartTrackingRefBased/>
  <w15:docId w15:val="{78D200E2-B2E6-4C9F-9C02-5308AFE85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01F0"/>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1401F0"/>
    <w:pPr>
      <w:ind w:left="720"/>
      <w:contextualSpacing/>
    </w:pPr>
  </w:style>
  <w:style w:type="paragraph" w:styleId="NoSpacing">
    <w:name w:val="No Spacing"/>
    <w:uiPriority w:val="1"/>
    <w:qFormat/>
    <w:rsid w:val="001401F0"/>
    <w:pPr>
      <w:spacing w:after="0" w:line="240" w:lineRule="auto"/>
    </w:pPr>
    <w:rPr>
      <w:rFonts w:eastAsiaTheme="minorEastAsia"/>
    </w:rPr>
  </w:style>
  <w:style w:type="paragraph" w:styleId="Header">
    <w:name w:val="header"/>
    <w:basedOn w:val="Normal"/>
    <w:link w:val="HeaderChar"/>
    <w:uiPriority w:val="99"/>
    <w:unhideWhenUsed/>
    <w:rsid w:val="001401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01F0"/>
    <w:rPr>
      <w:rFonts w:eastAsiaTheme="minorEastAsia"/>
    </w:rPr>
  </w:style>
  <w:style w:type="paragraph" w:styleId="Footer">
    <w:name w:val="footer"/>
    <w:basedOn w:val="Normal"/>
    <w:link w:val="FooterChar"/>
    <w:uiPriority w:val="99"/>
    <w:unhideWhenUsed/>
    <w:rsid w:val="001401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01F0"/>
    <w:rPr>
      <w:rFonts w:eastAsiaTheme="minorEastAsia"/>
    </w:rPr>
  </w:style>
  <w:style w:type="character" w:customStyle="1" w:styleId="ListParagraphChar">
    <w:name w:val="List Paragraph Char"/>
    <w:link w:val="ListParagraph"/>
    <w:uiPriority w:val="34"/>
    <w:locked/>
    <w:rsid w:val="001401F0"/>
    <w:rPr>
      <w:rFonts w:eastAsiaTheme="minorEastAsia"/>
    </w:rPr>
  </w:style>
  <w:style w:type="character" w:styleId="Hyperlink">
    <w:name w:val="Hyperlink"/>
    <w:basedOn w:val="DefaultParagraphFont"/>
    <w:unhideWhenUsed/>
    <w:rsid w:val="001401F0"/>
    <w:rPr>
      <w:color w:val="0000FF"/>
      <w:u w:val="single"/>
    </w:rPr>
  </w:style>
  <w:style w:type="paragraph" w:styleId="Revision">
    <w:name w:val="Revision"/>
    <w:hidden/>
    <w:uiPriority w:val="99"/>
    <w:semiHidden/>
    <w:rsid w:val="004E7CCD"/>
    <w:pPr>
      <w:spacing w:after="0" w:line="240" w:lineRule="auto"/>
    </w:pPr>
    <w:rPr>
      <w:rFonts w:eastAsiaTheme="minorEastAsia"/>
    </w:rPr>
  </w:style>
  <w:style w:type="paragraph" w:styleId="NormalWeb">
    <w:name w:val="Normal (Web)"/>
    <w:basedOn w:val="Normal"/>
    <w:uiPriority w:val="99"/>
    <w:unhideWhenUsed/>
    <w:rsid w:val="00282802"/>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C44E28"/>
    <w:rPr>
      <w:sz w:val="16"/>
      <w:szCs w:val="16"/>
    </w:rPr>
  </w:style>
  <w:style w:type="paragraph" w:styleId="CommentText">
    <w:name w:val="annotation text"/>
    <w:basedOn w:val="Normal"/>
    <w:link w:val="CommentTextChar"/>
    <w:uiPriority w:val="99"/>
    <w:unhideWhenUsed/>
    <w:rsid w:val="00C44E28"/>
    <w:pPr>
      <w:spacing w:line="240" w:lineRule="auto"/>
    </w:pPr>
    <w:rPr>
      <w:sz w:val="20"/>
      <w:szCs w:val="20"/>
    </w:rPr>
  </w:style>
  <w:style w:type="character" w:customStyle="1" w:styleId="CommentTextChar">
    <w:name w:val="Comment Text Char"/>
    <w:basedOn w:val="DefaultParagraphFont"/>
    <w:link w:val="CommentText"/>
    <w:uiPriority w:val="99"/>
    <w:rsid w:val="00C44E28"/>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C44E28"/>
    <w:rPr>
      <w:b/>
      <w:bCs/>
    </w:rPr>
  </w:style>
  <w:style w:type="character" w:customStyle="1" w:styleId="CommentSubjectChar">
    <w:name w:val="Comment Subject Char"/>
    <w:basedOn w:val="CommentTextChar"/>
    <w:link w:val="CommentSubject"/>
    <w:uiPriority w:val="99"/>
    <w:semiHidden/>
    <w:rsid w:val="00C44E28"/>
    <w:rPr>
      <w:rFonts w:eastAsiaTheme="minorEastAsia"/>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5298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2</Pages>
  <Words>523</Words>
  <Characters>3189</Characters>
  <Application>Microsoft Office Word</Application>
  <DocSecurity>0</DocSecurity>
  <Lines>77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Waugh, Tom</dc:creator>
  <cp:keywords/>
  <dc:description/>
  <cp:lastModifiedBy>Kelly-Burnsworth, Grace (VHACLE)</cp:lastModifiedBy>
  <cp:revision>4</cp:revision>
  <dcterms:created xsi:type="dcterms:W3CDTF">2026-04-08T20:42:00Z</dcterms:created>
  <dcterms:modified xsi:type="dcterms:W3CDTF">2026-04-08T20:44:00Z</dcterms:modified>
</cp:coreProperties>
</file>