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16D4" w14:textId="77777777" w:rsidR="008624ED" w:rsidRPr="00ED5369" w:rsidRDefault="008624ED" w:rsidP="00ED5369">
      <w:pPr>
        <w:jc w:val="center"/>
        <w:rPr>
          <w:rFonts w:ascii="Times New Roman" w:hAnsi="Times New Roman" w:cs="Times New Roman"/>
          <w:b/>
          <w:bCs/>
          <w:sz w:val="24"/>
          <w:szCs w:val="24"/>
        </w:rPr>
      </w:pPr>
      <w:r w:rsidRPr="00ED5369">
        <w:rPr>
          <w:rFonts w:ascii="Times New Roman" w:hAnsi="Times New Roman" w:cs="Times New Roman"/>
          <w:b/>
          <w:bCs/>
          <w:sz w:val="24"/>
          <w:szCs w:val="24"/>
        </w:rPr>
        <w:t>San Francisco VA Medical Center</w:t>
      </w:r>
    </w:p>
    <w:p w14:paraId="5642998F" w14:textId="77777777" w:rsidR="00BE04D6" w:rsidRPr="00ED5369" w:rsidRDefault="008624ED" w:rsidP="00ED5369">
      <w:pPr>
        <w:jc w:val="center"/>
        <w:rPr>
          <w:rFonts w:ascii="Times New Roman" w:hAnsi="Times New Roman" w:cs="Times New Roman"/>
          <w:sz w:val="24"/>
          <w:szCs w:val="24"/>
        </w:rPr>
      </w:pPr>
      <w:r w:rsidRPr="00ED5369">
        <w:rPr>
          <w:rFonts w:ascii="Times New Roman" w:hAnsi="Times New Roman" w:cs="Times New Roman"/>
          <w:sz w:val="24"/>
          <w:szCs w:val="24"/>
        </w:rPr>
        <w:t>4150 Clement St</w:t>
      </w:r>
    </w:p>
    <w:p w14:paraId="5409D4EB" w14:textId="77777777" w:rsidR="00394520" w:rsidRPr="00ED5369" w:rsidRDefault="008624ED" w:rsidP="00ED5369">
      <w:pPr>
        <w:jc w:val="center"/>
        <w:rPr>
          <w:rFonts w:ascii="Times New Roman" w:hAnsi="Times New Roman" w:cs="Times New Roman"/>
          <w:sz w:val="24"/>
          <w:szCs w:val="24"/>
        </w:rPr>
      </w:pPr>
      <w:r w:rsidRPr="00ED5369">
        <w:rPr>
          <w:rFonts w:ascii="Times New Roman" w:hAnsi="Times New Roman" w:cs="Times New Roman"/>
          <w:sz w:val="24"/>
          <w:szCs w:val="24"/>
        </w:rPr>
        <w:t>San Francisco, CA 94121</w:t>
      </w:r>
    </w:p>
    <w:tbl>
      <w:tblPr>
        <w:tblW w:w="10008" w:type="dxa"/>
        <w:tblLayout w:type="fixed"/>
        <w:tblLook w:val="0000" w:firstRow="0" w:lastRow="0" w:firstColumn="0" w:lastColumn="0" w:noHBand="0" w:noVBand="0"/>
      </w:tblPr>
      <w:tblGrid>
        <w:gridCol w:w="6588"/>
        <w:gridCol w:w="3420"/>
      </w:tblGrid>
      <w:tr w:rsidR="00C361A1" w:rsidRPr="00ED5369" w14:paraId="470D7641" w14:textId="77777777" w:rsidTr="00C361A1">
        <w:tc>
          <w:tcPr>
            <w:tcW w:w="6588" w:type="dxa"/>
          </w:tcPr>
          <w:p w14:paraId="183A30A3" w14:textId="77777777" w:rsidR="00C361A1" w:rsidRPr="00ED5369" w:rsidRDefault="00C361A1" w:rsidP="00ED5369">
            <w:pPr>
              <w:rPr>
                <w:rFonts w:ascii="Times New Roman" w:hAnsi="Times New Roman" w:cs="Times New Roman"/>
                <w:b/>
                <w:sz w:val="24"/>
                <w:szCs w:val="24"/>
              </w:rPr>
            </w:pPr>
          </w:p>
        </w:tc>
        <w:tc>
          <w:tcPr>
            <w:tcW w:w="3420" w:type="dxa"/>
          </w:tcPr>
          <w:p w14:paraId="0B689AF6" w14:textId="77777777" w:rsidR="00C361A1" w:rsidRPr="00ED5369" w:rsidRDefault="00C361A1" w:rsidP="00ED5369">
            <w:pPr>
              <w:rPr>
                <w:rFonts w:ascii="Times New Roman" w:hAnsi="Times New Roman" w:cs="Times New Roman"/>
                <w:color w:val="000080"/>
                <w:sz w:val="24"/>
                <w:szCs w:val="24"/>
              </w:rPr>
            </w:pPr>
          </w:p>
        </w:tc>
      </w:tr>
    </w:tbl>
    <w:p w14:paraId="159CE7C2" w14:textId="77777777" w:rsidR="008624ED" w:rsidRPr="00ED5369" w:rsidRDefault="008624ED" w:rsidP="00ED5369">
      <w:pPr>
        <w:autoSpaceDE w:val="0"/>
        <w:autoSpaceDN w:val="0"/>
        <w:adjustRightInd w:val="0"/>
        <w:spacing w:after="0"/>
        <w:rPr>
          <w:rFonts w:ascii="Times New Roman" w:hAnsi="Times New Roman" w:cs="Times New Roman"/>
          <w:b/>
          <w:sz w:val="24"/>
          <w:szCs w:val="24"/>
        </w:rPr>
      </w:pPr>
    </w:p>
    <w:p w14:paraId="3F73B30D" w14:textId="2BADF018" w:rsidR="00525342" w:rsidRPr="00ED5369" w:rsidRDefault="00525342" w:rsidP="00ED5369">
      <w:pPr>
        <w:autoSpaceDE w:val="0"/>
        <w:autoSpaceDN w:val="0"/>
        <w:adjustRightInd w:val="0"/>
        <w:spacing w:after="0"/>
        <w:rPr>
          <w:rFonts w:ascii="Times New Roman" w:hAnsi="Times New Roman" w:cs="Times New Roman"/>
          <w:b/>
          <w:bCs/>
          <w:sz w:val="24"/>
          <w:szCs w:val="24"/>
        </w:rPr>
      </w:pPr>
      <w:r w:rsidRPr="00ED5369">
        <w:rPr>
          <w:rFonts w:ascii="Times New Roman" w:hAnsi="Times New Roman" w:cs="Times New Roman"/>
          <w:b/>
          <w:sz w:val="24"/>
          <w:szCs w:val="24"/>
        </w:rPr>
        <w:t xml:space="preserve">Project: </w:t>
      </w:r>
      <w:r w:rsidR="007B33C9" w:rsidRPr="00ED5369">
        <w:rPr>
          <w:rFonts w:ascii="Times New Roman" w:hAnsi="Times New Roman" w:cs="Times New Roman"/>
          <w:sz w:val="24"/>
          <w:szCs w:val="24"/>
        </w:rPr>
        <w:t>662-2</w:t>
      </w:r>
      <w:r w:rsidR="004010BB" w:rsidRPr="00ED5369">
        <w:rPr>
          <w:rFonts w:ascii="Times New Roman" w:hAnsi="Times New Roman" w:cs="Times New Roman"/>
          <w:sz w:val="24"/>
          <w:szCs w:val="24"/>
        </w:rPr>
        <w:t>6-</w:t>
      </w:r>
      <w:r w:rsidR="00993BEA" w:rsidRPr="00ED5369">
        <w:rPr>
          <w:rFonts w:ascii="Times New Roman" w:hAnsi="Times New Roman" w:cs="Times New Roman"/>
          <w:sz w:val="24"/>
          <w:szCs w:val="24"/>
        </w:rPr>
        <w:t>105</w:t>
      </w:r>
      <w:r w:rsidR="007B33C9" w:rsidRPr="00ED5369">
        <w:rPr>
          <w:rFonts w:ascii="Times New Roman" w:hAnsi="Times New Roman" w:cs="Times New Roman"/>
          <w:sz w:val="24"/>
          <w:szCs w:val="24"/>
        </w:rPr>
        <w:t xml:space="preserve">, </w:t>
      </w:r>
      <w:r w:rsidR="001C7B15" w:rsidRPr="00ED5369">
        <w:rPr>
          <w:rFonts w:ascii="Times New Roman" w:hAnsi="Times New Roman" w:cs="Times New Roman"/>
          <w:sz w:val="24"/>
          <w:szCs w:val="24"/>
        </w:rPr>
        <w:t xml:space="preserve">Replace </w:t>
      </w:r>
      <w:r w:rsidR="00993BEA" w:rsidRPr="00ED5369">
        <w:rPr>
          <w:rFonts w:ascii="Times New Roman" w:hAnsi="Times New Roman" w:cs="Times New Roman"/>
          <w:sz w:val="24"/>
          <w:szCs w:val="24"/>
        </w:rPr>
        <w:t>Patient Elopement Systems</w:t>
      </w:r>
    </w:p>
    <w:p w14:paraId="6B0E3563" w14:textId="77777777" w:rsidR="008C74A7" w:rsidRPr="00ED5369" w:rsidRDefault="008C74A7" w:rsidP="00ED5369">
      <w:pPr>
        <w:rPr>
          <w:rFonts w:ascii="Times New Roman" w:hAnsi="Times New Roman" w:cs="Times New Roman"/>
          <w:b/>
          <w:sz w:val="24"/>
          <w:szCs w:val="24"/>
        </w:rPr>
      </w:pPr>
    </w:p>
    <w:p w14:paraId="1B23160C" w14:textId="1CA70D68" w:rsidR="00EF46C9" w:rsidRPr="00ED5369" w:rsidRDefault="00C361A1" w:rsidP="00ED5369">
      <w:pPr>
        <w:rPr>
          <w:rFonts w:ascii="Times New Roman" w:hAnsi="Times New Roman" w:cs="Times New Roman"/>
          <w:b/>
          <w:sz w:val="24"/>
          <w:szCs w:val="24"/>
        </w:rPr>
      </w:pPr>
      <w:r w:rsidRPr="00ED5369">
        <w:rPr>
          <w:rFonts w:ascii="Times New Roman" w:hAnsi="Times New Roman" w:cs="Times New Roman"/>
          <w:b/>
          <w:sz w:val="24"/>
          <w:szCs w:val="24"/>
        </w:rPr>
        <w:t>S</w:t>
      </w:r>
      <w:r w:rsidR="00FF217B" w:rsidRPr="00ED5369">
        <w:rPr>
          <w:rFonts w:ascii="Times New Roman" w:hAnsi="Times New Roman" w:cs="Times New Roman"/>
          <w:b/>
          <w:sz w:val="24"/>
          <w:szCs w:val="24"/>
        </w:rPr>
        <w:t>tatement</w:t>
      </w:r>
      <w:r w:rsidRPr="00ED5369">
        <w:rPr>
          <w:rFonts w:ascii="Times New Roman" w:hAnsi="Times New Roman" w:cs="Times New Roman"/>
          <w:b/>
          <w:sz w:val="24"/>
          <w:szCs w:val="24"/>
        </w:rPr>
        <w:t xml:space="preserve"> of Work</w:t>
      </w:r>
    </w:p>
    <w:p w14:paraId="58F8A6E8" w14:textId="14C4EE9E" w:rsidR="00310872" w:rsidRPr="00ED5369" w:rsidRDefault="008624ED" w:rsidP="00ED5369">
      <w:pPr>
        <w:autoSpaceDE w:val="0"/>
        <w:autoSpaceDN w:val="0"/>
        <w:adjustRightInd w:val="0"/>
        <w:spacing w:after="0"/>
        <w:rPr>
          <w:rFonts w:ascii="Times New Roman" w:hAnsi="Times New Roman" w:cs="Times New Roman"/>
          <w:sz w:val="24"/>
          <w:szCs w:val="24"/>
        </w:rPr>
      </w:pPr>
      <w:r w:rsidRPr="00ED5369">
        <w:rPr>
          <w:rFonts w:ascii="Times New Roman" w:hAnsi="Times New Roman" w:cs="Times New Roman"/>
          <w:sz w:val="24"/>
          <w:szCs w:val="24"/>
        </w:rPr>
        <w:t xml:space="preserve">The San Francisco </w:t>
      </w:r>
      <w:r w:rsidR="009D65C0" w:rsidRPr="00ED5369">
        <w:rPr>
          <w:rFonts w:ascii="Times New Roman" w:hAnsi="Times New Roman" w:cs="Times New Roman"/>
          <w:sz w:val="24"/>
          <w:szCs w:val="24"/>
        </w:rPr>
        <w:t xml:space="preserve">VA Medical Center </w:t>
      </w:r>
      <w:r w:rsidR="00F02F51" w:rsidRPr="00ED5369">
        <w:rPr>
          <w:rFonts w:ascii="Times New Roman" w:hAnsi="Times New Roman" w:cs="Times New Roman"/>
          <w:sz w:val="24"/>
          <w:szCs w:val="24"/>
        </w:rPr>
        <w:t xml:space="preserve">located a 4150 Clement St., San Francisco, CA 94121 </w:t>
      </w:r>
      <w:r w:rsidR="009D65C0" w:rsidRPr="00ED5369">
        <w:rPr>
          <w:rFonts w:ascii="Times New Roman" w:hAnsi="Times New Roman" w:cs="Times New Roman"/>
          <w:sz w:val="24"/>
          <w:szCs w:val="24"/>
        </w:rPr>
        <w:t xml:space="preserve">requires the services of a qualified </w:t>
      </w:r>
      <w:r w:rsidR="003647E7" w:rsidRPr="00ED5369">
        <w:rPr>
          <w:rFonts w:ascii="Times New Roman" w:hAnsi="Times New Roman" w:cs="Times New Roman"/>
          <w:sz w:val="24"/>
          <w:szCs w:val="24"/>
        </w:rPr>
        <w:t>general contractor</w:t>
      </w:r>
      <w:r w:rsidR="009D65C0" w:rsidRPr="00ED5369">
        <w:rPr>
          <w:rFonts w:ascii="Times New Roman" w:hAnsi="Times New Roman" w:cs="Times New Roman"/>
          <w:sz w:val="24"/>
          <w:szCs w:val="24"/>
        </w:rPr>
        <w:t xml:space="preserve"> to </w:t>
      </w:r>
      <w:r w:rsidR="003647E7" w:rsidRPr="00ED5369">
        <w:rPr>
          <w:rFonts w:ascii="Times New Roman" w:hAnsi="Times New Roman" w:cs="Times New Roman"/>
          <w:sz w:val="24"/>
          <w:szCs w:val="24"/>
        </w:rPr>
        <w:t>execute the requirements of project</w:t>
      </w:r>
      <w:r w:rsidR="008604A8" w:rsidRPr="00ED5369">
        <w:rPr>
          <w:rFonts w:ascii="Times New Roman" w:hAnsi="Times New Roman" w:cs="Times New Roman"/>
          <w:sz w:val="24"/>
          <w:szCs w:val="24"/>
        </w:rPr>
        <w:t xml:space="preserve"> </w:t>
      </w:r>
      <w:r w:rsidR="00993BEA" w:rsidRPr="00ED5369">
        <w:rPr>
          <w:rFonts w:ascii="Times New Roman" w:hAnsi="Times New Roman" w:cs="Times New Roman"/>
          <w:sz w:val="24"/>
          <w:szCs w:val="24"/>
        </w:rPr>
        <w:t>662-26-105, Replace Patient Elopement Systems</w:t>
      </w:r>
      <w:r w:rsidR="008604A8" w:rsidRPr="00ED5369">
        <w:rPr>
          <w:rFonts w:ascii="Times New Roman" w:hAnsi="Times New Roman" w:cs="Times New Roman"/>
          <w:sz w:val="24"/>
          <w:szCs w:val="24"/>
        </w:rPr>
        <w:t>.</w:t>
      </w:r>
      <w:r w:rsidR="003647E7" w:rsidRPr="00ED5369">
        <w:rPr>
          <w:rFonts w:ascii="Times New Roman" w:hAnsi="Times New Roman" w:cs="Times New Roman"/>
          <w:sz w:val="24"/>
          <w:szCs w:val="24"/>
        </w:rPr>
        <w:t xml:space="preserve"> This requirement is limited </w:t>
      </w:r>
      <w:r w:rsidR="00166B2C" w:rsidRPr="00ED5369">
        <w:rPr>
          <w:rFonts w:ascii="Times New Roman" w:hAnsi="Times New Roman" w:cs="Times New Roman"/>
          <w:sz w:val="24"/>
          <w:szCs w:val="24"/>
        </w:rPr>
        <w:t>brand name</w:t>
      </w:r>
      <w:r w:rsidR="003E1433">
        <w:rPr>
          <w:rFonts w:ascii="Times New Roman" w:hAnsi="Times New Roman" w:cs="Times New Roman"/>
          <w:sz w:val="24"/>
          <w:szCs w:val="24"/>
        </w:rPr>
        <w:t xml:space="preserve"> </w:t>
      </w:r>
      <w:r w:rsidR="00993BEA" w:rsidRPr="00ED5369">
        <w:rPr>
          <w:rFonts w:ascii="Times New Roman" w:hAnsi="Times New Roman" w:cs="Times New Roman"/>
          <w:sz w:val="24"/>
          <w:szCs w:val="24"/>
        </w:rPr>
        <w:t>replacement of the existing elopement platforms to the most current version for purposes of integration</w:t>
      </w:r>
      <w:r w:rsidR="00166B2C" w:rsidRPr="00ED5369">
        <w:rPr>
          <w:rFonts w:ascii="Times New Roman" w:hAnsi="Times New Roman" w:cs="Times New Roman"/>
          <w:sz w:val="24"/>
          <w:szCs w:val="24"/>
        </w:rPr>
        <w:t>.</w:t>
      </w:r>
      <w:r w:rsidR="00310872" w:rsidRPr="00ED5369">
        <w:rPr>
          <w:rFonts w:ascii="Times New Roman" w:hAnsi="Times New Roman" w:cs="Times New Roman"/>
          <w:sz w:val="24"/>
          <w:szCs w:val="24"/>
        </w:rPr>
        <w:t xml:space="preserve"> </w:t>
      </w:r>
      <w:r w:rsidR="008604A8" w:rsidRPr="00ED5369">
        <w:rPr>
          <w:rFonts w:ascii="Times New Roman" w:hAnsi="Times New Roman" w:cs="Times New Roman"/>
          <w:sz w:val="24"/>
          <w:szCs w:val="24"/>
        </w:rPr>
        <w:t>The area</w:t>
      </w:r>
      <w:r w:rsidR="00993BEA" w:rsidRPr="00ED5369">
        <w:rPr>
          <w:rFonts w:ascii="Times New Roman" w:hAnsi="Times New Roman" w:cs="Times New Roman"/>
          <w:sz w:val="24"/>
          <w:szCs w:val="24"/>
        </w:rPr>
        <w:t>s or work are limited to 1</w:t>
      </w:r>
      <w:r w:rsidR="00993BEA" w:rsidRPr="00ED5369">
        <w:rPr>
          <w:rFonts w:ascii="Times New Roman" w:hAnsi="Times New Roman" w:cs="Times New Roman"/>
          <w:sz w:val="24"/>
          <w:szCs w:val="24"/>
          <w:vertAlign w:val="superscript"/>
        </w:rPr>
        <w:t>st</w:t>
      </w:r>
      <w:r w:rsidR="00993BEA" w:rsidRPr="00ED5369">
        <w:rPr>
          <w:rFonts w:ascii="Times New Roman" w:hAnsi="Times New Roman" w:cs="Times New Roman"/>
          <w:sz w:val="24"/>
          <w:szCs w:val="24"/>
        </w:rPr>
        <w:t>, 2</w:t>
      </w:r>
      <w:r w:rsidR="00993BEA" w:rsidRPr="00ED5369">
        <w:rPr>
          <w:rFonts w:ascii="Times New Roman" w:hAnsi="Times New Roman" w:cs="Times New Roman"/>
          <w:sz w:val="24"/>
          <w:szCs w:val="24"/>
          <w:vertAlign w:val="superscript"/>
        </w:rPr>
        <w:t>nd</w:t>
      </w:r>
      <w:r w:rsidR="00993BEA" w:rsidRPr="00ED5369">
        <w:rPr>
          <w:rFonts w:ascii="Times New Roman" w:hAnsi="Times New Roman" w:cs="Times New Roman"/>
          <w:sz w:val="24"/>
          <w:szCs w:val="24"/>
        </w:rPr>
        <w:t>, and 3</w:t>
      </w:r>
      <w:r w:rsidR="00993BEA" w:rsidRPr="00ED5369">
        <w:rPr>
          <w:rFonts w:ascii="Times New Roman" w:hAnsi="Times New Roman" w:cs="Times New Roman"/>
          <w:sz w:val="24"/>
          <w:szCs w:val="24"/>
          <w:vertAlign w:val="superscript"/>
        </w:rPr>
        <w:t>rd</w:t>
      </w:r>
      <w:r w:rsidR="00993BEA" w:rsidRPr="00ED5369">
        <w:rPr>
          <w:rFonts w:ascii="Times New Roman" w:hAnsi="Times New Roman" w:cs="Times New Roman"/>
          <w:sz w:val="24"/>
          <w:szCs w:val="24"/>
        </w:rPr>
        <w:t xml:space="preserve"> floor of building 203.</w:t>
      </w:r>
      <w:r w:rsidR="00C508AC" w:rsidRPr="00ED5369">
        <w:rPr>
          <w:rFonts w:ascii="Times New Roman" w:hAnsi="Times New Roman" w:cs="Times New Roman"/>
          <w:sz w:val="24"/>
          <w:szCs w:val="24"/>
        </w:rPr>
        <w:t xml:space="preserve">  Total control points consist of 17 doors as indicated in the drawings.</w:t>
      </w:r>
    </w:p>
    <w:p w14:paraId="3F32FB70" w14:textId="57286533" w:rsidR="00C508AC" w:rsidRPr="00ED5369" w:rsidRDefault="00C508AC" w:rsidP="00ED5369">
      <w:pPr>
        <w:autoSpaceDE w:val="0"/>
        <w:autoSpaceDN w:val="0"/>
        <w:adjustRightInd w:val="0"/>
        <w:spacing w:after="0"/>
        <w:rPr>
          <w:rFonts w:ascii="Times New Roman" w:hAnsi="Times New Roman" w:cs="Times New Roman"/>
          <w:sz w:val="24"/>
          <w:szCs w:val="24"/>
        </w:rPr>
      </w:pPr>
      <w:r w:rsidRPr="00ED5369">
        <w:rPr>
          <w:rFonts w:ascii="Times New Roman" w:hAnsi="Times New Roman" w:cs="Times New Roman"/>
          <w:sz w:val="24"/>
          <w:szCs w:val="24"/>
        </w:rPr>
        <w:t xml:space="preserve">This requirement is limited to the WanderGuard Blue System as it will be required to use the same integration with a Vocera system already existing in other buildings.  The requirement shall update several previous iterations with head end equipment and software platforms, however </w:t>
      </w:r>
      <w:r w:rsidR="00F86E4F" w:rsidRPr="00ED5369">
        <w:rPr>
          <w:rFonts w:ascii="Times New Roman" w:hAnsi="Times New Roman" w:cs="Times New Roman"/>
          <w:sz w:val="24"/>
          <w:szCs w:val="24"/>
        </w:rPr>
        <w:t>all</w:t>
      </w:r>
      <w:r w:rsidRPr="00ED5369">
        <w:rPr>
          <w:rFonts w:ascii="Times New Roman" w:hAnsi="Times New Roman" w:cs="Times New Roman"/>
          <w:sz w:val="24"/>
          <w:szCs w:val="24"/>
        </w:rPr>
        <w:t xml:space="preserve"> the </w:t>
      </w:r>
      <w:r w:rsidR="00ED5369" w:rsidRPr="00ED5369">
        <w:rPr>
          <w:rFonts w:ascii="Times New Roman" w:hAnsi="Times New Roman" w:cs="Times New Roman"/>
          <w:sz w:val="24"/>
          <w:szCs w:val="24"/>
        </w:rPr>
        <w:t>existing cable</w:t>
      </w:r>
      <w:r w:rsidRPr="00ED5369">
        <w:rPr>
          <w:rFonts w:ascii="Times New Roman" w:hAnsi="Times New Roman" w:cs="Times New Roman"/>
          <w:sz w:val="24"/>
          <w:szCs w:val="24"/>
        </w:rPr>
        <w:t xml:space="preserve"> and much of the hardware will be directly reused.  </w:t>
      </w:r>
    </w:p>
    <w:p w14:paraId="5B36C234" w14:textId="5F2F531A" w:rsidR="00C508AC" w:rsidRPr="00ED5369" w:rsidRDefault="00C508AC" w:rsidP="00ED5369">
      <w:pPr>
        <w:autoSpaceDE w:val="0"/>
        <w:autoSpaceDN w:val="0"/>
        <w:adjustRightInd w:val="0"/>
        <w:spacing w:after="0"/>
        <w:rPr>
          <w:rFonts w:ascii="Times New Roman" w:hAnsi="Times New Roman" w:cs="Times New Roman"/>
          <w:sz w:val="24"/>
          <w:szCs w:val="24"/>
        </w:rPr>
      </w:pPr>
      <w:r w:rsidRPr="00ED5369">
        <w:rPr>
          <w:rFonts w:ascii="Times New Roman" w:hAnsi="Times New Roman" w:cs="Times New Roman"/>
          <w:sz w:val="24"/>
          <w:szCs w:val="24"/>
        </w:rPr>
        <w:t xml:space="preserve">Utility modifications to provided power to identified locations are to be accomplished by others.  Damages to finishes </w:t>
      </w:r>
      <w:r w:rsidR="00ED5369" w:rsidRPr="00ED5369">
        <w:rPr>
          <w:rFonts w:ascii="Times New Roman" w:hAnsi="Times New Roman" w:cs="Times New Roman"/>
          <w:sz w:val="24"/>
          <w:szCs w:val="24"/>
        </w:rPr>
        <w:t>because of</w:t>
      </w:r>
      <w:r w:rsidRPr="00ED5369">
        <w:rPr>
          <w:rFonts w:ascii="Times New Roman" w:hAnsi="Times New Roman" w:cs="Times New Roman"/>
          <w:sz w:val="24"/>
          <w:szCs w:val="24"/>
        </w:rPr>
        <w:t xml:space="preserve"> installation are to be repaired to match existing.</w:t>
      </w:r>
    </w:p>
    <w:p w14:paraId="58B2B781" w14:textId="77777777" w:rsidR="00C508AC" w:rsidRPr="00ED5369" w:rsidRDefault="00C508AC" w:rsidP="00ED5369">
      <w:pPr>
        <w:autoSpaceDE w:val="0"/>
        <w:autoSpaceDN w:val="0"/>
        <w:adjustRightInd w:val="0"/>
        <w:spacing w:after="0"/>
        <w:rPr>
          <w:rFonts w:ascii="Times New Roman" w:hAnsi="Times New Roman" w:cs="Times New Roman"/>
          <w:sz w:val="24"/>
          <w:szCs w:val="24"/>
        </w:rPr>
      </w:pPr>
    </w:p>
    <w:p w14:paraId="3EAF07CA" w14:textId="27103B29" w:rsidR="00C508AC" w:rsidRPr="00ED5369" w:rsidRDefault="00C508AC" w:rsidP="00ED5369">
      <w:pPr>
        <w:autoSpaceDE w:val="0"/>
        <w:autoSpaceDN w:val="0"/>
        <w:adjustRightInd w:val="0"/>
        <w:spacing w:after="0"/>
        <w:ind w:firstLine="720"/>
        <w:rPr>
          <w:rFonts w:ascii="Times New Roman" w:hAnsi="Times New Roman" w:cs="Times New Roman"/>
          <w:b/>
          <w:bCs/>
          <w:sz w:val="24"/>
          <w:szCs w:val="24"/>
        </w:rPr>
      </w:pPr>
      <w:r w:rsidRPr="00ED5369">
        <w:rPr>
          <w:rFonts w:ascii="Times New Roman" w:hAnsi="Times New Roman" w:cs="Times New Roman"/>
          <w:b/>
          <w:bCs/>
          <w:sz w:val="24"/>
          <w:szCs w:val="24"/>
        </w:rPr>
        <w:t>Attachments</w:t>
      </w:r>
    </w:p>
    <w:p w14:paraId="119E9FE6" w14:textId="77777777" w:rsidR="00ED5369" w:rsidRPr="00ED5369" w:rsidRDefault="00ED5369" w:rsidP="00ED5369">
      <w:pPr>
        <w:autoSpaceDE w:val="0"/>
        <w:autoSpaceDN w:val="0"/>
        <w:adjustRightInd w:val="0"/>
        <w:spacing w:after="0"/>
        <w:rPr>
          <w:rFonts w:ascii="Times New Roman" w:hAnsi="Times New Roman" w:cs="Times New Roman"/>
          <w:sz w:val="24"/>
          <w:szCs w:val="24"/>
        </w:rPr>
      </w:pPr>
    </w:p>
    <w:p w14:paraId="6F10ADF8" w14:textId="2232B2C9" w:rsidR="00C508AC" w:rsidRPr="00ED5369" w:rsidRDefault="00ED5369" w:rsidP="00ED5369">
      <w:pPr>
        <w:autoSpaceDE w:val="0"/>
        <w:autoSpaceDN w:val="0"/>
        <w:adjustRightInd w:val="0"/>
        <w:spacing w:after="0"/>
        <w:rPr>
          <w:rFonts w:ascii="Times New Roman" w:hAnsi="Times New Roman" w:cs="Times New Roman"/>
          <w:sz w:val="24"/>
          <w:szCs w:val="24"/>
        </w:rPr>
      </w:pPr>
      <w:r w:rsidRPr="00ED5369">
        <w:rPr>
          <w:rFonts w:ascii="Times New Roman" w:hAnsi="Times New Roman" w:cs="Times New Roman"/>
          <w:b/>
          <w:bCs/>
          <w:sz w:val="24"/>
          <w:szCs w:val="24"/>
        </w:rPr>
        <w:t xml:space="preserve">662-26-105 Drawings </w:t>
      </w:r>
      <w:r w:rsidRPr="00ED5369">
        <w:rPr>
          <w:rFonts w:ascii="Times New Roman" w:hAnsi="Times New Roman" w:cs="Times New Roman"/>
          <w:sz w:val="24"/>
          <w:szCs w:val="24"/>
        </w:rPr>
        <w:t>– detailed drawings indicating products, locations, and existing conditions at locations of installation.</w:t>
      </w:r>
    </w:p>
    <w:p w14:paraId="6C64EB09" w14:textId="7C7138B8" w:rsidR="00ED5369" w:rsidRPr="00ED5369" w:rsidRDefault="00ED5369" w:rsidP="00ED5369">
      <w:pPr>
        <w:autoSpaceDE w:val="0"/>
        <w:autoSpaceDN w:val="0"/>
        <w:adjustRightInd w:val="0"/>
        <w:spacing w:after="0"/>
        <w:rPr>
          <w:rFonts w:ascii="Times New Roman" w:hAnsi="Times New Roman" w:cs="Times New Roman"/>
          <w:b/>
          <w:bCs/>
          <w:sz w:val="24"/>
          <w:szCs w:val="24"/>
        </w:rPr>
      </w:pPr>
      <w:r w:rsidRPr="00ED5369">
        <w:rPr>
          <w:rFonts w:ascii="Times New Roman" w:hAnsi="Times New Roman" w:cs="Times New Roman"/>
          <w:b/>
          <w:bCs/>
          <w:sz w:val="24"/>
          <w:szCs w:val="24"/>
        </w:rPr>
        <w:t>662-26-105 Specification</w:t>
      </w:r>
      <w:r w:rsidRPr="00ED5369">
        <w:rPr>
          <w:rFonts w:ascii="Times New Roman" w:hAnsi="Times New Roman" w:cs="Times New Roman"/>
          <w:sz w:val="24"/>
          <w:szCs w:val="24"/>
        </w:rPr>
        <w:t xml:space="preserve"> – Full specifications for the work requirement; including section 27 52 13 WanderGuard Management System</w:t>
      </w:r>
    </w:p>
    <w:p w14:paraId="23DE661F" w14:textId="77777777" w:rsidR="00DB3572" w:rsidRPr="00ED5369" w:rsidRDefault="00DB3572" w:rsidP="00ED5369">
      <w:pPr>
        <w:autoSpaceDE w:val="0"/>
        <w:autoSpaceDN w:val="0"/>
        <w:adjustRightInd w:val="0"/>
        <w:spacing w:after="0"/>
        <w:rPr>
          <w:rFonts w:ascii="Times New Roman" w:hAnsi="Times New Roman" w:cs="Times New Roman"/>
          <w:sz w:val="24"/>
          <w:szCs w:val="24"/>
        </w:rPr>
      </w:pPr>
    </w:p>
    <w:p w14:paraId="3998F539" w14:textId="2B97DD2E" w:rsidR="001B064E" w:rsidRPr="00ED5369" w:rsidRDefault="009D13F1" w:rsidP="00ED5369">
      <w:pPr>
        <w:autoSpaceDE w:val="0"/>
        <w:autoSpaceDN w:val="0"/>
        <w:adjustRightInd w:val="0"/>
        <w:spacing w:after="0"/>
        <w:rPr>
          <w:rFonts w:ascii="Times New Roman" w:hAnsi="Times New Roman" w:cs="Times New Roman"/>
          <w:b/>
          <w:bCs/>
          <w:sz w:val="24"/>
          <w:szCs w:val="24"/>
        </w:rPr>
      </w:pPr>
      <w:r w:rsidRPr="00ED5369">
        <w:rPr>
          <w:rFonts w:ascii="Times New Roman" w:hAnsi="Times New Roman" w:cs="Times New Roman"/>
          <w:b/>
          <w:bCs/>
          <w:sz w:val="24"/>
          <w:szCs w:val="24"/>
        </w:rPr>
        <w:t>Required Deliverables</w:t>
      </w:r>
    </w:p>
    <w:tbl>
      <w:tblPr>
        <w:tblW w:w="8545" w:type="dxa"/>
        <w:tblLook w:val="04A0" w:firstRow="1" w:lastRow="0" w:firstColumn="1" w:lastColumn="0" w:noHBand="0" w:noVBand="1"/>
      </w:tblPr>
      <w:tblGrid>
        <w:gridCol w:w="3415"/>
        <w:gridCol w:w="5130"/>
      </w:tblGrid>
      <w:tr w:rsidR="00C508AC" w:rsidRPr="00C508AC" w14:paraId="45ECB3A8" w14:textId="77777777" w:rsidTr="00ED5369">
        <w:trPr>
          <w:trHeight w:val="300"/>
        </w:trPr>
        <w:tc>
          <w:tcPr>
            <w:tcW w:w="3415" w:type="dxa"/>
            <w:tcBorders>
              <w:top w:val="single" w:sz="4" w:space="0" w:color="auto"/>
              <w:left w:val="single" w:sz="4" w:space="0" w:color="auto"/>
              <w:bottom w:val="single" w:sz="4" w:space="0" w:color="auto"/>
              <w:right w:val="single" w:sz="4" w:space="0" w:color="auto"/>
            </w:tcBorders>
            <w:noWrap/>
            <w:vAlign w:val="bottom"/>
            <w:hideMark/>
          </w:tcPr>
          <w:p w14:paraId="03CFB330" w14:textId="77777777" w:rsidR="00C508AC" w:rsidRPr="00C508AC" w:rsidRDefault="00C508AC" w:rsidP="00ED5369">
            <w:pPr>
              <w:spacing w:after="0"/>
              <w:rPr>
                <w:rFonts w:ascii="Times New Roman" w:eastAsia="Times New Roman" w:hAnsi="Times New Roman" w:cs="Times New Roman"/>
                <w:b/>
                <w:bCs/>
                <w:color w:val="000000"/>
                <w:sz w:val="24"/>
                <w:szCs w:val="24"/>
              </w:rPr>
            </w:pPr>
            <w:r w:rsidRPr="00C508AC">
              <w:rPr>
                <w:rFonts w:ascii="Times New Roman" w:eastAsia="Times New Roman" w:hAnsi="Times New Roman" w:cs="Times New Roman"/>
                <w:b/>
                <w:bCs/>
                <w:color w:val="000000"/>
                <w:sz w:val="24"/>
                <w:szCs w:val="24"/>
              </w:rPr>
              <w:t>Required Deliverables</w:t>
            </w:r>
          </w:p>
        </w:tc>
        <w:tc>
          <w:tcPr>
            <w:tcW w:w="5130" w:type="dxa"/>
            <w:tcBorders>
              <w:top w:val="single" w:sz="4" w:space="0" w:color="auto"/>
              <w:left w:val="nil"/>
              <w:bottom w:val="single" w:sz="4" w:space="0" w:color="auto"/>
              <w:right w:val="single" w:sz="4" w:space="0" w:color="auto"/>
            </w:tcBorders>
            <w:noWrap/>
            <w:vAlign w:val="bottom"/>
            <w:hideMark/>
          </w:tcPr>
          <w:p w14:paraId="5219E17F" w14:textId="77777777" w:rsidR="00C508AC" w:rsidRPr="00C508AC" w:rsidRDefault="00C508AC" w:rsidP="00ED5369">
            <w:pPr>
              <w:spacing w:after="0"/>
              <w:rPr>
                <w:rFonts w:ascii="Times New Roman" w:eastAsia="Times New Roman" w:hAnsi="Times New Roman" w:cs="Times New Roman"/>
                <w:b/>
                <w:bCs/>
                <w:color w:val="000000"/>
                <w:sz w:val="24"/>
                <w:szCs w:val="24"/>
              </w:rPr>
            </w:pPr>
            <w:r w:rsidRPr="00C508AC">
              <w:rPr>
                <w:rFonts w:ascii="Times New Roman" w:eastAsia="Times New Roman" w:hAnsi="Times New Roman" w:cs="Times New Roman"/>
                <w:b/>
                <w:bCs/>
                <w:color w:val="000000"/>
                <w:sz w:val="24"/>
                <w:szCs w:val="24"/>
              </w:rPr>
              <w:t>Schedule Impacts</w:t>
            </w:r>
          </w:p>
        </w:tc>
      </w:tr>
      <w:tr w:rsidR="00C508AC" w:rsidRPr="00C508AC" w14:paraId="5E541E72" w14:textId="77777777" w:rsidTr="00ED5369">
        <w:trPr>
          <w:trHeight w:val="300"/>
        </w:trPr>
        <w:tc>
          <w:tcPr>
            <w:tcW w:w="3415" w:type="dxa"/>
            <w:tcBorders>
              <w:top w:val="nil"/>
              <w:left w:val="single" w:sz="4" w:space="0" w:color="auto"/>
              <w:bottom w:val="single" w:sz="4" w:space="0" w:color="auto"/>
              <w:right w:val="single" w:sz="4" w:space="0" w:color="auto"/>
            </w:tcBorders>
            <w:noWrap/>
            <w:vAlign w:val="bottom"/>
            <w:hideMark/>
          </w:tcPr>
          <w:p w14:paraId="24B50ACD" w14:textId="77777777" w:rsidR="00C508AC" w:rsidRPr="00C508AC" w:rsidRDefault="00C508AC" w:rsidP="00ED5369">
            <w:pPr>
              <w:spacing w:after="0"/>
              <w:rPr>
                <w:rFonts w:ascii="Times New Roman" w:eastAsia="Times New Roman" w:hAnsi="Times New Roman" w:cs="Times New Roman"/>
                <w:color w:val="000000"/>
                <w:sz w:val="24"/>
                <w:szCs w:val="24"/>
              </w:rPr>
            </w:pPr>
            <w:r w:rsidRPr="00C508AC">
              <w:rPr>
                <w:rFonts w:ascii="Times New Roman" w:eastAsia="Times New Roman" w:hAnsi="Times New Roman" w:cs="Times New Roman"/>
                <w:color w:val="000000"/>
                <w:sz w:val="24"/>
                <w:szCs w:val="24"/>
              </w:rPr>
              <w:t>Project Schedule</w:t>
            </w:r>
          </w:p>
        </w:tc>
        <w:tc>
          <w:tcPr>
            <w:tcW w:w="5130" w:type="dxa"/>
            <w:tcBorders>
              <w:top w:val="nil"/>
              <w:left w:val="nil"/>
              <w:bottom w:val="single" w:sz="4" w:space="0" w:color="auto"/>
              <w:right w:val="single" w:sz="4" w:space="0" w:color="auto"/>
            </w:tcBorders>
            <w:noWrap/>
            <w:vAlign w:val="bottom"/>
            <w:hideMark/>
          </w:tcPr>
          <w:p w14:paraId="506C1AFC" w14:textId="77777777" w:rsidR="00C508AC" w:rsidRPr="00C508AC" w:rsidRDefault="00C508AC" w:rsidP="00ED5369">
            <w:pPr>
              <w:spacing w:after="0"/>
              <w:rPr>
                <w:rFonts w:ascii="Times New Roman" w:eastAsia="Times New Roman" w:hAnsi="Times New Roman" w:cs="Times New Roman"/>
                <w:color w:val="000000"/>
                <w:sz w:val="24"/>
                <w:szCs w:val="24"/>
              </w:rPr>
            </w:pPr>
            <w:r w:rsidRPr="00C508AC">
              <w:rPr>
                <w:rFonts w:ascii="Times New Roman" w:eastAsia="Times New Roman" w:hAnsi="Times New Roman" w:cs="Times New Roman"/>
                <w:color w:val="000000"/>
                <w:sz w:val="24"/>
                <w:szCs w:val="24"/>
              </w:rPr>
              <w:t>Submitted within 10 days of award</w:t>
            </w:r>
          </w:p>
        </w:tc>
      </w:tr>
      <w:tr w:rsidR="00C508AC" w:rsidRPr="00C508AC" w14:paraId="435AD94A" w14:textId="77777777" w:rsidTr="00ED5369">
        <w:trPr>
          <w:trHeight w:val="300"/>
        </w:trPr>
        <w:tc>
          <w:tcPr>
            <w:tcW w:w="3415" w:type="dxa"/>
            <w:tcBorders>
              <w:top w:val="nil"/>
              <w:left w:val="single" w:sz="4" w:space="0" w:color="auto"/>
              <w:bottom w:val="single" w:sz="4" w:space="0" w:color="auto"/>
              <w:right w:val="single" w:sz="4" w:space="0" w:color="auto"/>
            </w:tcBorders>
            <w:noWrap/>
            <w:vAlign w:val="bottom"/>
            <w:hideMark/>
          </w:tcPr>
          <w:p w14:paraId="5C20E0A4" w14:textId="77777777" w:rsidR="00C508AC" w:rsidRPr="00C508AC" w:rsidRDefault="00C508AC" w:rsidP="00ED5369">
            <w:pPr>
              <w:spacing w:after="0"/>
              <w:rPr>
                <w:rFonts w:ascii="Times New Roman" w:eastAsia="Times New Roman" w:hAnsi="Times New Roman" w:cs="Times New Roman"/>
                <w:color w:val="000000"/>
                <w:sz w:val="24"/>
                <w:szCs w:val="24"/>
              </w:rPr>
            </w:pPr>
            <w:r w:rsidRPr="00C508AC">
              <w:rPr>
                <w:rFonts w:ascii="Times New Roman" w:eastAsia="Times New Roman" w:hAnsi="Times New Roman" w:cs="Times New Roman"/>
                <w:color w:val="000000"/>
                <w:sz w:val="24"/>
                <w:szCs w:val="24"/>
              </w:rPr>
              <w:t>Shop Drawings</w:t>
            </w:r>
          </w:p>
        </w:tc>
        <w:tc>
          <w:tcPr>
            <w:tcW w:w="5130" w:type="dxa"/>
            <w:tcBorders>
              <w:top w:val="nil"/>
              <w:left w:val="nil"/>
              <w:bottom w:val="single" w:sz="4" w:space="0" w:color="auto"/>
              <w:right w:val="single" w:sz="4" w:space="0" w:color="auto"/>
            </w:tcBorders>
            <w:noWrap/>
            <w:vAlign w:val="bottom"/>
            <w:hideMark/>
          </w:tcPr>
          <w:p w14:paraId="7456DCA0" w14:textId="693B997E" w:rsidR="00C508AC" w:rsidRPr="00C508AC" w:rsidRDefault="00C508AC" w:rsidP="00ED5369">
            <w:pPr>
              <w:spacing w:after="0"/>
              <w:rPr>
                <w:rFonts w:ascii="Times New Roman" w:eastAsia="Times New Roman" w:hAnsi="Times New Roman" w:cs="Times New Roman"/>
                <w:color w:val="000000"/>
                <w:sz w:val="24"/>
                <w:szCs w:val="24"/>
              </w:rPr>
            </w:pPr>
            <w:r w:rsidRPr="00C508AC">
              <w:rPr>
                <w:rFonts w:ascii="Times New Roman" w:eastAsia="Times New Roman" w:hAnsi="Times New Roman" w:cs="Times New Roman"/>
                <w:color w:val="000000"/>
                <w:sz w:val="24"/>
                <w:szCs w:val="24"/>
              </w:rPr>
              <w:t xml:space="preserve">Government to </w:t>
            </w:r>
            <w:r w:rsidRPr="00ED5369">
              <w:rPr>
                <w:rFonts w:ascii="Times New Roman" w:eastAsia="Times New Roman" w:hAnsi="Times New Roman" w:cs="Times New Roman"/>
                <w:color w:val="000000"/>
                <w:sz w:val="24"/>
                <w:szCs w:val="24"/>
              </w:rPr>
              <w:t>have</w:t>
            </w:r>
            <w:r w:rsidRPr="00C508AC">
              <w:rPr>
                <w:rFonts w:ascii="Times New Roman" w:eastAsia="Times New Roman" w:hAnsi="Times New Roman" w:cs="Times New Roman"/>
                <w:color w:val="000000"/>
                <w:sz w:val="24"/>
                <w:szCs w:val="24"/>
              </w:rPr>
              <w:t xml:space="preserve"> 10 days to review</w:t>
            </w:r>
          </w:p>
        </w:tc>
      </w:tr>
      <w:tr w:rsidR="00C508AC" w:rsidRPr="00C508AC" w14:paraId="228941DA" w14:textId="77777777" w:rsidTr="00ED5369">
        <w:trPr>
          <w:trHeight w:val="300"/>
        </w:trPr>
        <w:tc>
          <w:tcPr>
            <w:tcW w:w="3415" w:type="dxa"/>
            <w:tcBorders>
              <w:top w:val="nil"/>
              <w:left w:val="single" w:sz="4" w:space="0" w:color="auto"/>
              <w:bottom w:val="single" w:sz="4" w:space="0" w:color="auto"/>
              <w:right w:val="single" w:sz="4" w:space="0" w:color="auto"/>
            </w:tcBorders>
            <w:noWrap/>
            <w:vAlign w:val="bottom"/>
            <w:hideMark/>
          </w:tcPr>
          <w:p w14:paraId="0F4ECCC5" w14:textId="77777777" w:rsidR="00C508AC" w:rsidRPr="00C508AC" w:rsidRDefault="00C508AC" w:rsidP="00ED5369">
            <w:pPr>
              <w:spacing w:after="0"/>
              <w:rPr>
                <w:rFonts w:ascii="Times New Roman" w:eastAsia="Times New Roman" w:hAnsi="Times New Roman" w:cs="Times New Roman"/>
                <w:color w:val="000000"/>
                <w:sz w:val="24"/>
                <w:szCs w:val="24"/>
              </w:rPr>
            </w:pPr>
            <w:r w:rsidRPr="00C508AC">
              <w:rPr>
                <w:rFonts w:ascii="Times New Roman" w:eastAsia="Times New Roman" w:hAnsi="Times New Roman" w:cs="Times New Roman"/>
                <w:color w:val="000000"/>
                <w:sz w:val="24"/>
                <w:szCs w:val="24"/>
              </w:rPr>
              <w:t>Product Submittals</w:t>
            </w:r>
          </w:p>
        </w:tc>
        <w:tc>
          <w:tcPr>
            <w:tcW w:w="5130" w:type="dxa"/>
            <w:tcBorders>
              <w:top w:val="nil"/>
              <w:left w:val="nil"/>
              <w:bottom w:val="single" w:sz="4" w:space="0" w:color="auto"/>
              <w:right w:val="single" w:sz="4" w:space="0" w:color="auto"/>
            </w:tcBorders>
            <w:noWrap/>
            <w:vAlign w:val="bottom"/>
            <w:hideMark/>
          </w:tcPr>
          <w:p w14:paraId="5D124FB9" w14:textId="74976CE6" w:rsidR="00C508AC" w:rsidRPr="00C508AC" w:rsidRDefault="00C508AC" w:rsidP="00ED5369">
            <w:pPr>
              <w:spacing w:after="0"/>
              <w:rPr>
                <w:rFonts w:ascii="Times New Roman" w:eastAsia="Times New Roman" w:hAnsi="Times New Roman" w:cs="Times New Roman"/>
                <w:color w:val="000000"/>
                <w:sz w:val="24"/>
                <w:szCs w:val="24"/>
              </w:rPr>
            </w:pPr>
            <w:r w:rsidRPr="00C508AC">
              <w:rPr>
                <w:rFonts w:ascii="Times New Roman" w:eastAsia="Times New Roman" w:hAnsi="Times New Roman" w:cs="Times New Roman"/>
                <w:color w:val="000000"/>
                <w:sz w:val="24"/>
                <w:szCs w:val="24"/>
              </w:rPr>
              <w:t xml:space="preserve">Government to </w:t>
            </w:r>
            <w:r w:rsidRPr="00ED5369">
              <w:rPr>
                <w:rFonts w:ascii="Times New Roman" w:eastAsia="Times New Roman" w:hAnsi="Times New Roman" w:cs="Times New Roman"/>
                <w:color w:val="000000"/>
                <w:sz w:val="24"/>
                <w:szCs w:val="24"/>
              </w:rPr>
              <w:t>have</w:t>
            </w:r>
            <w:r w:rsidRPr="00C508AC">
              <w:rPr>
                <w:rFonts w:ascii="Times New Roman" w:eastAsia="Times New Roman" w:hAnsi="Times New Roman" w:cs="Times New Roman"/>
                <w:color w:val="000000"/>
                <w:sz w:val="24"/>
                <w:szCs w:val="24"/>
              </w:rPr>
              <w:t xml:space="preserve"> 10 days to review</w:t>
            </w:r>
          </w:p>
        </w:tc>
      </w:tr>
      <w:tr w:rsidR="00C508AC" w:rsidRPr="00C508AC" w14:paraId="54C76E7B" w14:textId="77777777" w:rsidTr="00ED5369">
        <w:trPr>
          <w:trHeight w:val="300"/>
        </w:trPr>
        <w:tc>
          <w:tcPr>
            <w:tcW w:w="3415" w:type="dxa"/>
            <w:tcBorders>
              <w:top w:val="nil"/>
              <w:left w:val="single" w:sz="4" w:space="0" w:color="auto"/>
              <w:bottom w:val="single" w:sz="4" w:space="0" w:color="auto"/>
              <w:right w:val="single" w:sz="4" w:space="0" w:color="auto"/>
            </w:tcBorders>
            <w:noWrap/>
            <w:vAlign w:val="bottom"/>
            <w:hideMark/>
          </w:tcPr>
          <w:p w14:paraId="06B01347" w14:textId="7ECDD4E6" w:rsidR="00C508AC" w:rsidRPr="00C508AC" w:rsidRDefault="00C508AC" w:rsidP="00ED5369">
            <w:pPr>
              <w:spacing w:after="0"/>
              <w:rPr>
                <w:rFonts w:ascii="Times New Roman" w:eastAsia="Times New Roman" w:hAnsi="Times New Roman" w:cs="Times New Roman"/>
                <w:color w:val="000000"/>
                <w:sz w:val="24"/>
                <w:szCs w:val="24"/>
              </w:rPr>
            </w:pPr>
            <w:r w:rsidRPr="00ED5369">
              <w:rPr>
                <w:rFonts w:ascii="Times New Roman" w:eastAsia="Times New Roman" w:hAnsi="Times New Roman" w:cs="Times New Roman"/>
                <w:color w:val="000000"/>
                <w:sz w:val="24"/>
                <w:szCs w:val="24"/>
              </w:rPr>
              <w:t>Deferred</w:t>
            </w:r>
            <w:r w:rsidRPr="00C508AC">
              <w:rPr>
                <w:rFonts w:ascii="Times New Roman" w:eastAsia="Times New Roman" w:hAnsi="Times New Roman" w:cs="Times New Roman"/>
                <w:color w:val="000000"/>
                <w:sz w:val="24"/>
                <w:szCs w:val="24"/>
              </w:rPr>
              <w:t xml:space="preserve"> System Submittal</w:t>
            </w:r>
          </w:p>
        </w:tc>
        <w:tc>
          <w:tcPr>
            <w:tcW w:w="5130" w:type="dxa"/>
            <w:tcBorders>
              <w:top w:val="nil"/>
              <w:left w:val="nil"/>
              <w:bottom w:val="single" w:sz="4" w:space="0" w:color="auto"/>
              <w:right w:val="single" w:sz="4" w:space="0" w:color="auto"/>
            </w:tcBorders>
            <w:noWrap/>
            <w:vAlign w:val="bottom"/>
            <w:hideMark/>
          </w:tcPr>
          <w:p w14:paraId="2BE03E6C" w14:textId="7013D242" w:rsidR="00C508AC" w:rsidRPr="00C508AC" w:rsidRDefault="00C508AC" w:rsidP="00ED5369">
            <w:pPr>
              <w:spacing w:after="0"/>
              <w:rPr>
                <w:rFonts w:ascii="Times New Roman" w:eastAsia="Times New Roman" w:hAnsi="Times New Roman" w:cs="Times New Roman"/>
                <w:color w:val="000000"/>
                <w:sz w:val="24"/>
                <w:szCs w:val="24"/>
              </w:rPr>
            </w:pPr>
            <w:r w:rsidRPr="00C508AC">
              <w:rPr>
                <w:rFonts w:ascii="Times New Roman" w:eastAsia="Times New Roman" w:hAnsi="Times New Roman" w:cs="Times New Roman"/>
                <w:color w:val="000000"/>
                <w:sz w:val="24"/>
                <w:szCs w:val="24"/>
              </w:rPr>
              <w:t xml:space="preserve">Government to </w:t>
            </w:r>
            <w:r w:rsidRPr="00ED5369">
              <w:rPr>
                <w:rFonts w:ascii="Times New Roman" w:eastAsia="Times New Roman" w:hAnsi="Times New Roman" w:cs="Times New Roman"/>
                <w:color w:val="000000"/>
                <w:sz w:val="24"/>
                <w:szCs w:val="24"/>
              </w:rPr>
              <w:t>have</w:t>
            </w:r>
            <w:r w:rsidRPr="00C508AC">
              <w:rPr>
                <w:rFonts w:ascii="Times New Roman" w:eastAsia="Times New Roman" w:hAnsi="Times New Roman" w:cs="Times New Roman"/>
                <w:color w:val="000000"/>
                <w:sz w:val="24"/>
                <w:szCs w:val="24"/>
              </w:rPr>
              <w:t xml:space="preserve"> 10 days to review</w:t>
            </w:r>
          </w:p>
        </w:tc>
      </w:tr>
      <w:tr w:rsidR="00C508AC" w:rsidRPr="00C508AC" w14:paraId="1BD696C6" w14:textId="77777777" w:rsidTr="00ED5369">
        <w:trPr>
          <w:trHeight w:val="300"/>
        </w:trPr>
        <w:tc>
          <w:tcPr>
            <w:tcW w:w="3415" w:type="dxa"/>
            <w:tcBorders>
              <w:top w:val="nil"/>
              <w:left w:val="single" w:sz="4" w:space="0" w:color="auto"/>
              <w:bottom w:val="single" w:sz="4" w:space="0" w:color="auto"/>
              <w:right w:val="single" w:sz="4" w:space="0" w:color="auto"/>
            </w:tcBorders>
            <w:noWrap/>
            <w:vAlign w:val="bottom"/>
            <w:hideMark/>
          </w:tcPr>
          <w:p w14:paraId="01E635D6" w14:textId="77777777" w:rsidR="00C508AC" w:rsidRPr="00C508AC" w:rsidRDefault="00C508AC" w:rsidP="00ED5369">
            <w:pPr>
              <w:spacing w:after="0"/>
              <w:rPr>
                <w:rFonts w:ascii="Times New Roman" w:eastAsia="Times New Roman" w:hAnsi="Times New Roman" w:cs="Times New Roman"/>
                <w:color w:val="000000"/>
                <w:sz w:val="24"/>
                <w:szCs w:val="24"/>
              </w:rPr>
            </w:pPr>
            <w:r w:rsidRPr="00C508AC">
              <w:rPr>
                <w:rFonts w:ascii="Times New Roman" w:eastAsia="Times New Roman" w:hAnsi="Times New Roman" w:cs="Times New Roman"/>
                <w:color w:val="000000"/>
                <w:sz w:val="24"/>
                <w:szCs w:val="24"/>
              </w:rPr>
              <w:t>Test Reports</w:t>
            </w:r>
          </w:p>
        </w:tc>
        <w:tc>
          <w:tcPr>
            <w:tcW w:w="5130" w:type="dxa"/>
            <w:tcBorders>
              <w:top w:val="nil"/>
              <w:left w:val="nil"/>
              <w:bottom w:val="single" w:sz="4" w:space="0" w:color="auto"/>
              <w:right w:val="single" w:sz="4" w:space="0" w:color="auto"/>
            </w:tcBorders>
            <w:noWrap/>
            <w:vAlign w:val="bottom"/>
            <w:hideMark/>
          </w:tcPr>
          <w:p w14:paraId="77ABFB5A" w14:textId="77777777" w:rsidR="00C508AC" w:rsidRPr="00C508AC" w:rsidRDefault="00C508AC" w:rsidP="00ED5369">
            <w:pPr>
              <w:spacing w:after="0"/>
              <w:rPr>
                <w:rFonts w:ascii="Times New Roman" w:eastAsia="Times New Roman" w:hAnsi="Times New Roman" w:cs="Times New Roman"/>
                <w:color w:val="000000"/>
                <w:sz w:val="24"/>
                <w:szCs w:val="24"/>
              </w:rPr>
            </w:pPr>
            <w:r w:rsidRPr="00C508AC">
              <w:rPr>
                <w:rFonts w:ascii="Times New Roman" w:eastAsia="Times New Roman" w:hAnsi="Times New Roman" w:cs="Times New Roman"/>
                <w:color w:val="000000"/>
                <w:sz w:val="24"/>
                <w:szCs w:val="24"/>
              </w:rPr>
              <w:t>Provided within 5 days of completion</w:t>
            </w:r>
          </w:p>
        </w:tc>
      </w:tr>
      <w:tr w:rsidR="00C508AC" w:rsidRPr="00C508AC" w14:paraId="2A9CEA59" w14:textId="77777777" w:rsidTr="00ED5369">
        <w:trPr>
          <w:trHeight w:val="300"/>
        </w:trPr>
        <w:tc>
          <w:tcPr>
            <w:tcW w:w="3415" w:type="dxa"/>
            <w:tcBorders>
              <w:top w:val="nil"/>
              <w:left w:val="single" w:sz="4" w:space="0" w:color="auto"/>
              <w:bottom w:val="single" w:sz="4" w:space="0" w:color="auto"/>
              <w:right w:val="single" w:sz="4" w:space="0" w:color="auto"/>
            </w:tcBorders>
            <w:noWrap/>
            <w:vAlign w:val="bottom"/>
            <w:hideMark/>
          </w:tcPr>
          <w:p w14:paraId="1262E3B4" w14:textId="77777777" w:rsidR="00C508AC" w:rsidRPr="00C508AC" w:rsidRDefault="00C508AC" w:rsidP="00ED5369">
            <w:pPr>
              <w:spacing w:after="0"/>
              <w:rPr>
                <w:rFonts w:ascii="Times New Roman" w:eastAsia="Times New Roman" w:hAnsi="Times New Roman" w:cs="Times New Roman"/>
                <w:color w:val="000000"/>
                <w:sz w:val="24"/>
                <w:szCs w:val="24"/>
              </w:rPr>
            </w:pPr>
            <w:r w:rsidRPr="00C508AC">
              <w:rPr>
                <w:rFonts w:ascii="Times New Roman" w:eastAsia="Times New Roman" w:hAnsi="Times New Roman" w:cs="Times New Roman"/>
                <w:color w:val="000000"/>
                <w:sz w:val="24"/>
                <w:szCs w:val="24"/>
              </w:rPr>
              <w:t>User Manual</w:t>
            </w:r>
          </w:p>
        </w:tc>
        <w:tc>
          <w:tcPr>
            <w:tcW w:w="5130" w:type="dxa"/>
            <w:tcBorders>
              <w:top w:val="nil"/>
              <w:left w:val="nil"/>
              <w:bottom w:val="single" w:sz="4" w:space="0" w:color="auto"/>
              <w:right w:val="single" w:sz="4" w:space="0" w:color="auto"/>
            </w:tcBorders>
            <w:noWrap/>
            <w:vAlign w:val="bottom"/>
            <w:hideMark/>
          </w:tcPr>
          <w:p w14:paraId="76C62596" w14:textId="77777777" w:rsidR="00C508AC" w:rsidRPr="00C508AC" w:rsidRDefault="00C508AC" w:rsidP="00ED5369">
            <w:pPr>
              <w:spacing w:after="0"/>
              <w:rPr>
                <w:rFonts w:ascii="Times New Roman" w:eastAsia="Times New Roman" w:hAnsi="Times New Roman" w:cs="Times New Roman"/>
                <w:color w:val="000000"/>
                <w:sz w:val="24"/>
                <w:szCs w:val="24"/>
              </w:rPr>
            </w:pPr>
            <w:r w:rsidRPr="00C508AC">
              <w:rPr>
                <w:rFonts w:ascii="Times New Roman" w:eastAsia="Times New Roman" w:hAnsi="Times New Roman" w:cs="Times New Roman"/>
                <w:color w:val="000000"/>
                <w:sz w:val="24"/>
                <w:szCs w:val="24"/>
              </w:rPr>
              <w:t>Prior to End of Period of Performance</w:t>
            </w:r>
          </w:p>
        </w:tc>
      </w:tr>
      <w:tr w:rsidR="00C508AC" w:rsidRPr="00C508AC" w14:paraId="11FFAC52" w14:textId="77777777" w:rsidTr="00ED5369">
        <w:trPr>
          <w:trHeight w:val="300"/>
        </w:trPr>
        <w:tc>
          <w:tcPr>
            <w:tcW w:w="3415" w:type="dxa"/>
            <w:tcBorders>
              <w:top w:val="nil"/>
              <w:left w:val="single" w:sz="4" w:space="0" w:color="auto"/>
              <w:bottom w:val="single" w:sz="4" w:space="0" w:color="auto"/>
              <w:right w:val="single" w:sz="4" w:space="0" w:color="auto"/>
            </w:tcBorders>
            <w:noWrap/>
            <w:vAlign w:val="bottom"/>
            <w:hideMark/>
          </w:tcPr>
          <w:p w14:paraId="60D71FBD" w14:textId="01BE228D" w:rsidR="00C508AC" w:rsidRPr="00C508AC" w:rsidRDefault="00C508AC" w:rsidP="00ED5369">
            <w:pPr>
              <w:spacing w:after="0"/>
              <w:rPr>
                <w:rFonts w:ascii="Times New Roman" w:eastAsia="Times New Roman" w:hAnsi="Times New Roman" w:cs="Times New Roman"/>
                <w:color w:val="000000"/>
                <w:sz w:val="24"/>
                <w:szCs w:val="24"/>
              </w:rPr>
            </w:pPr>
            <w:r w:rsidRPr="00C508AC">
              <w:rPr>
                <w:rFonts w:ascii="Times New Roman" w:eastAsia="Times New Roman" w:hAnsi="Times New Roman" w:cs="Times New Roman"/>
                <w:color w:val="000000"/>
                <w:sz w:val="24"/>
                <w:szCs w:val="24"/>
              </w:rPr>
              <w:lastRenderedPageBreak/>
              <w:t xml:space="preserve">Operation and </w:t>
            </w:r>
            <w:r w:rsidRPr="00ED5369">
              <w:rPr>
                <w:rFonts w:ascii="Times New Roman" w:eastAsia="Times New Roman" w:hAnsi="Times New Roman" w:cs="Times New Roman"/>
                <w:color w:val="000000"/>
                <w:sz w:val="24"/>
                <w:szCs w:val="24"/>
              </w:rPr>
              <w:t>Maintenance</w:t>
            </w:r>
            <w:r w:rsidRPr="00C508AC">
              <w:rPr>
                <w:rFonts w:ascii="Times New Roman" w:eastAsia="Times New Roman" w:hAnsi="Times New Roman" w:cs="Times New Roman"/>
                <w:color w:val="000000"/>
                <w:sz w:val="24"/>
                <w:szCs w:val="24"/>
              </w:rPr>
              <w:t xml:space="preserve"> Manual</w:t>
            </w:r>
          </w:p>
        </w:tc>
        <w:tc>
          <w:tcPr>
            <w:tcW w:w="5130" w:type="dxa"/>
            <w:tcBorders>
              <w:top w:val="nil"/>
              <w:left w:val="nil"/>
              <w:bottom w:val="single" w:sz="4" w:space="0" w:color="auto"/>
              <w:right w:val="single" w:sz="4" w:space="0" w:color="auto"/>
            </w:tcBorders>
            <w:noWrap/>
            <w:vAlign w:val="bottom"/>
            <w:hideMark/>
          </w:tcPr>
          <w:p w14:paraId="37E97379" w14:textId="77777777" w:rsidR="00C508AC" w:rsidRPr="00C508AC" w:rsidRDefault="00C508AC" w:rsidP="00ED5369">
            <w:pPr>
              <w:spacing w:after="0"/>
              <w:rPr>
                <w:rFonts w:ascii="Times New Roman" w:eastAsia="Times New Roman" w:hAnsi="Times New Roman" w:cs="Times New Roman"/>
                <w:color w:val="000000"/>
                <w:sz w:val="24"/>
                <w:szCs w:val="24"/>
              </w:rPr>
            </w:pPr>
            <w:r w:rsidRPr="00C508AC">
              <w:rPr>
                <w:rFonts w:ascii="Times New Roman" w:eastAsia="Times New Roman" w:hAnsi="Times New Roman" w:cs="Times New Roman"/>
                <w:color w:val="000000"/>
                <w:sz w:val="24"/>
                <w:szCs w:val="24"/>
              </w:rPr>
              <w:t>Prior to End of Period of Performance</w:t>
            </w:r>
          </w:p>
        </w:tc>
      </w:tr>
    </w:tbl>
    <w:p w14:paraId="1A578B11" w14:textId="77777777" w:rsidR="00C508AC" w:rsidRPr="00ED5369" w:rsidRDefault="00C508AC" w:rsidP="00ED5369">
      <w:pPr>
        <w:autoSpaceDE w:val="0"/>
        <w:autoSpaceDN w:val="0"/>
        <w:adjustRightInd w:val="0"/>
        <w:spacing w:after="0"/>
        <w:rPr>
          <w:rFonts w:ascii="Times New Roman" w:hAnsi="Times New Roman" w:cs="Times New Roman"/>
          <w:sz w:val="24"/>
          <w:szCs w:val="24"/>
        </w:rPr>
      </w:pPr>
    </w:p>
    <w:p w14:paraId="781BDD65" w14:textId="08BD3E0E" w:rsidR="009D13F1" w:rsidRPr="00ED5369" w:rsidRDefault="00C508AC" w:rsidP="00ED5369">
      <w:pPr>
        <w:autoSpaceDE w:val="0"/>
        <w:autoSpaceDN w:val="0"/>
        <w:adjustRightInd w:val="0"/>
        <w:spacing w:after="0"/>
        <w:rPr>
          <w:rFonts w:ascii="Times New Roman" w:hAnsi="Times New Roman" w:cs="Times New Roman"/>
          <w:sz w:val="24"/>
          <w:szCs w:val="24"/>
        </w:rPr>
      </w:pPr>
      <w:r w:rsidRPr="00ED5369">
        <w:rPr>
          <w:rFonts w:ascii="Times New Roman" w:hAnsi="Times New Roman" w:cs="Times New Roman"/>
          <w:sz w:val="24"/>
          <w:szCs w:val="24"/>
        </w:rPr>
        <w:t>***</w:t>
      </w:r>
      <w:r w:rsidR="00422E32" w:rsidRPr="00ED5369">
        <w:rPr>
          <w:rFonts w:ascii="Times New Roman" w:hAnsi="Times New Roman" w:cs="Times New Roman"/>
          <w:sz w:val="24"/>
          <w:szCs w:val="24"/>
        </w:rPr>
        <w:t>Government review time is 10 calendar days for all submitted documentation</w:t>
      </w:r>
      <w:r w:rsidRPr="00ED5369">
        <w:rPr>
          <w:rFonts w:ascii="Times New Roman" w:hAnsi="Times New Roman" w:cs="Times New Roman"/>
          <w:sz w:val="24"/>
          <w:szCs w:val="24"/>
        </w:rPr>
        <w:t xml:space="preserve"> to include submittals as required in the specifications.</w:t>
      </w:r>
      <w:r w:rsidR="00422E32" w:rsidRPr="00ED5369">
        <w:rPr>
          <w:rFonts w:ascii="Times New Roman" w:hAnsi="Times New Roman" w:cs="Times New Roman"/>
          <w:sz w:val="24"/>
          <w:szCs w:val="24"/>
        </w:rPr>
        <w:t xml:space="preserve">  </w:t>
      </w:r>
    </w:p>
    <w:p w14:paraId="5FD13137" w14:textId="77777777" w:rsidR="009D13F1" w:rsidRPr="00ED5369" w:rsidRDefault="009D13F1" w:rsidP="00ED5369">
      <w:pPr>
        <w:autoSpaceDE w:val="0"/>
        <w:autoSpaceDN w:val="0"/>
        <w:adjustRightInd w:val="0"/>
        <w:spacing w:after="0"/>
        <w:rPr>
          <w:rFonts w:ascii="Times New Roman" w:hAnsi="Times New Roman" w:cs="Times New Roman"/>
          <w:sz w:val="24"/>
          <w:szCs w:val="24"/>
        </w:rPr>
      </w:pPr>
    </w:p>
    <w:p w14:paraId="74AB4E3D" w14:textId="77777777" w:rsidR="009D13F1" w:rsidRPr="00ED5369" w:rsidRDefault="009D13F1" w:rsidP="00ED5369">
      <w:pPr>
        <w:autoSpaceDE w:val="0"/>
        <w:autoSpaceDN w:val="0"/>
        <w:adjustRightInd w:val="0"/>
        <w:spacing w:after="0"/>
        <w:rPr>
          <w:rFonts w:ascii="Times New Roman" w:hAnsi="Times New Roman" w:cs="Times New Roman"/>
          <w:b/>
          <w:bCs/>
          <w:sz w:val="24"/>
          <w:szCs w:val="24"/>
        </w:rPr>
      </w:pPr>
      <w:r w:rsidRPr="00ED5369">
        <w:rPr>
          <w:rFonts w:ascii="Times New Roman" w:hAnsi="Times New Roman" w:cs="Times New Roman"/>
          <w:b/>
          <w:bCs/>
          <w:sz w:val="24"/>
          <w:szCs w:val="24"/>
        </w:rPr>
        <w:t>Period of Performance</w:t>
      </w:r>
    </w:p>
    <w:p w14:paraId="7C7522EB" w14:textId="33E4F50C" w:rsidR="009D13F1" w:rsidRPr="00ED5369" w:rsidRDefault="009D13F1" w:rsidP="00ED5369">
      <w:pPr>
        <w:autoSpaceDE w:val="0"/>
        <w:autoSpaceDN w:val="0"/>
        <w:adjustRightInd w:val="0"/>
        <w:spacing w:after="0"/>
        <w:rPr>
          <w:rFonts w:ascii="Times New Roman" w:hAnsi="Times New Roman" w:cs="Times New Roman"/>
          <w:sz w:val="24"/>
          <w:szCs w:val="24"/>
        </w:rPr>
      </w:pPr>
      <w:r w:rsidRPr="00ED5369">
        <w:rPr>
          <w:rFonts w:ascii="Times New Roman" w:hAnsi="Times New Roman" w:cs="Times New Roman"/>
          <w:sz w:val="24"/>
          <w:szCs w:val="24"/>
        </w:rPr>
        <w:t>Period of Performance for this requirement is 180 days</w:t>
      </w:r>
    </w:p>
    <w:p w14:paraId="2C93B984" w14:textId="77777777" w:rsidR="009D13F1" w:rsidRPr="00ED5369" w:rsidRDefault="009D13F1" w:rsidP="00ED5369">
      <w:pPr>
        <w:autoSpaceDE w:val="0"/>
        <w:autoSpaceDN w:val="0"/>
        <w:adjustRightInd w:val="0"/>
        <w:spacing w:after="0"/>
        <w:rPr>
          <w:rFonts w:ascii="Times New Roman" w:hAnsi="Times New Roman" w:cs="Times New Roman"/>
          <w:sz w:val="24"/>
          <w:szCs w:val="24"/>
        </w:rPr>
      </w:pPr>
    </w:p>
    <w:p w14:paraId="654638E2" w14:textId="6AE55EDD" w:rsidR="009D13F1" w:rsidRPr="00ED5369" w:rsidRDefault="009D13F1" w:rsidP="00ED5369">
      <w:pPr>
        <w:autoSpaceDE w:val="0"/>
        <w:autoSpaceDN w:val="0"/>
        <w:adjustRightInd w:val="0"/>
        <w:spacing w:after="0"/>
        <w:rPr>
          <w:rFonts w:ascii="Times New Roman" w:hAnsi="Times New Roman" w:cs="Times New Roman"/>
          <w:b/>
          <w:bCs/>
          <w:sz w:val="24"/>
          <w:szCs w:val="24"/>
        </w:rPr>
      </w:pPr>
      <w:r w:rsidRPr="00ED5369">
        <w:rPr>
          <w:rFonts w:ascii="Times New Roman" w:hAnsi="Times New Roman" w:cs="Times New Roman"/>
          <w:b/>
          <w:bCs/>
          <w:sz w:val="24"/>
          <w:szCs w:val="24"/>
        </w:rPr>
        <w:t>Warranty Period</w:t>
      </w:r>
    </w:p>
    <w:p w14:paraId="048BE934" w14:textId="10FE725C" w:rsidR="009D13F1" w:rsidRPr="00ED5369" w:rsidRDefault="00307B09" w:rsidP="00ED5369">
      <w:pPr>
        <w:autoSpaceDE w:val="0"/>
        <w:autoSpaceDN w:val="0"/>
        <w:adjustRightInd w:val="0"/>
        <w:spacing w:after="0"/>
        <w:rPr>
          <w:rFonts w:ascii="Times New Roman" w:hAnsi="Times New Roman" w:cs="Times New Roman"/>
          <w:sz w:val="24"/>
          <w:szCs w:val="24"/>
        </w:rPr>
      </w:pPr>
      <w:r w:rsidRPr="00ED5369">
        <w:rPr>
          <w:rFonts w:ascii="Times New Roman" w:hAnsi="Times New Roman" w:cs="Times New Roman"/>
          <w:sz w:val="24"/>
          <w:szCs w:val="24"/>
        </w:rPr>
        <w:t>Warranty is 1 year from date of completion.</w:t>
      </w:r>
      <w:r w:rsidR="009D13F1" w:rsidRPr="00ED5369">
        <w:rPr>
          <w:rFonts w:ascii="Times New Roman" w:hAnsi="Times New Roman" w:cs="Times New Roman"/>
          <w:sz w:val="24"/>
          <w:szCs w:val="24"/>
        </w:rPr>
        <w:t xml:space="preserve">  Warranty applies to all materials as indicated in table “Anticipated Equipment List” and services to include installation, software, and services as indicated in “Service and Warranty Support.”</w:t>
      </w:r>
    </w:p>
    <w:tbl>
      <w:tblPr>
        <w:tblW w:w="8455" w:type="dxa"/>
        <w:tblLook w:val="04A0" w:firstRow="1" w:lastRow="0" w:firstColumn="1" w:lastColumn="0" w:noHBand="0" w:noVBand="1"/>
      </w:tblPr>
      <w:tblGrid>
        <w:gridCol w:w="4135"/>
        <w:gridCol w:w="1460"/>
        <w:gridCol w:w="2860"/>
      </w:tblGrid>
      <w:tr w:rsidR="009D13F1" w:rsidRPr="007A2214" w14:paraId="2F144AD9" w14:textId="77777777" w:rsidTr="00ED5369">
        <w:trPr>
          <w:trHeight w:val="300"/>
        </w:trPr>
        <w:tc>
          <w:tcPr>
            <w:tcW w:w="8455" w:type="dxa"/>
            <w:gridSpan w:val="3"/>
            <w:tcBorders>
              <w:top w:val="single" w:sz="4" w:space="0" w:color="auto"/>
              <w:left w:val="single" w:sz="4" w:space="0" w:color="auto"/>
              <w:bottom w:val="single" w:sz="4" w:space="0" w:color="auto"/>
              <w:right w:val="single" w:sz="4" w:space="0" w:color="auto"/>
            </w:tcBorders>
            <w:noWrap/>
            <w:vAlign w:val="bottom"/>
            <w:hideMark/>
          </w:tcPr>
          <w:p w14:paraId="067E1C67" w14:textId="77777777" w:rsidR="009D13F1" w:rsidRPr="007A2214" w:rsidRDefault="009D13F1" w:rsidP="00ED5369">
            <w:pPr>
              <w:spacing w:after="0"/>
              <w:jc w:val="center"/>
              <w:rPr>
                <w:rFonts w:ascii="Times New Roman" w:eastAsia="Times New Roman" w:hAnsi="Times New Roman" w:cs="Times New Roman"/>
                <w:color w:val="000000"/>
                <w:sz w:val="24"/>
                <w:szCs w:val="24"/>
              </w:rPr>
            </w:pPr>
            <w:r w:rsidRPr="00ED5369">
              <w:rPr>
                <w:rFonts w:ascii="Times New Roman" w:eastAsia="Times New Roman" w:hAnsi="Times New Roman" w:cs="Times New Roman"/>
                <w:color w:val="000000"/>
                <w:sz w:val="24"/>
                <w:szCs w:val="24"/>
              </w:rPr>
              <w:t xml:space="preserve">Anticipated </w:t>
            </w:r>
            <w:r w:rsidRPr="007A2214">
              <w:rPr>
                <w:rFonts w:ascii="Times New Roman" w:eastAsia="Times New Roman" w:hAnsi="Times New Roman" w:cs="Times New Roman"/>
                <w:color w:val="000000"/>
                <w:sz w:val="24"/>
                <w:szCs w:val="24"/>
              </w:rPr>
              <w:t>Equipment List</w:t>
            </w:r>
          </w:p>
        </w:tc>
      </w:tr>
      <w:tr w:rsidR="009D13F1" w:rsidRPr="007A2214" w14:paraId="1CD96CBB" w14:textId="77777777" w:rsidTr="00ED5369">
        <w:trPr>
          <w:trHeight w:val="300"/>
        </w:trPr>
        <w:tc>
          <w:tcPr>
            <w:tcW w:w="4135" w:type="dxa"/>
            <w:tcBorders>
              <w:top w:val="nil"/>
              <w:left w:val="single" w:sz="4" w:space="0" w:color="auto"/>
              <w:bottom w:val="single" w:sz="4" w:space="0" w:color="auto"/>
              <w:right w:val="single" w:sz="4" w:space="0" w:color="auto"/>
            </w:tcBorders>
            <w:noWrap/>
            <w:vAlign w:val="bottom"/>
            <w:hideMark/>
          </w:tcPr>
          <w:p w14:paraId="38883FD9" w14:textId="77777777" w:rsidR="009D13F1" w:rsidRPr="007A2214" w:rsidRDefault="009D13F1" w:rsidP="00ED5369">
            <w:pPr>
              <w:spacing w:after="0"/>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Description</w:t>
            </w:r>
          </w:p>
        </w:tc>
        <w:tc>
          <w:tcPr>
            <w:tcW w:w="1460" w:type="dxa"/>
            <w:tcBorders>
              <w:top w:val="nil"/>
              <w:left w:val="nil"/>
              <w:bottom w:val="single" w:sz="4" w:space="0" w:color="auto"/>
              <w:right w:val="single" w:sz="4" w:space="0" w:color="auto"/>
            </w:tcBorders>
            <w:noWrap/>
            <w:vAlign w:val="bottom"/>
            <w:hideMark/>
          </w:tcPr>
          <w:p w14:paraId="5E063994" w14:textId="77777777" w:rsidR="009D13F1" w:rsidRPr="007A2214" w:rsidRDefault="009D13F1" w:rsidP="00ED5369">
            <w:pPr>
              <w:spacing w:after="0"/>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Quantity</w:t>
            </w:r>
          </w:p>
        </w:tc>
        <w:tc>
          <w:tcPr>
            <w:tcW w:w="2860" w:type="dxa"/>
            <w:tcBorders>
              <w:top w:val="nil"/>
              <w:left w:val="nil"/>
              <w:bottom w:val="single" w:sz="4" w:space="0" w:color="auto"/>
              <w:right w:val="single" w:sz="4" w:space="0" w:color="auto"/>
            </w:tcBorders>
            <w:noWrap/>
            <w:vAlign w:val="bottom"/>
            <w:hideMark/>
          </w:tcPr>
          <w:p w14:paraId="2FDBC320" w14:textId="77777777" w:rsidR="009D13F1" w:rsidRPr="007A2214" w:rsidRDefault="009D13F1" w:rsidP="00ED5369">
            <w:pPr>
              <w:spacing w:after="0"/>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Location</w:t>
            </w:r>
          </w:p>
        </w:tc>
      </w:tr>
      <w:tr w:rsidR="009D13F1" w:rsidRPr="007A2214" w14:paraId="3166215D" w14:textId="77777777" w:rsidTr="00ED5369">
        <w:trPr>
          <w:trHeight w:val="300"/>
        </w:trPr>
        <w:tc>
          <w:tcPr>
            <w:tcW w:w="4135" w:type="dxa"/>
            <w:tcBorders>
              <w:top w:val="nil"/>
              <w:left w:val="single" w:sz="4" w:space="0" w:color="auto"/>
              <w:bottom w:val="single" w:sz="4" w:space="0" w:color="auto"/>
              <w:right w:val="single" w:sz="4" w:space="0" w:color="auto"/>
            </w:tcBorders>
            <w:noWrap/>
            <w:vAlign w:val="bottom"/>
            <w:hideMark/>
          </w:tcPr>
          <w:p w14:paraId="5C2D0E0F" w14:textId="77777777" w:rsidR="009D13F1" w:rsidRPr="007A2214" w:rsidRDefault="009D13F1" w:rsidP="00ED5369">
            <w:pPr>
              <w:spacing w:after="0"/>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Head End PC Bundle</w:t>
            </w:r>
          </w:p>
        </w:tc>
        <w:tc>
          <w:tcPr>
            <w:tcW w:w="1460" w:type="dxa"/>
            <w:tcBorders>
              <w:top w:val="nil"/>
              <w:left w:val="nil"/>
              <w:bottom w:val="single" w:sz="4" w:space="0" w:color="auto"/>
              <w:right w:val="single" w:sz="4" w:space="0" w:color="auto"/>
            </w:tcBorders>
            <w:noWrap/>
            <w:vAlign w:val="bottom"/>
            <w:hideMark/>
          </w:tcPr>
          <w:p w14:paraId="47814445" w14:textId="77777777" w:rsidR="009D13F1" w:rsidRPr="007A2214" w:rsidRDefault="009D13F1" w:rsidP="00ED5369">
            <w:pPr>
              <w:spacing w:after="0"/>
              <w:jc w:val="right"/>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1</w:t>
            </w:r>
          </w:p>
        </w:tc>
        <w:tc>
          <w:tcPr>
            <w:tcW w:w="2860" w:type="dxa"/>
            <w:tcBorders>
              <w:top w:val="nil"/>
              <w:left w:val="nil"/>
              <w:bottom w:val="single" w:sz="4" w:space="0" w:color="auto"/>
              <w:right w:val="single" w:sz="4" w:space="0" w:color="auto"/>
            </w:tcBorders>
            <w:noWrap/>
            <w:vAlign w:val="bottom"/>
            <w:hideMark/>
          </w:tcPr>
          <w:p w14:paraId="4524D758" w14:textId="77777777" w:rsidR="009D13F1" w:rsidRPr="007A2214" w:rsidRDefault="009D13F1" w:rsidP="00ED5369">
            <w:pPr>
              <w:spacing w:after="0"/>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Server Room</w:t>
            </w:r>
          </w:p>
        </w:tc>
      </w:tr>
      <w:tr w:rsidR="009D13F1" w:rsidRPr="007A2214" w14:paraId="4600F1B8" w14:textId="77777777" w:rsidTr="00ED5369">
        <w:trPr>
          <w:trHeight w:val="300"/>
        </w:trPr>
        <w:tc>
          <w:tcPr>
            <w:tcW w:w="4135" w:type="dxa"/>
            <w:tcBorders>
              <w:top w:val="nil"/>
              <w:left w:val="single" w:sz="4" w:space="0" w:color="auto"/>
              <w:bottom w:val="single" w:sz="4" w:space="0" w:color="auto"/>
              <w:right w:val="single" w:sz="4" w:space="0" w:color="auto"/>
            </w:tcBorders>
            <w:noWrap/>
            <w:vAlign w:val="bottom"/>
            <w:hideMark/>
          </w:tcPr>
          <w:p w14:paraId="361AB0D2" w14:textId="77777777" w:rsidR="009D13F1" w:rsidRPr="007A2214" w:rsidRDefault="009D13F1" w:rsidP="00ED5369">
            <w:pPr>
              <w:spacing w:after="0"/>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Mounted Client w/ UPS</w:t>
            </w:r>
          </w:p>
        </w:tc>
        <w:tc>
          <w:tcPr>
            <w:tcW w:w="1460" w:type="dxa"/>
            <w:tcBorders>
              <w:top w:val="nil"/>
              <w:left w:val="nil"/>
              <w:bottom w:val="single" w:sz="4" w:space="0" w:color="auto"/>
              <w:right w:val="single" w:sz="4" w:space="0" w:color="auto"/>
            </w:tcBorders>
            <w:noWrap/>
            <w:vAlign w:val="bottom"/>
            <w:hideMark/>
          </w:tcPr>
          <w:p w14:paraId="38FE3F6E" w14:textId="77777777" w:rsidR="009D13F1" w:rsidRPr="007A2214" w:rsidRDefault="009D13F1" w:rsidP="00ED5369">
            <w:pPr>
              <w:spacing w:after="0"/>
              <w:jc w:val="right"/>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6</w:t>
            </w:r>
          </w:p>
        </w:tc>
        <w:tc>
          <w:tcPr>
            <w:tcW w:w="2860" w:type="dxa"/>
            <w:tcBorders>
              <w:top w:val="nil"/>
              <w:left w:val="nil"/>
              <w:bottom w:val="single" w:sz="4" w:space="0" w:color="auto"/>
              <w:right w:val="single" w:sz="4" w:space="0" w:color="auto"/>
            </w:tcBorders>
            <w:noWrap/>
            <w:vAlign w:val="bottom"/>
            <w:hideMark/>
          </w:tcPr>
          <w:p w14:paraId="0CD44252" w14:textId="77777777" w:rsidR="009D13F1" w:rsidRPr="007A2214" w:rsidRDefault="009D13F1" w:rsidP="00ED5369">
            <w:pPr>
              <w:spacing w:after="0"/>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Nursing Stations</w:t>
            </w:r>
          </w:p>
        </w:tc>
      </w:tr>
      <w:tr w:rsidR="009D13F1" w:rsidRPr="007A2214" w14:paraId="2A9C480F" w14:textId="77777777" w:rsidTr="00ED5369">
        <w:trPr>
          <w:trHeight w:val="300"/>
        </w:trPr>
        <w:tc>
          <w:tcPr>
            <w:tcW w:w="4135" w:type="dxa"/>
            <w:tcBorders>
              <w:top w:val="nil"/>
              <w:left w:val="single" w:sz="4" w:space="0" w:color="auto"/>
              <w:bottom w:val="single" w:sz="4" w:space="0" w:color="auto"/>
              <w:right w:val="single" w:sz="4" w:space="0" w:color="auto"/>
            </w:tcBorders>
            <w:noWrap/>
            <w:vAlign w:val="bottom"/>
            <w:hideMark/>
          </w:tcPr>
          <w:p w14:paraId="2D4606F2" w14:textId="77777777" w:rsidR="009D13F1" w:rsidRPr="007A2214" w:rsidRDefault="009D13F1" w:rsidP="00ED5369">
            <w:pPr>
              <w:spacing w:after="0"/>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WGB Networked Central Management Bundle</w:t>
            </w:r>
          </w:p>
        </w:tc>
        <w:tc>
          <w:tcPr>
            <w:tcW w:w="1460" w:type="dxa"/>
            <w:tcBorders>
              <w:top w:val="nil"/>
              <w:left w:val="nil"/>
              <w:bottom w:val="single" w:sz="4" w:space="0" w:color="auto"/>
              <w:right w:val="single" w:sz="4" w:space="0" w:color="auto"/>
            </w:tcBorders>
            <w:noWrap/>
            <w:vAlign w:val="bottom"/>
            <w:hideMark/>
          </w:tcPr>
          <w:p w14:paraId="7285495A" w14:textId="77777777" w:rsidR="009D13F1" w:rsidRPr="007A2214" w:rsidRDefault="009D13F1" w:rsidP="00ED5369">
            <w:pPr>
              <w:spacing w:after="0"/>
              <w:jc w:val="right"/>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1</w:t>
            </w:r>
          </w:p>
        </w:tc>
        <w:tc>
          <w:tcPr>
            <w:tcW w:w="2860" w:type="dxa"/>
            <w:tcBorders>
              <w:top w:val="nil"/>
              <w:left w:val="nil"/>
              <w:bottom w:val="single" w:sz="4" w:space="0" w:color="auto"/>
              <w:right w:val="single" w:sz="4" w:space="0" w:color="auto"/>
            </w:tcBorders>
            <w:noWrap/>
            <w:vAlign w:val="bottom"/>
            <w:hideMark/>
          </w:tcPr>
          <w:p w14:paraId="7E5C00EC" w14:textId="77777777" w:rsidR="009D13F1" w:rsidRPr="007A2214" w:rsidRDefault="009D13F1" w:rsidP="00ED5369">
            <w:pPr>
              <w:spacing w:after="0"/>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Server room</w:t>
            </w:r>
          </w:p>
        </w:tc>
      </w:tr>
      <w:tr w:rsidR="009D13F1" w:rsidRPr="007A2214" w14:paraId="7D9F3817" w14:textId="77777777" w:rsidTr="00ED5369">
        <w:trPr>
          <w:trHeight w:val="300"/>
        </w:trPr>
        <w:tc>
          <w:tcPr>
            <w:tcW w:w="4135" w:type="dxa"/>
            <w:tcBorders>
              <w:top w:val="nil"/>
              <w:left w:val="single" w:sz="4" w:space="0" w:color="auto"/>
              <w:bottom w:val="single" w:sz="4" w:space="0" w:color="auto"/>
              <w:right w:val="single" w:sz="4" w:space="0" w:color="auto"/>
            </w:tcBorders>
            <w:noWrap/>
            <w:vAlign w:val="bottom"/>
            <w:hideMark/>
          </w:tcPr>
          <w:p w14:paraId="488537B2" w14:textId="77777777" w:rsidR="009D13F1" w:rsidRPr="007A2214" w:rsidRDefault="009D13F1" w:rsidP="00ED5369">
            <w:pPr>
              <w:spacing w:after="0"/>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Ethernet Switch</w:t>
            </w:r>
          </w:p>
        </w:tc>
        <w:tc>
          <w:tcPr>
            <w:tcW w:w="1460" w:type="dxa"/>
            <w:tcBorders>
              <w:top w:val="nil"/>
              <w:left w:val="nil"/>
              <w:bottom w:val="single" w:sz="4" w:space="0" w:color="auto"/>
              <w:right w:val="single" w:sz="4" w:space="0" w:color="auto"/>
            </w:tcBorders>
            <w:noWrap/>
            <w:vAlign w:val="bottom"/>
            <w:hideMark/>
          </w:tcPr>
          <w:p w14:paraId="39B6961C" w14:textId="77777777" w:rsidR="009D13F1" w:rsidRPr="007A2214" w:rsidRDefault="009D13F1" w:rsidP="00ED5369">
            <w:pPr>
              <w:spacing w:after="0"/>
              <w:jc w:val="right"/>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3</w:t>
            </w:r>
          </w:p>
        </w:tc>
        <w:tc>
          <w:tcPr>
            <w:tcW w:w="2860" w:type="dxa"/>
            <w:tcBorders>
              <w:top w:val="nil"/>
              <w:left w:val="nil"/>
              <w:bottom w:val="single" w:sz="4" w:space="0" w:color="auto"/>
              <w:right w:val="single" w:sz="4" w:space="0" w:color="auto"/>
            </w:tcBorders>
            <w:noWrap/>
            <w:vAlign w:val="bottom"/>
            <w:hideMark/>
          </w:tcPr>
          <w:p w14:paraId="2CA97FF9" w14:textId="77777777" w:rsidR="009D13F1" w:rsidRPr="007A2214" w:rsidRDefault="009D13F1" w:rsidP="00ED5369">
            <w:pPr>
              <w:spacing w:after="0"/>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Network Distribution</w:t>
            </w:r>
          </w:p>
        </w:tc>
      </w:tr>
      <w:tr w:rsidR="009D13F1" w:rsidRPr="007A2214" w14:paraId="51745235" w14:textId="77777777" w:rsidTr="00ED5369">
        <w:trPr>
          <w:trHeight w:val="300"/>
        </w:trPr>
        <w:tc>
          <w:tcPr>
            <w:tcW w:w="4135" w:type="dxa"/>
            <w:tcBorders>
              <w:top w:val="nil"/>
              <w:left w:val="single" w:sz="4" w:space="0" w:color="auto"/>
              <w:bottom w:val="single" w:sz="4" w:space="0" w:color="auto"/>
              <w:right w:val="single" w:sz="4" w:space="0" w:color="auto"/>
            </w:tcBorders>
            <w:noWrap/>
            <w:vAlign w:val="bottom"/>
            <w:hideMark/>
          </w:tcPr>
          <w:p w14:paraId="6037B2E1" w14:textId="77777777" w:rsidR="009D13F1" w:rsidRPr="007A2214" w:rsidRDefault="009D13F1" w:rsidP="00ED5369">
            <w:pPr>
              <w:spacing w:after="0"/>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WanderGuard Blue Door Bundles</w:t>
            </w:r>
          </w:p>
        </w:tc>
        <w:tc>
          <w:tcPr>
            <w:tcW w:w="1460" w:type="dxa"/>
            <w:tcBorders>
              <w:top w:val="nil"/>
              <w:left w:val="nil"/>
              <w:bottom w:val="single" w:sz="4" w:space="0" w:color="auto"/>
              <w:right w:val="single" w:sz="4" w:space="0" w:color="auto"/>
            </w:tcBorders>
            <w:noWrap/>
            <w:vAlign w:val="bottom"/>
            <w:hideMark/>
          </w:tcPr>
          <w:p w14:paraId="53D64A90" w14:textId="77777777" w:rsidR="009D13F1" w:rsidRPr="007A2214" w:rsidRDefault="009D13F1" w:rsidP="00ED5369">
            <w:pPr>
              <w:spacing w:after="0"/>
              <w:jc w:val="right"/>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6</w:t>
            </w:r>
          </w:p>
        </w:tc>
        <w:tc>
          <w:tcPr>
            <w:tcW w:w="2860" w:type="dxa"/>
            <w:tcBorders>
              <w:top w:val="nil"/>
              <w:left w:val="nil"/>
              <w:bottom w:val="single" w:sz="4" w:space="0" w:color="auto"/>
              <w:right w:val="single" w:sz="4" w:space="0" w:color="auto"/>
            </w:tcBorders>
            <w:noWrap/>
            <w:vAlign w:val="bottom"/>
            <w:hideMark/>
          </w:tcPr>
          <w:p w14:paraId="5EF75492" w14:textId="77777777" w:rsidR="009D13F1" w:rsidRPr="007A2214" w:rsidRDefault="009D13F1" w:rsidP="00ED5369">
            <w:pPr>
              <w:spacing w:after="0"/>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Secured Exits</w:t>
            </w:r>
          </w:p>
        </w:tc>
      </w:tr>
      <w:tr w:rsidR="009D13F1" w:rsidRPr="007A2214" w14:paraId="78441875" w14:textId="77777777" w:rsidTr="00ED5369">
        <w:trPr>
          <w:trHeight w:val="300"/>
        </w:trPr>
        <w:tc>
          <w:tcPr>
            <w:tcW w:w="4135" w:type="dxa"/>
            <w:tcBorders>
              <w:top w:val="nil"/>
              <w:left w:val="single" w:sz="4" w:space="0" w:color="auto"/>
              <w:bottom w:val="single" w:sz="4" w:space="0" w:color="auto"/>
              <w:right w:val="single" w:sz="4" w:space="0" w:color="auto"/>
            </w:tcBorders>
            <w:noWrap/>
            <w:vAlign w:val="bottom"/>
            <w:hideMark/>
          </w:tcPr>
          <w:p w14:paraId="7682AE0B" w14:textId="77777777" w:rsidR="009D13F1" w:rsidRPr="007A2214" w:rsidRDefault="009D13F1" w:rsidP="00ED5369">
            <w:pPr>
              <w:spacing w:after="0"/>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External LT Antennas</w:t>
            </w:r>
          </w:p>
        </w:tc>
        <w:tc>
          <w:tcPr>
            <w:tcW w:w="1460" w:type="dxa"/>
            <w:tcBorders>
              <w:top w:val="nil"/>
              <w:left w:val="nil"/>
              <w:bottom w:val="single" w:sz="4" w:space="0" w:color="auto"/>
              <w:right w:val="single" w:sz="4" w:space="0" w:color="auto"/>
            </w:tcBorders>
            <w:noWrap/>
            <w:vAlign w:val="bottom"/>
            <w:hideMark/>
          </w:tcPr>
          <w:p w14:paraId="0E5BC054" w14:textId="77777777" w:rsidR="009D13F1" w:rsidRPr="007A2214" w:rsidRDefault="009D13F1" w:rsidP="00ED5369">
            <w:pPr>
              <w:spacing w:after="0"/>
              <w:jc w:val="right"/>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6</w:t>
            </w:r>
          </w:p>
        </w:tc>
        <w:tc>
          <w:tcPr>
            <w:tcW w:w="2860" w:type="dxa"/>
            <w:tcBorders>
              <w:top w:val="nil"/>
              <w:left w:val="nil"/>
              <w:bottom w:val="single" w:sz="4" w:space="0" w:color="auto"/>
              <w:right w:val="single" w:sz="4" w:space="0" w:color="auto"/>
            </w:tcBorders>
            <w:noWrap/>
            <w:vAlign w:val="bottom"/>
            <w:hideMark/>
          </w:tcPr>
          <w:p w14:paraId="70EE1261" w14:textId="77777777" w:rsidR="009D13F1" w:rsidRPr="007A2214" w:rsidRDefault="009D13F1" w:rsidP="00ED5369">
            <w:pPr>
              <w:spacing w:after="0"/>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Door Frames</w:t>
            </w:r>
          </w:p>
        </w:tc>
      </w:tr>
      <w:tr w:rsidR="009D13F1" w:rsidRPr="007A2214" w14:paraId="23520CF9" w14:textId="77777777" w:rsidTr="00ED5369">
        <w:trPr>
          <w:trHeight w:val="300"/>
        </w:trPr>
        <w:tc>
          <w:tcPr>
            <w:tcW w:w="4135" w:type="dxa"/>
            <w:tcBorders>
              <w:top w:val="nil"/>
              <w:left w:val="single" w:sz="4" w:space="0" w:color="auto"/>
              <w:bottom w:val="single" w:sz="4" w:space="0" w:color="auto"/>
              <w:right w:val="single" w:sz="4" w:space="0" w:color="auto"/>
            </w:tcBorders>
            <w:noWrap/>
            <w:vAlign w:val="bottom"/>
            <w:hideMark/>
          </w:tcPr>
          <w:p w14:paraId="676B3F35" w14:textId="77777777" w:rsidR="009D13F1" w:rsidRPr="007A2214" w:rsidRDefault="009D13F1" w:rsidP="00ED5369">
            <w:pPr>
              <w:spacing w:after="0"/>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Indoor Keypads</w:t>
            </w:r>
          </w:p>
        </w:tc>
        <w:tc>
          <w:tcPr>
            <w:tcW w:w="1460" w:type="dxa"/>
            <w:tcBorders>
              <w:top w:val="nil"/>
              <w:left w:val="nil"/>
              <w:bottom w:val="single" w:sz="4" w:space="0" w:color="auto"/>
              <w:right w:val="single" w:sz="4" w:space="0" w:color="auto"/>
            </w:tcBorders>
            <w:noWrap/>
            <w:vAlign w:val="bottom"/>
            <w:hideMark/>
          </w:tcPr>
          <w:p w14:paraId="1864B417" w14:textId="77777777" w:rsidR="009D13F1" w:rsidRPr="007A2214" w:rsidRDefault="009D13F1" w:rsidP="00ED5369">
            <w:pPr>
              <w:spacing w:after="0"/>
              <w:jc w:val="right"/>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6</w:t>
            </w:r>
          </w:p>
        </w:tc>
        <w:tc>
          <w:tcPr>
            <w:tcW w:w="2860" w:type="dxa"/>
            <w:tcBorders>
              <w:top w:val="nil"/>
              <w:left w:val="nil"/>
              <w:bottom w:val="single" w:sz="4" w:space="0" w:color="auto"/>
              <w:right w:val="single" w:sz="4" w:space="0" w:color="auto"/>
            </w:tcBorders>
            <w:noWrap/>
            <w:vAlign w:val="bottom"/>
            <w:hideMark/>
          </w:tcPr>
          <w:p w14:paraId="6A5D960B" w14:textId="77777777" w:rsidR="009D13F1" w:rsidRPr="007A2214" w:rsidRDefault="009D13F1" w:rsidP="00ED5369">
            <w:pPr>
              <w:spacing w:after="0"/>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Exits</w:t>
            </w:r>
          </w:p>
        </w:tc>
      </w:tr>
      <w:tr w:rsidR="009D13F1" w:rsidRPr="007A2214" w14:paraId="640F94F2" w14:textId="77777777" w:rsidTr="00ED5369">
        <w:trPr>
          <w:trHeight w:val="300"/>
        </w:trPr>
        <w:tc>
          <w:tcPr>
            <w:tcW w:w="4135" w:type="dxa"/>
            <w:tcBorders>
              <w:top w:val="nil"/>
              <w:left w:val="single" w:sz="4" w:space="0" w:color="auto"/>
              <w:bottom w:val="single" w:sz="4" w:space="0" w:color="auto"/>
              <w:right w:val="single" w:sz="4" w:space="0" w:color="auto"/>
            </w:tcBorders>
            <w:noWrap/>
            <w:vAlign w:val="bottom"/>
            <w:hideMark/>
          </w:tcPr>
          <w:p w14:paraId="1DC8724B" w14:textId="77777777" w:rsidR="009D13F1" w:rsidRPr="007A2214" w:rsidRDefault="009D13F1" w:rsidP="00ED5369">
            <w:pPr>
              <w:spacing w:after="0"/>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24V DC Power Supplies with FA Disconnect</w:t>
            </w:r>
          </w:p>
        </w:tc>
        <w:tc>
          <w:tcPr>
            <w:tcW w:w="1460" w:type="dxa"/>
            <w:tcBorders>
              <w:top w:val="nil"/>
              <w:left w:val="nil"/>
              <w:bottom w:val="single" w:sz="4" w:space="0" w:color="auto"/>
              <w:right w:val="single" w:sz="4" w:space="0" w:color="auto"/>
            </w:tcBorders>
            <w:noWrap/>
            <w:vAlign w:val="bottom"/>
            <w:hideMark/>
          </w:tcPr>
          <w:p w14:paraId="2DD565D0" w14:textId="77777777" w:rsidR="009D13F1" w:rsidRPr="007A2214" w:rsidRDefault="009D13F1" w:rsidP="00ED5369">
            <w:pPr>
              <w:spacing w:after="0"/>
              <w:jc w:val="right"/>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3</w:t>
            </w:r>
          </w:p>
        </w:tc>
        <w:tc>
          <w:tcPr>
            <w:tcW w:w="2860" w:type="dxa"/>
            <w:tcBorders>
              <w:top w:val="nil"/>
              <w:left w:val="nil"/>
              <w:bottom w:val="single" w:sz="4" w:space="0" w:color="auto"/>
              <w:right w:val="single" w:sz="4" w:space="0" w:color="auto"/>
            </w:tcBorders>
            <w:noWrap/>
            <w:vAlign w:val="bottom"/>
            <w:hideMark/>
          </w:tcPr>
          <w:p w14:paraId="6EAFA9BC" w14:textId="77777777" w:rsidR="009D13F1" w:rsidRPr="007A2214" w:rsidRDefault="009D13F1" w:rsidP="00ED5369">
            <w:pPr>
              <w:spacing w:after="0"/>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Electrical Rooms</w:t>
            </w:r>
          </w:p>
        </w:tc>
      </w:tr>
      <w:tr w:rsidR="009D13F1" w:rsidRPr="007A2214" w14:paraId="38C79B60" w14:textId="77777777" w:rsidTr="00ED5369">
        <w:trPr>
          <w:trHeight w:val="300"/>
        </w:trPr>
        <w:tc>
          <w:tcPr>
            <w:tcW w:w="4135" w:type="dxa"/>
            <w:tcBorders>
              <w:top w:val="nil"/>
              <w:left w:val="single" w:sz="4" w:space="0" w:color="auto"/>
              <w:bottom w:val="single" w:sz="4" w:space="0" w:color="auto"/>
              <w:right w:val="single" w:sz="4" w:space="0" w:color="auto"/>
            </w:tcBorders>
            <w:noWrap/>
            <w:vAlign w:val="bottom"/>
            <w:hideMark/>
          </w:tcPr>
          <w:p w14:paraId="44D1E74C" w14:textId="77777777" w:rsidR="009D13F1" w:rsidRPr="007A2214" w:rsidRDefault="009D13F1" w:rsidP="00ED5369">
            <w:pPr>
              <w:spacing w:after="0"/>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Splice Boxes</w:t>
            </w:r>
          </w:p>
        </w:tc>
        <w:tc>
          <w:tcPr>
            <w:tcW w:w="1460" w:type="dxa"/>
            <w:tcBorders>
              <w:top w:val="nil"/>
              <w:left w:val="nil"/>
              <w:bottom w:val="single" w:sz="4" w:space="0" w:color="auto"/>
              <w:right w:val="single" w:sz="4" w:space="0" w:color="auto"/>
            </w:tcBorders>
            <w:noWrap/>
            <w:vAlign w:val="bottom"/>
            <w:hideMark/>
          </w:tcPr>
          <w:p w14:paraId="43A33137" w14:textId="77777777" w:rsidR="009D13F1" w:rsidRPr="007A2214" w:rsidRDefault="009D13F1" w:rsidP="00ED5369">
            <w:pPr>
              <w:spacing w:after="0"/>
              <w:jc w:val="right"/>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6</w:t>
            </w:r>
          </w:p>
        </w:tc>
        <w:tc>
          <w:tcPr>
            <w:tcW w:w="2860" w:type="dxa"/>
            <w:tcBorders>
              <w:top w:val="nil"/>
              <w:left w:val="nil"/>
              <w:bottom w:val="single" w:sz="4" w:space="0" w:color="auto"/>
              <w:right w:val="single" w:sz="4" w:space="0" w:color="auto"/>
            </w:tcBorders>
            <w:noWrap/>
            <w:vAlign w:val="bottom"/>
            <w:hideMark/>
          </w:tcPr>
          <w:p w14:paraId="66A3E651" w14:textId="77777777" w:rsidR="009D13F1" w:rsidRPr="007A2214" w:rsidRDefault="009D13F1" w:rsidP="00ED5369">
            <w:pPr>
              <w:spacing w:after="0"/>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Cabling Junctions</w:t>
            </w:r>
          </w:p>
        </w:tc>
      </w:tr>
      <w:tr w:rsidR="009D13F1" w:rsidRPr="007A2214" w14:paraId="3FDA3D8C" w14:textId="77777777" w:rsidTr="00ED5369">
        <w:trPr>
          <w:trHeight w:val="300"/>
        </w:trPr>
        <w:tc>
          <w:tcPr>
            <w:tcW w:w="4135" w:type="dxa"/>
            <w:tcBorders>
              <w:top w:val="nil"/>
              <w:left w:val="single" w:sz="4" w:space="0" w:color="auto"/>
              <w:bottom w:val="single" w:sz="4" w:space="0" w:color="auto"/>
              <w:right w:val="single" w:sz="4" w:space="0" w:color="auto"/>
            </w:tcBorders>
            <w:noWrap/>
            <w:vAlign w:val="bottom"/>
            <w:hideMark/>
          </w:tcPr>
          <w:p w14:paraId="5CA08592" w14:textId="77777777" w:rsidR="009D13F1" w:rsidRPr="007A2214" w:rsidRDefault="009D13F1" w:rsidP="00ED5369">
            <w:pPr>
              <w:spacing w:after="0"/>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Low-Voltage Cabling Package</w:t>
            </w:r>
          </w:p>
        </w:tc>
        <w:tc>
          <w:tcPr>
            <w:tcW w:w="1460" w:type="dxa"/>
            <w:tcBorders>
              <w:top w:val="nil"/>
              <w:left w:val="nil"/>
              <w:bottom w:val="single" w:sz="4" w:space="0" w:color="auto"/>
              <w:right w:val="single" w:sz="4" w:space="0" w:color="auto"/>
            </w:tcBorders>
            <w:noWrap/>
            <w:vAlign w:val="bottom"/>
            <w:hideMark/>
          </w:tcPr>
          <w:p w14:paraId="153107C3" w14:textId="77777777" w:rsidR="009D13F1" w:rsidRPr="007A2214" w:rsidRDefault="009D13F1" w:rsidP="00ED5369">
            <w:pPr>
              <w:spacing w:after="0"/>
              <w:jc w:val="right"/>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1</w:t>
            </w:r>
          </w:p>
        </w:tc>
        <w:tc>
          <w:tcPr>
            <w:tcW w:w="2860" w:type="dxa"/>
            <w:tcBorders>
              <w:top w:val="nil"/>
              <w:left w:val="nil"/>
              <w:bottom w:val="single" w:sz="4" w:space="0" w:color="auto"/>
              <w:right w:val="single" w:sz="4" w:space="0" w:color="auto"/>
            </w:tcBorders>
            <w:noWrap/>
            <w:vAlign w:val="bottom"/>
            <w:hideMark/>
          </w:tcPr>
          <w:p w14:paraId="15036F87" w14:textId="77777777" w:rsidR="009D13F1" w:rsidRPr="007A2214" w:rsidRDefault="009D13F1" w:rsidP="00ED5369">
            <w:pPr>
              <w:spacing w:after="0"/>
              <w:rPr>
                <w:rFonts w:ascii="Times New Roman" w:eastAsia="Times New Roman" w:hAnsi="Times New Roman" w:cs="Times New Roman"/>
                <w:color w:val="000000"/>
                <w:sz w:val="24"/>
                <w:szCs w:val="24"/>
              </w:rPr>
            </w:pPr>
            <w:r w:rsidRPr="007A2214">
              <w:rPr>
                <w:rFonts w:ascii="Times New Roman" w:eastAsia="Times New Roman" w:hAnsi="Times New Roman" w:cs="Times New Roman"/>
                <w:color w:val="000000"/>
                <w:sz w:val="24"/>
                <w:szCs w:val="24"/>
              </w:rPr>
              <w:t>Entire Facility</w:t>
            </w:r>
          </w:p>
        </w:tc>
      </w:tr>
    </w:tbl>
    <w:p w14:paraId="41384318" w14:textId="77777777" w:rsidR="009D13F1" w:rsidRPr="00ED5369" w:rsidRDefault="009D13F1" w:rsidP="00ED5369">
      <w:pPr>
        <w:rPr>
          <w:rFonts w:ascii="Times New Roman" w:hAnsi="Times New Roman" w:cs="Times New Roman"/>
          <w:b/>
          <w:bCs/>
          <w:sz w:val="24"/>
          <w:szCs w:val="24"/>
        </w:rPr>
      </w:pPr>
      <w:r w:rsidRPr="00ED5369">
        <w:rPr>
          <w:rFonts w:ascii="Times New Roman" w:hAnsi="Times New Roman" w:cs="Times New Roman"/>
          <w:sz w:val="24"/>
          <w:szCs w:val="24"/>
        </w:rPr>
        <w:t>Post-delivery warranty services to be provided for one year after final acceptance.</w:t>
      </w:r>
      <w:r w:rsidRPr="00ED5369">
        <w:rPr>
          <w:rFonts w:ascii="Times New Roman" w:hAnsi="Times New Roman" w:cs="Times New Roman"/>
          <w:sz w:val="24"/>
          <w:szCs w:val="24"/>
        </w:rPr>
        <w:tab/>
      </w:r>
    </w:p>
    <w:tbl>
      <w:tblPr>
        <w:tblW w:w="5380" w:type="dxa"/>
        <w:tblLook w:val="04A0" w:firstRow="1" w:lastRow="0" w:firstColumn="1" w:lastColumn="0" w:noHBand="0" w:noVBand="1"/>
      </w:tblPr>
      <w:tblGrid>
        <w:gridCol w:w="5380"/>
      </w:tblGrid>
      <w:tr w:rsidR="009D13F1" w:rsidRPr="00932782" w14:paraId="1DB3B8BA" w14:textId="77777777" w:rsidTr="00000D84">
        <w:trPr>
          <w:trHeight w:val="300"/>
        </w:trPr>
        <w:tc>
          <w:tcPr>
            <w:tcW w:w="5380" w:type="dxa"/>
            <w:tcBorders>
              <w:top w:val="single" w:sz="4" w:space="0" w:color="auto"/>
              <w:left w:val="single" w:sz="4" w:space="0" w:color="auto"/>
              <w:bottom w:val="single" w:sz="4" w:space="0" w:color="auto"/>
              <w:right w:val="single" w:sz="4" w:space="0" w:color="auto"/>
            </w:tcBorders>
            <w:noWrap/>
            <w:vAlign w:val="bottom"/>
            <w:hideMark/>
          </w:tcPr>
          <w:p w14:paraId="2672D074" w14:textId="77777777" w:rsidR="009D13F1" w:rsidRPr="00932782" w:rsidRDefault="009D13F1" w:rsidP="00ED5369">
            <w:pPr>
              <w:spacing w:after="0"/>
              <w:jc w:val="center"/>
              <w:rPr>
                <w:rFonts w:ascii="Times New Roman" w:eastAsia="Times New Roman" w:hAnsi="Times New Roman" w:cs="Times New Roman"/>
                <w:b/>
                <w:bCs/>
                <w:color w:val="000000"/>
                <w:sz w:val="24"/>
                <w:szCs w:val="24"/>
              </w:rPr>
            </w:pPr>
            <w:r w:rsidRPr="00932782">
              <w:rPr>
                <w:rFonts w:ascii="Times New Roman" w:eastAsia="Times New Roman" w:hAnsi="Times New Roman" w:cs="Times New Roman"/>
                <w:b/>
                <w:bCs/>
                <w:color w:val="000000"/>
                <w:sz w:val="24"/>
                <w:szCs w:val="24"/>
              </w:rPr>
              <w:t>Service and Warranty Support</w:t>
            </w:r>
          </w:p>
        </w:tc>
      </w:tr>
      <w:tr w:rsidR="009D13F1" w:rsidRPr="00932782" w14:paraId="482CB60C" w14:textId="77777777" w:rsidTr="00000D84">
        <w:trPr>
          <w:trHeight w:val="300"/>
        </w:trPr>
        <w:tc>
          <w:tcPr>
            <w:tcW w:w="5380" w:type="dxa"/>
            <w:tcBorders>
              <w:top w:val="nil"/>
              <w:left w:val="single" w:sz="4" w:space="0" w:color="auto"/>
              <w:bottom w:val="single" w:sz="4" w:space="0" w:color="auto"/>
              <w:right w:val="single" w:sz="4" w:space="0" w:color="auto"/>
            </w:tcBorders>
            <w:noWrap/>
            <w:vAlign w:val="bottom"/>
            <w:hideMark/>
          </w:tcPr>
          <w:p w14:paraId="12C26F18" w14:textId="77777777" w:rsidR="009D13F1" w:rsidRPr="00932782" w:rsidRDefault="009D13F1" w:rsidP="00ED5369">
            <w:pPr>
              <w:spacing w:after="0"/>
              <w:rPr>
                <w:rFonts w:ascii="Times New Roman" w:eastAsia="Times New Roman" w:hAnsi="Times New Roman" w:cs="Times New Roman"/>
                <w:color w:val="000000"/>
                <w:sz w:val="24"/>
                <w:szCs w:val="24"/>
              </w:rPr>
            </w:pPr>
            <w:r w:rsidRPr="00932782">
              <w:rPr>
                <w:rFonts w:ascii="Times New Roman" w:eastAsia="Times New Roman" w:hAnsi="Times New Roman" w:cs="Times New Roman"/>
                <w:color w:val="000000"/>
                <w:sz w:val="24"/>
                <w:szCs w:val="24"/>
              </w:rPr>
              <w:t>Annual SMA for WGB Central Control</w:t>
            </w:r>
          </w:p>
        </w:tc>
      </w:tr>
      <w:tr w:rsidR="009D13F1" w:rsidRPr="00932782" w14:paraId="14979DC9" w14:textId="77777777" w:rsidTr="00000D84">
        <w:trPr>
          <w:trHeight w:val="300"/>
        </w:trPr>
        <w:tc>
          <w:tcPr>
            <w:tcW w:w="5380" w:type="dxa"/>
            <w:tcBorders>
              <w:top w:val="nil"/>
              <w:left w:val="single" w:sz="4" w:space="0" w:color="auto"/>
              <w:bottom w:val="single" w:sz="4" w:space="0" w:color="auto"/>
              <w:right w:val="single" w:sz="4" w:space="0" w:color="auto"/>
            </w:tcBorders>
            <w:noWrap/>
            <w:vAlign w:val="bottom"/>
            <w:hideMark/>
          </w:tcPr>
          <w:p w14:paraId="7650CB63" w14:textId="77777777" w:rsidR="009D13F1" w:rsidRPr="00932782" w:rsidRDefault="009D13F1" w:rsidP="00ED5369">
            <w:pPr>
              <w:spacing w:after="0"/>
              <w:rPr>
                <w:rFonts w:ascii="Times New Roman" w:eastAsia="Times New Roman" w:hAnsi="Times New Roman" w:cs="Times New Roman"/>
                <w:color w:val="000000"/>
                <w:sz w:val="24"/>
                <w:szCs w:val="24"/>
              </w:rPr>
            </w:pPr>
            <w:r w:rsidRPr="00932782">
              <w:rPr>
                <w:rFonts w:ascii="Times New Roman" w:eastAsia="Times New Roman" w:hAnsi="Times New Roman" w:cs="Times New Roman"/>
                <w:color w:val="000000"/>
                <w:sz w:val="24"/>
                <w:szCs w:val="24"/>
              </w:rPr>
              <w:t>Backup-as-a-Service Security, Monitoring, Automation</w:t>
            </w:r>
          </w:p>
        </w:tc>
      </w:tr>
      <w:tr w:rsidR="009D13F1" w:rsidRPr="00932782" w14:paraId="15B5BBCE" w14:textId="77777777" w:rsidTr="00000D84">
        <w:trPr>
          <w:trHeight w:val="300"/>
        </w:trPr>
        <w:tc>
          <w:tcPr>
            <w:tcW w:w="5380" w:type="dxa"/>
            <w:tcBorders>
              <w:top w:val="nil"/>
              <w:left w:val="single" w:sz="4" w:space="0" w:color="auto"/>
              <w:bottom w:val="single" w:sz="4" w:space="0" w:color="auto"/>
              <w:right w:val="single" w:sz="4" w:space="0" w:color="auto"/>
            </w:tcBorders>
            <w:noWrap/>
            <w:vAlign w:val="bottom"/>
            <w:hideMark/>
          </w:tcPr>
          <w:p w14:paraId="178CF593" w14:textId="77777777" w:rsidR="009D13F1" w:rsidRPr="00932782" w:rsidRDefault="009D13F1" w:rsidP="00ED5369">
            <w:pPr>
              <w:spacing w:after="0"/>
              <w:rPr>
                <w:rFonts w:ascii="Times New Roman" w:eastAsia="Times New Roman" w:hAnsi="Times New Roman" w:cs="Times New Roman"/>
                <w:color w:val="000000"/>
                <w:sz w:val="24"/>
                <w:szCs w:val="24"/>
              </w:rPr>
            </w:pPr>
            <w:r w:rsidRPr="00932782">
              <w:rPr>
                <w:rFonts w:ascii="Times New Roman" w:eastAsia="Times New Roman" w:hAnsi="Times New Roman" w:cs="Times New Roman"/>
                <w:color w:val="000000"/>
                <w:sz w:val="24"/>
                <w:szCs w:val="24"/>
              </w:rPr>
              <w:t>Arial Web Client S</w:t>
            </w:r>
            <w:r w:rsidRPr="00ED5369">
              <w:rPr>
                <w:rFonts w:ascii="Times New Roman" w:eastAsia="Times New Roman" w:hAnsi="Times New Roman" w:cs="Times New Roman"/>
                <w:color w:val="000000"/>
                <w:sz w:val="24"/>
                <w:szCs w:val="24"/>
              </w:rPr>
              <w:t>ecurity, Monitoring, Automation</w:t>
            </w:r>
          </w:p>
        </w:tc>
      </w:tr>
    </w:tbl>
    <w:p w14:paraId="28CA60C9" w14:textId="77777777" w:rsidR="002B609D" w:rsidRPr="00ED5369" w:rsidRDefault="002B609D" w:rsidP="00ED5369">
      <w:pPr>
        <w:rPr>
          <w:rFonts w:ascii="Times New Roman" w:hAnsi="Times New Roman" w:cs="Times New Roman"/>
          <w:sz w:val="24"/>
          <w:szCs w:val="24"/>
        </w:rPr>
      </w:pPr>
    </w:p>
    <w:p w14:paraId="1F4669FB" w14:textId="77777777" w:rsidR="001D328C" w:rsidRPr="00ED5369" w:rsidRDefault="001D328C" w:rsidP="00ED5369">
      <w:pPr>
        <w:rPr>
          <w:rFonts w:ascii="Times New Roman" w:hAnsi="Times New Roman" w:cs="Times New Roman"/>
          <w:b/>
          <w:sz w:val="24"/>
          <w:szCs w:val="24"/>
        </w:rPr>
      </w:pPr>
      <w:r w:rsidRPr="00ED5369">
        <w:rPr>
          <w:rFonts w:ascii="Times New Roman" w:hAnsi="Times New Roman" w:cs="Times New Roman"/>
          <w:b/>
          <w:sz w:val="24"/>
          <w:szCs w:val="24"/>
        </w:rPr>
        <w:t>Bid Schedule</w:t>
      </w:r>
    </w:p>
    <w:p w14:paraId="4700C4A8" w14:textId="77777777" w:rsidR="009774B2" w:rsidRDefault="00CD4410" w:rsidP="00ED5369">
      <w:pPr>
        <w:rPr>
          <w:rFonts w:ascii="Times New Roman" w:hAnsi="Times New Roman" w:cs="Times New Roman"/>
          <w:b/>
          <w:bCs/>
          <w:sz w:val="24"/>
          <w:szCs w:val="24"/>
        </w:rPr>
      </w:pPr>
      <w:r w:rsidRPr="00ED5369">
        <w:rPr>
          <w:rFonts w:ascii="Times New Roman" w:hAnsi="Times New Roman" w:cs="Times New Roman"/>
          <w:b/>
          <w:bCs/>
          <w:sz w:val="24"/>
          <w:szCs w:val="24"/>
        </w:rPr>
        <w:tab/>
      </w:r>
      <w:r w:rsidR="001D328C" w:rsidRPr="00ED5369">
        <w:rPr>
          <w:rFonts w:ascii="Times New Roman" w:hAnsi="Times New Roman" w:cs="Times New Roman"/>
          <w:b/>
          <w:bCs/>
          <w:sz w:val="24"/>
          <w:szCs w:val="24"/>
        </w:rPr>
        <w:t>Base Bid</w:t>
      </w:r>
    </w:p>
    <w:p w14:paraId="3B16EB89" w14:textId="5BE6F98F" w:rsidR="00CD4410" w:rsidRPr="00ED5369" w:rsidRDefault="001D328C" w:rsidP="00ED5369">
      <w:pPr>
        <w:rPr>
          <w:rFonts w:ascii="Times New Roman" w:hAnsi="Times New Roman" w:cs="Times New Roman"/>
          <w:sz w:val="24"/>
          <w:szCs w:val="24"/>
        </w:rPr>
      </w:pPr>
      <w:r w:rsidRPr="00ED5369">
        <w:rPr>
          <w:rFonts w:ascii="Times New Roman" w:hAnsi="Times New Roman" w:cs="Times New Roman"/>
          <w:sz w:val="24"/>
          <w:szCs w:val="24"/>
        </w:rPr>
        <w:t xml:space="preserve">The </w:t>
      </w:r>
      <w:r w:rsidR="009D65C0" w:rsidRPr="00ED5369">
        <w:rPr>
          <w:rFonts w:ascii="Times New Roman" w:hAnsi="Times New Roman" w:cs="Times New Roman"/>
          <w:sz w:val="24"/>
          <w:szCs w:val="24"/>
        </w:rPr>
        <w:t>offeror</w:t>
      </w:r>
      <w:r w:rsidRPr="00ED5369">
        <w:rPr>
          <w:rFonts w:ascii="Times New Roman" w:hAnsi="Times New Roman" w:cs="Times New Roman"/>
          <w:sz w:val="24"/>
          <w:szCs w:val="24"/>
        </w:rPr>
        <w:t xml:space="preserve"> </w:t>
      </w:r>
      <w:r w:rsidR="0097228B" w:rsidRPr="00ED5369">
        <w:rPr>
          <w:rFonts w:ascii="Times New Roman" w:hAnsi="Times New Roman" w:cs="Times New Roman"/>
          <w:sz w:val="24"/>
          <w:szCs w:val="24"/>
        </w:rPr>
        <w:t>shall perform all work in this S</w:t>
      </w:r>
      <w:r w:rsidR="00F02F51" w:rsidRPr="00ED5369">
        <w:rPr>
          <w:rFonts w:ascii="Times New Roman" w:hAnsi="Times New Roman" w:cs="Times New Roman"/>
          <w:sz w:val="24"/>
          <w:szCs w:val="24"/>
        </w:rPr>
        <w:t>tatement</w:t>
      </w:r>
      <w:r w:rsidR="0097228B" w:rsidRPr="00ED5369">
        <w:rPr>
          <w:rFonts w:ascii="Times New Roman" w:hAnsi="Times New Roman" w:cs="Times New Roman"/>
          <w:sz w:val="24"/>
          <w:szCs w:val="24"/>
        </w:rPr>
        <w:t xml:space="preserve"> of Work</w:t>
      </w:r>
    </w:p>
    <w:p w14:paraId="24140934" w14:textId="77777777" w:rsidR="009774B2" w:rsidRPr="009774B2" w:rsidRDefault="009774B2" w:rsidP="009774B2">
      <w:pPr>
        <w:rPr>
          <w:rFonts w:ascii="Times New Roman" w:hAnsi="Times New Roman" w:cs="Times New Roman"/>
          <w:b/>
          <w:bCs/>
          <w:sz w:val="24"/>
          <w:szCs w:val="24"/>
        </w:rPr>
      </w:pPr>
      <w:r w:rsidRPr="009774B2">
        <w:rPr>
          <w:rFonts w:ascii="Times New Roman" w:hAnsi="Times New Roman" w:cs="Times New Roman"/>
          <w:b/>
          <w:bCs/>
          <w:sz w:val="24"/>
          <w:szCs w:val="24"/>
        </w:rPr>
        <w:lastRenderedPageBreak/>
        <w:t>APPENDIX C — VA INFORMATION AND INFORMATION SYSTEM SECURITY AND PRIVACY LANGUAGE FOR INCLUSION IN CONTRACTS, AS APPROPRIATE</w:t>
      </w:r>
    </w:p>
    <w:p w14:paraId="2FB1CDEF" w14:textId="77777777" w:rsidR="009774B2" w:rsidRPr="009774B2" w:rsidRDefault="009774B2" w:rsidP="009774B2">
      <w:pPr>
        <w:rPr>
          <w:rFonts w:ascii="Times New Roman" w:hAnsi="Times New Roman" w:cs="Times New Roman"/>
          <w:sz w:val="24"/>
          <w:szCs w:val="24"/>
        </w:rPr>
      </w:pPr>
      <w:r w:rsidRPr="009774B2">
        <w:rPr>
          <w:rFonts w:ascii="Times New Roman" w:hAnsi="Times New Roman" w:cs="Times New Roman"/>
          <w:b/>
          <w:sz w:val="24"/>
          <w:szCs w:val="24"/>
        </w:rPr>
        <w:t xml:space="preserve">NOTE: </w:t>
      </w:r>
      <w:r w:rsidRPr="009774B2">
        <w:rPr>
          <w:rFonts w:ascii="Times New Roman" w:hAnsi="Times New Roman" w:cs="Times New Roman"/>
          <w:sz w:val="24"/>
          <w:szCs w:val="24"/>
        </w:rPr>
        <w:t>Any sections (1-14) which DO NOT apply should not be included in the Statement of Work (SOW), Performance Work Statement (PWS), Product Description (PD) or contract.</w:t>
      </w:r>
    </w:p>
    <w:p w14:paraId="53360C96" w14:textId="77777777" w:rsidR="009774B2" w:rsidRPr="009774B2" w:rsidRDefault="009774B2" w:rsidP="009774B2">
      <w:pPr>
        <w:numPr>
          <w:ilvl w:val="0"/>
          <w:numId w:val="23"/>
        </w:numPr>
        <w:rPr>
          <w:rFonts w:ascii="Times New Roman" w:hAnsi="Times New Roman" w:cs="Times New Roman"/>
          <w:b/>
          <w:sz w:val="24"/>
          <w:szCs w:val="24"/>
        </w:rPr>
      </w:pPr>
      <w:r w:rsidRPr="009774B2">
        <w:rPr>
          <w:rFonts w:ascii="Times New Roman" w:hAnsi="Times New Roman" w:cs="Times New Roman"/>
          <w:b/>
          <w:sz w:val="24"/>
          <w:szCs w:val="24"/>
        </w:rPr>
        <w:t xml:space="preserve">GENERAL. </w:t>
      </w:r>
      <w:r w:rsidRPr="009774B2">
        <w:rPr>
          <w:rFonts w:ascii="Times New Roman" w:hAnsi="Times New Roman" w:cs="Times New Roman"/>
          <w:sz w:val="24"/>
          <w:szCs w:val="24"/>
        </w:rPr>
        <w:t>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w:t>
      </w:r>
    </w:p>
    <w:p w14:paraId="5B8DAA43" w14:textId="77777777" w:rsidR="009774B2" w:rsidRPr="009774B2" w:rsidRDefault="009774B2" w:rsidP="009774B2">
      <w:pPr>
        <w:numPr>
          <w:ilvl w:val="0"/>
          <w:numId w:val="23"/>
        </w:numPr>
        <w:rPr>
          <w:rFonts w:ascii="Times New Roman" w:hAnsi="Times New Roman" w:cs="Times New Roman"/>
          <w:b/>
          <w:sz w:val="24"/>
          <w:szCs w:val="24"/>
        </w:rPr>
      </w:pPr>
      <w:r w:rsidRPr="009774B2">
        <w:rPr>
          <w:rFonts w:ascii="Times New Roman" w:hAnsi="Times New Roman" w:cs="Times New Roman"/>
          <w:b/>
          <w:sz w:val="24"/>
          <w:szCs w:val="24"/>
        </w:rPr>
        <w:t xml:space="preserve">VA INFORMATION CUSTODIAL LANGUAGE. </w:t>
      </w:r>
      <w:r w:rsidRPr="009774B2">
        <w:rPr>
          <w:rFonts w:ascii="Times New Roman" w:hAnsi="Times New Roman" w:cs="Times New Roman"/>
          <w:sz w:val="24"/>
          <w:szCs w:val="24"/>
        </w:rPr>
        <w:t>This entire section applies to all acquisitions requiring any Information Security and Privacy language.</w:t>
      </w:r>
    </w:p>
    <w:p w14:paraId="64C9A906" w14:textId="77777777" w:rsidR="009774B2" w:rsidRPr="009774B2" w:rsidRDefault="009774B2" w:rsidP="009774B2">
      <w:pPr>
        <w:numPr>
          <w:ilvl w:val="1"/>
          <w:numId w:val="23"/>
        </w:numPr>
        <w:rPr>
          <w:rFonts w:ascii="Times New Roman" w:hAnsi="Times New Roman" w:cs="Times New Roman"/>
          <w:i/>
          <w:sz w:val="24"/>
          <w:szCs w:val="24"/>
        </w:rPr>
      </w:pPr>
      <w:r w:rsidRPr="009774B2">
        <w:rPr>
          <w:rFonts w:ascii="Times New Roman" w:hAnsi="Times New Roman" w:cs="Times New Roman"/>
          <w:sz w:val="24"/>
          <w:szCs w:val="24"/>
        </w:rPr>
        <w:t>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w:t>
      </w:r>
      <w:r w:rsidRPr="009774B2">
        <w:rPr>
          <w:rFonts w:ascii="Times New Roman" w:hAnsi="Times New Roman" w:cs="Times New Roman"/>
          <w:i/>
          <w:sz w:val="24"/>
          <w:szCs w:val="24"/>
        </w:rPr>
        <w:t xml:space="preserve">ights in Data – General. </w:t>
      </w:r>
      <w:r w:rsidRPr="009774B2">
        <w:rPr>
          <w:rFonts w:ascii="Times New Roman" w:hAnsi="Times New Roman" w:cs="Times New Roman"/>
          <w:sz w:val="24"/>
          <w:szCs w:val="24"/>
        </w:rPr>
        <w:t xml:space="preserve">The primary clause used to define computer software license (not data/intellectual property first produced under this contractor or order) is FAR 52.227-19, </w:t>
      </w:r>
      <w:r w:rsidRPr="009774B2">
        <w:rPr>
          <w:rFonts w:ascii="Times New Roman" w:hAnsi="Times New Roman" w:cs="Times New Roman"/>
          <w:i/>
          <w:sz w:val="24"/>
          <w:szCs w:val="24"/>
        </w:rPr>
        <w:t>Commercial Computer Software License.</w:t>
      </w:r>
    </w:p>
    <w:p w14:paraId="27663F78"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 xml:space="preserve">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w:t>
      </w:r>
      <w:r w:rsidRPr="009774B2">
        <w:rPr>
          <w:rFonts w:ascii="Times New Roman" w:hAnsi="Times New Roman" w:cs="Times New Roman"/>
          <w:i/>
          <w:sz w:val="24"/>
          <w:szCs w:val="24"/>
        </w:rPr>
        <w:t>Rights in Data – General</w:t>
      </w:r>
      <w:r w:rsidRPr="009774B2">
        <w:rPr>
          <w:rFonts w:ascii="Times New Roman" w:hAnsi="Times New Roman" w:cs="Times New Roman"/>
          <w:sz w:val="24"/>
          <w:szCs w:val="24"/>
        </w:rPr>
        <w:t>.</w:t>
      </w:r>
    </w:p>
    <w:p w14:paraId="189DB4D7"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14:paraId="752F5233"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 xml:space="preserve">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w:t>
      </w:r>
      <w:r w:rsidRPr="009774B2">
        <w:rPr>
          <w:rFonts w:ascii="Times New Roman" w:hAnsi="Times New Roman" w:cs="Times New Roman"/>
          <w:sz w:val="24"/>
          <w:szCs w:val="24"/>
        </w:rPr>
        <w:lastRenderedPageBreak/>
        <w:t>Inspector General (OIG), and/or Government Accountability Office (GAO) staff during periodic control assessments, audits, or investigations.</w:t>
      </w:r>
    </w:p>
    <w:p w14:paraId="33717447"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2286841D"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 xml:space="preserve">The contractor shall not make copies of VA information except as specifically authorized and necessary to </w:t>
      </w:r>
      <w:proofErr w:type="gramStart"/>
      <w:r w:rsidRPr="009774B2">
        <w:rPr>
          <w:rFonts w:ascii="Times New Roman" w:hAnsi="Times New Roman" w:cs="Times New Roman"/>
          <w:sz w:val="24"/>
          <w:szCs w:val="24"/>
        </w:rPr>
        <w:t>perform</w:t>
      </w:r>
      <w:proofErr w:type="gramEnd"/>
      <w:r w:rsidRPr="009774B2">
        <w:rPr>
          <w:rFonts w:ascii="Times New Roman" w:hAnsi="Times New Roman" w:cs="Times New Roman"/>
          <w:sz w:val="24"/>
          <w:szCs w:val="24"/>
        </w:rPr>
        <w:t xml:space="preserve"> the terms of the contract. If copies are made for restoration purposes, after the restoration is complete, the copies shall be destroyed in accordance with VA Directive 6500, VA Cybersecurity Program and VA Information Security Knowledge Service.</w:t>
      </w:r>
    </w:p>
    <w:p w14:paraId="1D87087B"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605D1625"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6E2783DF"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The contractor’s firewall and web services security controls, as applicable, shall meet or exceed VA’s minimum requirements.</w:t>
      </w:r>
    </w:p>
    <w:p w14:paraId="7CFAFA91"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 xml:space="preserve">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w:t>
      </w:r>
      <w:proofErr w:type="gramStart"/>
      <w:r w:rsidRPr="009774B2">
        <w:rPr>
          <w:rFonts w:ascii="Times New Roman" w:hAnsi="Times New Roman" w:cs="Times New Roman"/>
          <w:sz w:val="24"/>
          <w:szCs w:val="24"/>
        </w:rPr>
        <w:t>refer</w:t>
      </w:r>
      <w:proofErr w:type="gramEnd"/>
      <w:r w:rsidRPr="009774B2">
        <w:rPr>
          <w:rFonts w:ascii="Times New Roman" w:hAnsi="Times New Roman" w:cs="Times New Roman"/>
          <w:sz w:val="24"/>
          <w:szCs w:val="24"/>
        </w:rPr>
        <w:t xml:space="preserve"> all requests </w:t>
      </w:r>
      <w:proofErr w:type="gramStart"/>
      <w:r w:rsidRPr="009774B2">
        <w:rPr>
          <w:rFonts w:ascii="Times New Roman" w:hAnsi="Times New Roman" w:cs="Times New Roman"/>
          <w:sz w:val="24"/>
          <w:szCs w:val="24"/>
        </w:rPr>
        <w:t>for,</w:t>
      </w:r>
      <w:proofErr w:type="gramEnd"/>
      <w:r w:rsidRPr="009774B2">
        <w:rPr>
          <w:rFonts w:ascii="Times New Roman" w:hAnsi="Times New Roman" w:cs="Times New Roman"/>
          <w:sz w:val="24"/>
          <w:szCs w:val="24"/>
        </w:rPr>
        <w:t xml:space="preserve"> demands for production of or inquiries </w:t>
      </w:r>
      <w:proofErr w:type="gramStart"/>
      <w:r w:rsidRPr="009774B2">
        <w:rPr>
          <w:rFonts w:ascii="Times New Roman" w:hAnsi="Times New Roman" w:cs="Times New Roman"/>
          <w:sz w:val="24"/>
          <w:szCs w:val="24"/>
        </w:rPr>
        <w:t>about,</w:t>
      </w:r>
      <w:proofErr w:type="gramEnd"/>
      <w:r w:rsidRPr="009774B2">
        <w:rPr>
          <w:rFonts w:ascii="Times New Roman" w:hAnsi="Times New Roman" w:cs="Times New Roman"/>
          <w:sz w:val="24"/>
          <w:szCs w:val="24"/>
        </w:rPr>
        <w:t xml:space="preserve"> VA information and information systems to the VA CO for response.</w:t>
      </w:r>
    </w:p>
    <w:p w14:paraId="436B96EB"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 xml:space="preserve">Notwithstanding the provision above, the contractor shall not release VA records protected by Title 38 U.S.C. § 5705, Confidentiality of medical quality- assurance </w:t>
      </w:r>
      <w:r w:rsidRPr="009774B2">
        <w:rPr>
          <w:rFonts w:ascii="Times New Roman" w:hAnsi="Times New Roman" w:cs="Times New Roman"/>
          <w:sz w:val="24"/>
          <w:szCs w:val="24"/>
        </w:rPr>
        <w:lastRenderedPageBreak/>
        <w:t>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above-mentioned information, the contractor shall immediately refer such court order or other requests to the VA CO for response.</w:t>
      </w:r>
    </w:p>
    <w:p w14:paraId="11899429"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p>
    <w:p w14:paraId="660593C0"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w:t>
      </w:r>
    </w:p>
    <w:p w14:paraId="7F02290D"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 xml:space="preserve">The contractor shall provide its plan for destruction of all VA data in its possession according to VA Directive 6500 and NIST 800-88, </w:t>
      </w:r>
      <w:r w:rsidRPr="009774B2">
        <w:rPr>
          <w:rFonts w:ascii="Times New Roman" w:hAnsi="Times New Roman" w:cs="Times New Roman"/>
          <w:i/>
          <w:sz w:val="24"/>
          <w:szCs w:val="24"/>
        </w:rPr>
        <w:t xml:space="preserve">Guidelines for Media Sanitization </w:t>
      </w:r>
      <w:r w:rsidRPr="009774B2">
        <w:rPr>
          <w:rFonts w:ascii="Times New Roman" w:hAnsi="Times New Roman" w:cs="Times New Roman"/>
          <w:sz w:val="24"/>
          <w:szCs w:val="24"/>
        </w:rPr>
        <w:t>prior to termination or completion of this contract. If directed by the COR/CO, the contractor shall return all Federal Records to VA for disposition.</w:t>
      </w:r>
    </w:p>
    <w:p w14:paraId="10EDE50A"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Any media, such as paper, magnetic tape, magnetic disks, solid state devices or optical discs that is used to store, process, or access VA information that cannot be destroyed shall be returned to VA. The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w:t>
      </w:r>
    </w:p>
    <w:p w14:paraId="11787A4A"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All electronic storage media (hard drives, optical disks, CDs, back-up tapes, etc.) used to store, process or access VA information will not be returned to the contractor at the end of lease, loan, or trade-in. Exceptions to this paragraph will only be granted with the written approval of the VA CO.</w:t>
      </w:r>
    </w:p>
    <w:p w14:paraId="55F83190" w14:textId="77777777" w:rsidR="009774B2" w:rsidRPr="009774B2" w:rsidRDefault="009774B2" w:rsidP="009774B2">
      <w:pPr>
        <w:numPr>
          <w:ilvl w:val="0"/>
          <w:numId w:val="23"/>
        </w:numPr>
        <w:rPr>
          <w:rFonts w:ascii="Times New Roman" w:hAnsi="Times New Roman" w:cs="Times New Roman"/>
          <w:bCs/>
          <w:sz w:val="24"/>
          <w:szCs w:val="24"/>
        </w:rPr>
      </w:pPr>
      <w:r w:rsidRPr="009774B2">
        <w:rPr>
          <w:rFonts w:ascii="Times New Roman" w:hAnsi="Times New Roman" w:cs="Times New Roman"/>
          <w:b/>
          <w:bCs/>
          <w:sz w:val="24"/>
          <w:szCs w:val="24"/>
        </w:rPr>
        <w:t xml:space="preserve">ACCESS TO VA INFORMATION AND VA INFORMATION SYSTEMS. </w:t>
      </w:r>
      <w:r w:rsidRPr="009774B2">
        <w:rPr>
          <w:rFonts w:ascii="Times New Roman" w:hAnsi="Times New Roman" w:cs="Times New Roman"/>
          <w:bCs/>
          <w:sz w:val="24"/>
          <w:szCs w:val="24"/>
        </w:rPr>
        <w:t>This section</w:t>
      </w:r>
    </w:p>
    <w:p w14:paraId="2D92427F" w14:textId="77777777" w:rsidR="009774B2" w:rsidRPr="009774B2" w:rsidRDefault="009774B2" w:rsidP="009774B2">
      <w:pPr>
        <w:rPr>
          <w:rFonts w:ascii="Times New Roman" w:hAnsi="Times New Roman" w:cs="Times New Roman"/>
          <w:sz w:val="24"/>
          <w:szCs w:val="24"/>
        </w:rPr>
      </w:pPr>
      <w:r w:rsidRPr="009774B2">
        <w:rPr>
          <w:rFonts w:ascii="Times New Roman" w:hAnsi="Times New Roman" w:cs="Times New Roman"/>
          <w:sz w:val="24"/>
          <w:szCs w:val="24"/>
        </w:rPr>
        <w:lastRenderedPageBreak/>
        <w:t>applies when any person requires access to information made available to the contractor by VA for the performance or administration of this contract or information developed by the contractor in performance or administration of the contract.</w:t>
      </w:r>
    </w:p>
    <w:p w14:paraId="5F0DCC2A" w14:textId="77777777" w:rsidR="009774B2" w:rsidRPr="009774B2" w:rsidRDefault="009774B2" w:rsidP="009774B2">
      <w:pPr>
        <w:rPr>
          <w:rFonts w:ascii="Times New Roman" w:hAnsi="Times New Roman" w:cs="Times New Roman"/>
          <w:sz w:val="24"/>
          <w:szCs w:val="24"/>
        </w:rPr>
      </w:pPr>
    </w:p>
    <w:p w14:paraId="2F5E52C8"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14:paraId="509A8F3B"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5475BCB3"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 xml:space="preserve">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w:t>
      </w:r>
      <w:r w:rsidRPr="009774B2">
        <w:rPr>
          <w:rFonts w:ascii="Times New Roman" w:hAnsi="Times New Roman" w:cs="Times New Roman"/>
          <w:i/>
          <w:sz w:val="24"/>
          <w:szCs w:val="24"/>
        </w:rPr>
        <w:t>Personnel Suitability and Security Program</w:t>
      </w:r>
      <w:r w:rsidRPr="009774B2">
        <w:rPr>
          <w:rFonts w:ascii="Times New Roman" w:hAnsi="Times New Roman" w:cs="Times New Roman"/>
          <w:sz w:val="24"/>
          <w:szCs w:val="24"/>
        </w:rPr>
        <w:t>.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14:paraId="43D4F8F1"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control, data protection and potential legal issues. The plan shall be approved by the COR/CO in writing prior to access being granted.</w:t>
      </w:r>
    </w:p>
    <w:p w14:paraId="5C5F0E31"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lastRenderedPageBreak/>
        <w:t>The contractor shall notify the COR/CO in writing immediately (no later than 24 hours) after personnel separation or occurrence of other causes. Causes may include the following:</w:t>
      </w:r>
    </w:p>
    <w:p w14:paraId="45B04312" w14:textId="77777777" w:rsidR="009774B2" w:rsidRPr="009774B2" w:rsidRDefault="009774B2" w:rsidP="009774B2">
      <w:pPr>
        <w:numPr>
          <w:ilvl w:val="2"/>
          <w:numId w:val="23"/>
        </w:numPr>
        <w:rPr>
          <w:rFonts w:ascii="Times New Roman" w:hAnsi="Times New Roman" w:cs="Times New Roman"/>
          <w:sz w:val="24"/>
          <w:szCs w:val="24"/>
        </w:rPr>
      </w:pPr>
      <w:r w:rsidRPr="009774B2">
        <w:rPr>
          <w:rFonts w:ascii="Times New Roman" w:hAnsi="Times New Roman" w:cs="Times New Roman"/>
          <w:sz w:val="24"/>
          <w:szCs w:val="24"/>
        </w:rPr>
        <w:t xml:space="preserve">Contractor/subcontractor personnel no longer has a need for access to VA information or VA information systems. </w:t>
      </w:r>
    </w:p>
    <w:p w14:paraId="1609D824" w14:textId="77777777" w:rsidR="009774B2" w:rsidRPr="009774B2" w:rsidRDefault="009774B2" w:rsidP="009774B2">
      <w:pPr>
        <w:numPr>
          <w:ilvl w:val="2"/>
          <w:numId w:val="23"/>
        </w:numPr>
        <w:rPr>
          <w:rFonts w:ascii="Times New Roman" w:hAnsi="Times New Roman" w:cs="Times New Roman"/>
          <w:sz w:val="24"/>
          <w:szCs w:val="24"/>
        </w:rPr>
      </w:pPr>
      <w:r w:rsidRPr="009774B2">
        <w:rPr>
          <w:rFonts w:ascii="Times New Roman" w:hAnsi="Times New Roman" w:cs="Times New Roman"/>
          <w:sz w:val="24"/>
          <w:szCs w:val="24"/>
        </w:rPr>
        <w:t>Contractor/subcontractor personnel are terminated, suspended, or otherwise has their work on a VA project discontinued for any reason.</w:t>
      </w:r>
    </w:p>
    <w:p w14:paraId="12B5A550" w14:textId="77777777" w:rsidR="009774B2" w:rsidRPr="009774B2" w:rsidRDefault="009774B2" w:rsidP="009774B2">
      <w:pPr>
        <w:numPr>
          <w:ilvl w:val="2"/>
          <w:numId w:val="23"/>
        </w:numPr>
        <w:rPr>
          <w:rFonts w:ascii="Times New Roman" w:hAnsi="Times New Roman" w:cs="Times New Roman"/>
          <w:sz w:val="24"/>
          <w:szCs w:val="24"/>
        </w:rPr>
      </w:pPr>
      <w:r w:rsidRPr="009774B2">
        <w:rPr>
          <w:rFonts w:ascii="Times New Roman" w:hAnsi="Times New Roman" w:cs="Times New Roman"/>
          <w:sz w:val="24"/>
          <w:szCs w:val="24"/>
        </w:rPr>
        <w:t>Contractor believes their own personnel or subcontractor personnel may pose a threat to their company’s working environment or to any company- owned property. This includes contractor-owned assets, buildings, confidential data, customers, employees, networks, systems, trade secrets and/or VA data.</w:t>
      </w:r>
    </w:p>
    <w:p w14:paraId="5D93A56F" w14:textId="77777777" w:rsidR="009774B2" w:rsidRPr="009774B2" w:rsidRDefault="009774B2" w:rsidP="009774B2">
      <w:pPr>
        <w:numPr>
          <w:ilvl w:val="2"/>
          <w:numId w:val="23"/>
        </w:numPr>
        <w:rPr>
          <w:rFonts w:ascii="Times New Roman" w:hAnsi="Times New Roman" w:cs="Times New Roman"/>
          <w:sz w:val="24"/>
          <w:szCs w:val="24"/>
        </w:rPr>
      </w:pPr>
      <w:r w:rsidRPr="009774B2">
        <w:rPr>
          <w:rFonts w:ascii="Times New Roman" w:hAnsi="Times New Roman" w:cs="Times New Roman"/>
          <w:sz w:val="24"/>
          <w:szCs w:val="24"/>
        </w:rPr>
        <w:t>Any previously undisclosed changes to contractor/subcontractor background history are brought to light, including but not limited to changes to background investigation or employee record.</w:t>
      </w:r>
    </w:p>
    <w:p w14:paraId="043E7615" w14:textId="77777777" w:rsidR="009774B2" w:rsidRPr="009774B2" w:rsidRDefault="009774B2" w:rsidP="009774B2">
      <w:pPr>
        <w:numPr>
          <w:ilvl w:val="2"/>
          <w:numId w:val="23"/>
        </w:numPr>
        <w:rPr>
          <w:rFonts w:ascii="Times New Roman" w:hAnsi="Times New Roman" w:cs="Times New Roman"/>
          <w:sz w:val="24"/>
          <w:szCs w:val="24"/>
        </w:rPr>
      </w:pPr>
      <w:r w:rsidRPr="009774B2">
        <w:rPr>
          <w:rFonts w:ascii="Times New Roman" w:hAnsi="Times New Roman" w:cs="Times New Roman"/>
          <w:sz w:val="24"/>
          <w:szCs w:val="24"/>
        </w:rPr>
        <w:t>Contractor/subcontractor personnel have their authorization to work in the United States revoked.</w:t>
      </w:r>
    </w:p>
    <w:p w14:paraId="6B44C68A" w14:textId="77777777" w:rsidR="009774B2" w:rsidRPr="009774B2" w:rsidRDefault="009774B2" w:rsidP="009774B2">
      <w:pPr>
        <w:numPr>
          <w:ilvl w:val="2"/>
          <w:numId w:val="23"/>
        </w:numPr>
        <w:rPr>
          <w:rFonts w:ascii="Times New Roman" w:hAnsi="Times New Roman" w:cs="Times New Roman"/>
          <w:sz w:val="24"/>
          <w:szCs w:val="24"/>
        </w:rPr>
      </w:pPr>
      <w:r w:rsidRPr="009774B2">
        <w:rPr>
          <w:rFonts w:ascii="Times New Roman" w:hAnsi="Times New Roman" w:cs="Times New Roman"/>
          <w:sz w:val="24"/>
          <w:szCs w:val="24"/>
        </w:rPr>
        <w:t>Agreement by which contractor provides products and services to VA has either been fulfilled or terminated, such that VA can cut off electronic and/or physical access for contractor personnel.</w:t>
      </w:r>
    </w:p>
    <w:p w14:paraId="48817DD7"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2AC5758D"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Contractors/subcontractors who no longer require VA accesses will return VA- 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w:t>
      </w:r>
    </w:p>
    <w:p w14:paraId="743B70E5" w14:textId="77777777" w:rsidR="009774B2" w:rsidRPr="009774B2" w:rsidRDefault="009774B2" w:rsidP="009774B2">
      <w:pPr>
        <w:numPr>
          <w:ilvl w:val="0"/>
          <w:numId w:val="23"/>
        </w:numPr>
        <w:rPr>
          <w:rFonts w:ascii="Times New Roman" w:hAnsi="Times New Roman" w:cs="Times New Roman"/>
          <w:b/>
          <w:sz w:val="24"/>
          <w:szCs w:val="24"/>
        </w:rPr>
      </w:pPr>
      <w:r w:rsidRPr="009774B2">
        <w:rPr>
          <w:rFonts w:ascii="Times New Roman" w:hAnsi="Times New Roman" w:cs="Times New Roman"/>
          <w:b/>
          <w:sz w:val="24"/>
          <w:szCs w:val="24"/>
        </w:rPr>
        <w:t xml:space="preserve">TRAINING. </w:t>
      </w:r>
      <w:r w:rsidRPr="009774B2">
        <w:rPr>
          <w:rFonts w:ascii="Times New Roman" w:hAnsi="Times New Roman" w:cs="Times New Roman"/>
          <w:sz w:val="24"/>
          <w:szCs w:val="24"/>
        </w:rPr>
        <w:t>This entire section applies to all acquisitions which include section 3.</w:t>
      </w:r>
    </w:p>
    <w:p w14:paraId="2766F6C1"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lastRenderedPageBreak/>
        <w:t>All contractors and subcontractors requiring access to VA information and VA information systems shall successfully complete the following before being granted access to VA information and its systems:</w:t>
      </w:r>
    </w:p>
    <w:p w14:paraId="341523CE" w14:textId="77777777" w:rsidR="009774B2" w:rsidRPr="009774B2" w:rsidRDefault="009774B2" w:rsidP="009774B2">
      <w:pPr>
        <w:numPr>
          <w:ilvl w:val="2"/>
          <w:numId w:val="23"/>
        </w:numPr>
        <w:rPr>
          <w:rFonts w:ascii="Times New Roman" w:hAnsi="Times New Roman" w:cs="Times New Roman"/>
          <w:sz w:val="24"/>
          <w:szCs w:val="24"/>
        </w:rPr>
      </w:pPr>
      <w:r w:rsidRPr="009774B2">
        <w:rPr>
          <w:rFonts w:ascii="Times New Roman" w:hAnsi="Times New Roman" w:cs="Times New Roman"/>
          <w:sz w:val="24"/>
          <w:szCs w:val="24"/>
        </w:rPr>
        <w:t>VA Privacy and Information Security Awareness and Rules of Behavior course (Talent Management System (TMS) #10176) initially and annually thereafter.</w:t>
      </w:r>
    </w:p>
    <w:p w14:paraId="2A0B5993" w14:textId="77777777" w:rsidR="009774B2" w:rsidRPr="009774B2" w:rsidRDefault="009774B2" w:rsidP="009774B2">
      <w:pPr>
        <w:numPr>
          <w:ilvl w:val="2"/>
          <w:numId w:val="23"/>
        </w:numPr>
        <w:rPr>
          <w:rFonts w:ascii="Times New Roman" w:hAnsi="Times New Roman" w:cs="Times New Roman"/>
          <w:sz w:val="24"/>
          <w:szCs w:val="24"/>
        </w:rPr>
      </w:pPr>
      <w:r w:rsidRPr="009774B2">
        <w:rPr>
          <w:rFonts w:ascii="Times New Roman" w:hAnsi="Times New Roman" w:cs="Times New Roman"/>
          <w:sz w:val="24"/>
          <w:szCs w:val="24"/>
        </w:rPr>
        <w:t>Sign and acknowledge (electronically through TMS #10176) understanding of and responsibilities for compliance with the Organizational Rules of Behavior, relating to access to VA information and information systems initially and annually thereafter; and</w:t>
      </w:r>
    </w:p>
    <w:p w14:paraId="107817AD" w14:textId="77777777" w:rsidR="009774B2" w:rsidRPr="009774B2" w:rsidRDefault="009774B2" w:rsidP="009774B2">
      <w:pPr>
        <w:numPr>
          <w:ilvl w:val="2"/>
          <w:numId w:val="23"/>
        </w:numPr>
        <w:rPr>
          <w:rFonts w:ascii="Times New Roman" w:hAnsi="Times New Roman" w:cs="Times New Roman"/>
          <w:sz w:val="24"/>
          <w:szCs w:val="24"/>
        </w:rPr>
      </w:pPr>
      <w:r w:rsidRPr="009774B2">
        <w:rPr>
          <w:rFonts w:ascii="Times New Roman" w:hAnsi="Times New Roman" w:cs="Times New Roman"/>
          <w:sz w:val="24"/>
          <w:szCs w:val="24"/>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 based information security training].</w:t>
      </w:r>
    </w:p>
    <w:p w14:paraId="6A30EEF5"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The contractor shall provide to the COR/CO a copy of the training certificates and certification of signing the Organizational Rules of Behavior for each applicable employee within five days of the initiation of the contract and annually thereafter, as required.</w:t>
      </w:r>
    </w:p>
    <w:p w14:paraId="724C2629"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Failure to complete the mandatory annual training is grounds for suspension or termination of all physical or electronic access privileges and removal from work on the contract until such time as the required training is complete.</w:t>
      </w:r>
    </w:p>
    <w:p w14:paraId="6E60E814" w14:textId="77777777" w:rsidR="009774B2" w:rsidRPr="009774B2" w:rsidRDefault="009774B2" w:rsidP="009774B2">
      <w:pPr>
        <w:numPr>
          <w:ilvl w:val="0"/>
          <w:numId w:val="23"/>
        </w:numPr>
        <w:rPr>
          <w:rFonts w:ascii="Times New Roman" w:hAnsi="Times New Roman" w:cs="Times New Roman"/>
          <w:b/>
          <w:sz w:val="24"/>
          <w:szCs w:val="24"/>
        </w:rPr>
      </w:pPr>
      <w:r w:rsidRPr="009774B2">
        <w:rPr>
          <w:rFonts w:ascii="Times New Roman" w:hAnsi="Times New Roman" w:cs="Times New Roman"/>
          <w:b/>
          <w:sz w:val="24"/>
          <w:szCs w:val="24"/>
        </w:rPr>
        <w:t xml:space="preserve">SECURITY INCIDENT INVESTIGATION. </w:t>
      </w:r>
      <w:r w:rsidRPr="009774B2">
        <w:rPr>
          <w:rFonts w:ascii="Times New Roman" w:hAnsi="Times New Roman" w:cs="Times New Roman"/>
          <w:sz w:val="24"/>
          <w:szCs w:val="24"/>
        </w:rPr>
        <w:t>This entire section applies to all acquisitions requiring any Information Security and Privacy language.</w:t>
      </w:r>
    </w:p>
    <w:p w14:paraId="16B44AC5"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COR/CO the incident number received from the ESD.</w:t>
      </w:r>
    </w:p>
    <w:p w14:paraId="1DA512A7"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To the extent known by the contractor/subcontractor, the contractor/ subcontractor's notice to VA shall identify the information involved and the circumstances surrounding the incident, including the following:</w:t>
      </w:r>
    </w:p>
    <w:p w14:paraId="60C95527" w14:textId="77777777" w:rsidR="009774B2" w:rsidRPr="009774B2" w:rsidRDefault="009774B2" w:rsidP="009774B2">
      <w:pPr>
        <w:numPr>
          <w:ilvl w:val="2"/>
          <w:numId w:val="23"/>
        </w:numPr>
        <w:rPr>
          <w:rFonts w:ascii="Times New Roman" w:hAnsi="Times New Roman" w:cs="Times New Roman"/>
          <w:sz w:val="24"/>
          <w:szCs w:val="24"/>
        </w:rPr>
      </w:pPr>
      <w:r w:rsidRPr="009774B2">
        <w:rPr>
          <w:rFonts w:ascii="Times New Roman" w:hAnsi="Times New Roman" w:cs="Times New Roman"/>
          <w:sz w:val="24"/>
          <w:szCs w:val="24"/>
        </w:rPr>
        <w:t>The date and time (or approximation of) the Security Incident occurred.</w:t>
      </w:r>
    </w:p>
    <w:p w14:paraId="26D493C2" w14:textId="77777777" w:rsidR="009774B2" w:rsidRPr="009774B2" w:rsidRDefault="009774B2" w:rsidP="009774B2">
      <w:pPr>
        <w:numPr>
          <w:ilvl w:val="2"/>
          <w:numId w:val="23"/>
        </w:numPr>
        <w:rPr>
          <w:rFonts w:ascii="Times New Roman" w:hAnsi="Times New Roman" w:cs="Times New Roman"/>
          <w:sz w:val="24"/>
          <w:szCs w:val="24"/>
        </w:rPr>
      </w:pPr>
      <w:r w:rsidRPr="009774B2">
        <w:rPr>
          <w:rFonts w:ascii="Times New Roman" w:hAnsi="Times New Roman" w:cs="Times New Roman"/>
          <w:sz w:val="24"/>
          <w:szCs w:val="24"/>
        </w:rPr>
        <w:t>The names of individuals involved (when applicable).</w:t>
      </w:r>
    </w:p>
    <w:p w14:paraId="4435441B" w14:textId="77777777" w:rsidR="009774B2" w:rsidRPr="009774B2" w:rsidRDefault="009774B2" w:rsidP="009774B2">
      <w:pPr>
        <w:numPr>
          <w:ilvl w:val="2"/>
          <w:numId w:val="23"/>
        </w:numPr>
        <w:rPr>
          <w:rFonts w:ascii="Times New Roman" w:hAnsi="Times New Roman" w:cs="Times New Roman"/>
          <w:sz w:val="24"/>
          <w:szCs w:val="24"/>
        </w:rPr>
      </w:pPr>
      <w:r w:rsidRPr="009774B2">
        <w:rPr>
          <w:rFonts w:ascii="Times New Roman" w:hAnsi="Times New Roman" w:cs="Times New Roman"/>
          <w:sz w:val="24"/>
          <w:szCs w:val="24"/>
        </w:rPr>
        <w:lastRenderedPageBreak/>
        <w:t>The physical and logical (if applicable) location of the incident.</w:t>
      </w:r>
    </w:p>
    <w:p w14:paraId="4A82965A" w14:textId="77777777" w:rsidR="009774B2" w:rsidRPr="009774B2" w:rsidRDefault="009774B2" w:rsidP="009774B2">
      <w:pPr>
        <w:numPr>
          <w:ilvl w:val="2"/>
          <w:numId w:val="23"/>
        </w:numPr>
        <w:rPr>
          <w:rFonts w:ascii="Times New Roman" w:hAnsi="Times New Roman" w:cs="Times New Roman"/>
          <w:sz w:val="24"/>
          <w:szCs w:val="24"/>
        </w:rPr>
      </w:pPr>
      <w:r w:rsidRPr="009774B2">
        <w:rPr>
          <w:rFonts w:ascii="Times New Roman" w:hAnsi="Times New Roman" w:cs="Times New Roman"/>
          <w:sz w:val="24"/>
          <w:szCs w:val="24"/>
        </w:rPr>
        <w:t>Why the Security Incident took place (i.e., catalyst for the failure).</w:t>
      </w:r>
    </w:p>
    <w:p w14:paraId="0ECECCAC" w14:textId="77777777" w:rsidR="009774B2" w:rsidRPr="009774B2" w:rsidRDefault="009774B2" w:rsidP="009774B2">
      <w:pPr>
        <w:numPr>
          <w:ilvl w:val="2"/>
          <w:numId w:val="23"/>
        </w:numPr>
        <w:rPr>
          <w:rFonts w:ascii="Times New Roman" w:hAnsi="Times New Roman" w:cs="Times New Roman"/>
          <w:sz w:val="24"/>
          <w:szCs w:val="24"/>
        </w:rPr>
      </w:pPr>
      <w:r w:rsidRPr="009774B2">
        <w:rPr>
          <w:rFonts w:ascii="Times New Roman" w:hAnsi="Times New Roman" w:cs="Times New Roman"/>
          <w:sz w:val="24"/>
          <w:szCs w:val="24"/>
        </w:rPr>
        <w:t>The amount of data belonging to VA believed to have been compromised.</w:t>
      </w:r>
    </w:p>
    <w:p w14:paraId="2E8E8B06" w14:textId="77777777" w:rsidR="009774B2" w:rsidRPr="009774B2" w:rsidRDefault="009774B2" w:rsidP="009774B2">
      <w:pPr>
        <w:numPr>
          <w:ilvl w:val="2"/>
          <w:numId w:val="23"/>
        </w:numPr>
        <w:rPr>
          <w:rFonts w:ascii="Times New Roman" w:hAnsi="Times New Roman" w:cs="Times New Roman"/>
          <w:sz w:val="24"/>
          <w:szCs w:val="24"/>
        </w:rPr>
      </w:pPr>
      <w:r w:rsidRPr="009774B2">
        <w:rPr>
          <w:rFonts w:ascii="Times New Roman" w:hAnsi="Times New Roman" w:cs="Times New Roman"/>
          <w:sz w:val="24"/>
          <w:szCs w:val="24"/>
        </w:rPr>
        <w:t>The remediation measures the contractor is taking to ensure no future incidents of a similar nature.</w:t>
      </w:r>
    </w:p>
    <w:p w14:paraId="2D7822EC"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w:t>
      </w:r>
    </w:p>
    <w:p w14:paraId="74E084FC"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VA IT contractors shall follow VA Handbook 6500, Risk Management Framework for VA Information Systems VA Information Security Program</w:t>
      </w:r>
      <w:r w:rsidRPr="009774B2">
        <w:rPr>
          <w:rFonts w:ascii="Times New Roman" w:hAnsi="Times New Roman" w:cs="Times New Roman"/>
          <w:i/>
          <w:sz w:val="24"/>
          <w:szCs w:val="24"/>
        </w:rPr>
        <w:t xml:space="preserve">, </w:t>
      </w:r>
      <w:r w:rsidRPr="009774B2">
        <w:rPr>
          <w:rFonts w:ascii="Times New Roman" w:hAnsi="Times New Roman" w:cs="Times New Roman"/>
          <w:sz w:val="24"/>
          <w:szCs w:val="24"/>
        </w:rPr>
        <w:t>and VA Information Security Knowledge Service guidance for implementing an Incident Response Plan or integrating with an existing VA implementation.</w:t>
      </w:r>
    </w:p>
    <w:p w14:paraId="645A9BCD"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0317E2D0"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 xml:space="preserve">The contractor shall comply with VA Handbook 6500.2, </w:t>
      </w:r>
      <w:r w:rsidRPr="009774B2">
        <w:rPr>
          <w:rFonts w:ascii="Times New Roman" w:hAnsi="Times New Roman" w:cs="Times New Roman"/>
          <w:i/>
          <w:sz w:val="24"/>
          <w:szCs w:val="24"/>
        </w:rPr>
        <w:t>Management of Breaches Involving Sensitive Personal Information</w:t>
      </w:r>
      <w:r w:rsidRPr="009774B2">
        <w:rPr>
          <w:rFonts w:ascii="Times New Roman" w:hAnsi="Times New Roman" w:cs="Times New Roman"/>
          <w:sz w:val="24"/>
          <w:szCs w:val="24"/>
        </w:rPr>
        <w:t>, which establishes the breach management policies and assigns responsibilities for the oversight, management and reporting procedures associated with managing of breaches.</w:t>
      </w:r>
    </w:p>
    <w:p w14:paraId="46650926"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w:t>
      </w:r>
    </w:p>
    <w:p w14:paraId="2D1CCA81"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lastRenderedPageBreak/>
        <w:t xml:space="preserve">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w:t>
      </w:r>
      <w:hyperlink r:id="rId6" w:anchor="85221176">
        <w:r w:rsidRPr="009774B2">
          <w:rPr>
            <w:rStyle w:val="Hyperlink"/>
            <w:rFonts w:ascii="Times New Roman" w:hAnsi="Times New Roman" w:cs="Times New Roman"/>
            <w:sz w:val="24"/>
            <w:szCs w:val="24"/>
          </w:rPr>
          <w:t>852.211-76, Liquidated Damages—</w:t>
        </w:r>
      </w:hyperlink>
      <w:r w:rsidRPr="009774B2">
        <w:rPr>
          <w:rFonts w:ascii="Times New Roman" w:hAnsi="Times New Roman" w:cs="Times New Roman"/>
          <w:sz w:val="24"/>
          <w:szCs w:val="24"/>
        </w:rPr>
        <w:t xml:space="preserve"> </w:t>
      </w:r>
      <w:hyperlink r:id="rId7" w:anchor="85221176">
        <w:r w:rsidRPr="009774B2">
          <w:rPr>
            <w:rStyle w:val="Hyperlink"/>
            <w:rFonts w:ascii="Times New Roman" w:hAnsi="Times New Roman" w:cs="Times New Roman"/>
            <w:sz w:val="24"/>
            <w:szCs w:val="24"/>
          </w:rPr>
          <w:t>Reimbursement for Data Breach Costs</w:t>
        </w:r>
      </w:hyperlink>
      <w:r w:rsidRPr="009774B2">
        <w:rPr>
          <w:rFonts w:ascii="Times New Roman" w:hAnsi="Times New Roman" w:cs="Times New Roman"/>
          <w:sz w:val="24"/>
          <w:szCs w:val="24"/>
        </w:rPr>
        <w:t>.</w:t>
      </w:r>
    </w:p>
    <w:p w14:paraId="44917D39" w14:textId="77777777" w:rsidR="009774B2" w:rsidRPr="009774B2" w:rsidRDefault="009774B2" w:rsidP="009774B2">
      <w:pPr>
        <w:numPr>
          <w:ilvl w:val="0"/>
          <w:numId w:val="23"/>
        </w:numPr>
        <w:rPr>
          <w:rFonts w:ascii="Times New Roman" w:hAnsi="Times New Roman" w:cs="Times New Roman"/>
          <w:b/>
          <w:sz w:val="24"/>
          <w:szCs w:val="24"/>
        </w:rPr>
      </w:pPr>
      <w:r w:rsidRPr="009774B2">
        <w:rPr>
          <w:rFonts w:ascii="Times New Roman" w:hAnsi="Times New Roman" w:cs="Times New Roman"/>
          <w:b/>
          <w:sz w:val="24"/>
          <w:szCs w:val="24"/>
        </w:rPr>
        <w:t xml:space="preserve">INFORMATION SYSTEM DESIGN AND DEVELOPMENT. </w:t>
      </w:r>
      <w:r w:rsidRPr="009774B2">
        <w:rPr>
          <w:rFonts w:ascii="Times New Roman" w:hAnsi="Times New Roman" w:cs="Times New Roman"/>
          <w:sz w:val="24"/>
          <w:szCs w:val="24"/>
        </w:rPr>
        <w:t>This entire section</w:t>
      </w:r>
    </w:p>
    <w:p w14:paraId="1C7DBCB1" w14:textId="77777777" w:rsidR="009774B2" w:rsidRPr="009774B2" w:rsidRDefault="009774B2" w:rsidP="009774B2">
      <w:pPr>
        <w:rPr>
          <w:rFonts w:ascii="Times New Roman" w:hAnsi="Times New Roman" w:cs="Times New Roman"/>
          <w:sz w:val="24"/>
          <w:szCs w:val="24"/>
        </w:rPr>
      </w:pPr>
      <w:r w:rsidRPr="009774B2">
        <w:rPr>
          <w:rFonts w:ascii="Times New Roman" w:hAnsi="Times New Roman" w:cs="Times New Roman"/>
          <w:sz w:val="24"/>
          <w:szCs w:val="24"/>
        </w:rPr>
        <w:t>applies to information systems, systems, major applications, minor applications, enclaves, and platform information technologies (to include the subcomponents of each) designed or developed for or on behalf of VA by any non-VA entity</w:t>
      </w:r>
    </w:p>
    <w:p w14:paraId="1EBC82A2"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 xml:space="preserve">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 </w:t>
      </w:r>
    </w:p>
    <w:p w14:paraId="40EC3A66"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Contracted new developments require creation, testing, evaluation, and authorization in compliance with VA Assessment and Authorization (A&amp;A) processes in VA Handbook 6500 and VA Information Security Knowledge Service to obtain an Authority to Operate (ATO). VA Directive 6517, Risk Management Framework for Cloud Computing Services, provides the security and privacy requirements for cloud environments.</w:t>
      </w:r>
    </w:p>
    <w:p w14:paraId="418921B6"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 xml:space="preserve">VA IT contractors, subcontractors and third-party service providers shall address and/or integrate applicable VA Handbook 6500, VA Handbook 6517, </w:t>
      </w:r>
      <w:r w:rsidRPr="009774B2">
        <w:rPr>
          <w:rFonts w:ascii="Times New Roman" w:hAnsi="Times New Roman" w:cs="Times New Roman"/>
          <w:i/>
          <w:sz w:val="24"/>
          <w:szCs w:val="24"/>
        </w:rPr>
        <w:t xml:space="preserve">Risk Management Framework for Cloud Computing Services </w:t>
      </w:r>
      <w:r w:rsidRPr="009774B2">
        <w:rPr>
          <w:rFonts w:ascii="Times New Roman" w:hAnsi="Times New Roman" w:cs="Times New Roman"/>
          <w:sz w:val="24"/>
          <w:szCs w:val="24"/>
        </w:rPr>
        <w:t>and Information Security Knowledge Service specifications in delivered IT systems/solutions, products and/or services. If systems/solutions, products and/or services do not directly match VA security requirements, the contractor shall work though the COR/CO to identify the VA organization responsible for governance or resolution. Contractors shall comply with FAR 39.1, specifically the prohibitions referenced.</w:t>
      </w:r>
    </w:p>
    <w:p w14:paraId="44DF27F8"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 xml:space="preserve">The contractor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w:t>
      </w:r>
      <w:r w:rsidRPr="009774B2">
        <w:rPr>
          <w:rFonts w:ascii="Times New Roman" w:hAnsi="Times New Roman" w:cs="Times New Roman"/>
          <w:sz w:val="24"/>
          <w:szCs w:val="24"/>
        </w:rPr>
        <w:lastRenderedPageBreak/>
        <w:t>modified by major version change after the issuance date of M- 22-18 (September 14, 2022). The term “software” includes firmware, operating systems, applications and application services (e.g., cloud-based software), as well as products containing software. The contractor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 attestation.</w:t>
      </w:r>
    </w:p>
    <w:p w14:paraId="400D41AA"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The contractor shall ensure all delivered applications, systems and information systems are compliant with Homeland Security Presidential Directive (HSPD) 12 and VA Identity and Access management (IAM) enterprise identity management requirements as set forth in OMB M-19-17, M-05-24, FIPS 201-3, Personal Identity Verification (PIV) of Federal Employees and Contractors (or its successor), M-21-31 and supporting NIST guidance. This applies to Commercial Off-The-Shelf (COTS) product(s) that the contractor did not develop, all software configurations and all customizations.</w:t>
      </w:r>
    </w:p>
    <w:p w14:paraId="579CF82A"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The contractor shall ensure all contractor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14:paraId="3BE94231"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The contractor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contractor may configure to comply with that STIG. If VA determines a new or updated VA configuration baseline needs to be created, the contractor shall provide required technical support to develop the configuration settings. FAR 39.1 requires the population of operating systems and applications includes all listed on the NIST National Checklist Program Checklist Repository.</w:t>
      </w:r>
    </w:p>
    <w:p w14:paraId="7E9D30F5"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 xml:space="preserve">The standard installation, operation, maintenance, updating and patching of software shall not alter the configuration settings from VA approved baseline configuration. </w:t>
      </w:r>
      <w:r w:rsidRPr="009774B2">
        <w:rPr>
          <w:rFonts w:ascii="Times New Roman" w:hAnsi="Times New Roman" w:cs="Times New Roman"/>
          <w:sz w:val="24"/>
          <w:szCs w:val="24"/>
        </w:rPr>
        <w:lastRenderedPageBreak/>
        <w:t>Software developed for VA must be compatible with VA enterprise installer services and install to the default “program files” directory with silently install and uninstall. The contractor shall perform testing of all updates and patching prior to implementation on VA systems.</w:t>
      </w:r>
    </w:p>
    <w:p w14:paraId="6F6C1B11"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Applications designed for normal end users will run in the standard user context without elevated system administration privileges.</w:t>
      </w:r>
    </w:p>
    <w:p w14:paraId="215742F4"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The contractor-delivered solutions shall reside on VA approved operating systems. Exceptions to this will only be granted with the written approval of the COR/CO.</w:t>
      </w:r>
    </w:p>
    <w:p w14:paraId="2BB05426"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14:paraId="2698F08D"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 xml:space="preserve"> The Contractor shall comply with the Privacy Act of1974 (the Act), FAR 52.224- 2 Privacy Act, and VA rules and regulations issued under the Act in the design, development, or operation of any system of records on individuals to accomplish a VA function.</w:t>
      </w:r>
    </w:p>
    <w:p w14:paraId="54511448"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 xml:space="preserve">The contractor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contractor anywhere in the information systems (including systems, operating systems, products, hardware, software, applications and firmware). The contractor shall ensure security </w:t>
      </w:r>
      <w:proofErr w:type="gramStart"/>
      <w:r w:rsidRPr="009774B2">
        <w:rPr>
          <w:rFonts w:ascii="Times New Roman" w:hAnsi="Times New Roman" w:cs="Times New Roman"/>
          <w:sz w:val="24"/>
          <w:szCs w:val="24"/>
        </w:rPr>
        <w:t>fixes</w:t>
      </w:r>
      <w:proofErr w:type="gramEnd"/>
      <w:r w:rsidRPr="009774B2">
        <w:rPr>
          <w:rFonts w:ascii="Times New Roman" w:hAnsi="Times New Roman" w:cs="Times New Roman"/>
          <w:sz w:val="24"/>
          <w:szCs w:val="24"/>
        </w:rPr>
        <w:t xml:space="preserve"> do not negatively impact the Information Systems.</w:t>
      </w:r>
    </w:p>
    <w:p w14:paraId="4583FDCD"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When the contractor is responsible for operations or maintenance of the systems, the contractor shall apply the security fixes within the timeframe specified by the associated controls on the VA Information Security Knowledge Service. When security fixes involve installing third party patches (such as Microsoft OS patches or Adobe Acrobat), the contractor shall provide written notice to the VA COR/CO that the patch has been validated as to not affecting the Systems within 10 business days.</w:t>
      </w:r>
    </w:p>
    <w:p w14:paraId="54718575" w14:textId="6B689186" w:rsidR="009774B2" w:rsidRPr="009774B2" w:rsidRDefault="009774B2" w:rsidP="00F51073">
      <w:pPr>
        <w:numPr>
          <w:ilvl w:val="0"/>
          <w:numId w:val="23"/>
        </w:numPr>
        <w:rPr>
          <w:rFonts w:ascii="Times New Roman" w:hAnsi="Times New Roman" w:cs="Times New Roman"/>
          <w:sz w:val="24"/>
          <w:szCs w:val="24"/>
        </w:rPr>
      </w:pPr>
      <w:r w:rsidRPr="009774B2">
        <w:rPr>
          <w:rFonts w:ascii="Times New Roman" w:hAnsi="Times New Roman" w:cs="Times New Roman"/>
          <w:b/>
          <w:bCs/>
          <w:sz w:val="24"/>
          <w:szCs w:val="24"/>
        </w:rPr>
        <w:t xml:space="preserve">SECURITY AND PRIVACY CONTROLS COMPLIANCE TESTING, ASSESSMENT </w:t>
      </w:r>
      <w:r w:rsidRPr="009774B2">
        <w:rPr>
          <w:rFonts w:ascii="Times New Roman" w:hAnsi="Times New Roman" w:cs="Times New Roman"/>
          <w:b/>
          <w:sz w:val="24"/>
          <w:szCs w:val="24"/>
        </w:rPr>
        <w:t xml:space="preserve">AND AUDITING. </w:t>
      </w:r>
      <w:r w:rsidRPr="009774B2">
        <w:rPr>
          <w:rFonts w:ascii="Times New Roman" w:hAnsi="Times New Roman" w:cs="Times New Roman"/>
          <w:sz w:val="24"/>
          <w:szCs w:val="24"/>
        </w:rPr>
        <w:t xml:space="preserve">This entire section applies whenever section 6 or 7 is included. </w:t>
      </w:r>
    </w:p>
    <w:p w14:paraId="2219A9E7"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lastRenderedPageBreak/>
        <w:t>Should VA request it, the contractor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contractor’s IT or systems and controls, to ascertain whether the contractor is complying with the information security, network or system requirements mandated in the agreement between VA and the contractor.</w:t>
      </w:r>
    </w:p>
    <w:p w14:paraId="4D97D8EF"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Any audits or tests of the contractor or third-party designees/partner VA elects to carry out will commence within 30 business days of VA notification. Such audits, tests and assessments may include the following: (a): security/penetration tests which both sides agree will not unduly impact contractor operations; (b): interviews with pertinent stakeholders and practitioners; (c): document review; and (d): technical inspections of networks and systems the contractor uses to destroy, maintain, receive, retain, or use VA information.</w:t>
      </w:r>
    </w:p>
    <w:p w14:paraId="556A36BE"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As part of these audits, tests and assessments, the contractor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66C302C5"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The contractor and at its own expense, shall comply with any recommendations resulting from VA audits, inspections and tests. VA further retains the right to view any related security reports the contractor has generated as part of its own security assessment. The contractor shall also notify VA of the existence of any such security reports or other related assessments, upon completion and validation.</w:t>
      </w:r>
    </w:p>
    <w:p w14:paraId="624E210C"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VA appointed auditors or other government agency partners may be granted access to such documentation on a need-to-know basis and coordinated through the COR/CO. The contractor shall comply with recommendations which result from these regulatory assessments on the part of VA regulators and associated government agency partners.</w:t>
      </w:r>
    </w:p>
    <w:p w14:paraId="1A8E7861" w14:textId="0C6AAB2F" w:rsidR="009774B2" w:rsidRPr="009774B2" w:rsidRDefault="009774B2" w:rsidP="00003AE4">
      <w:pPr>
        <w:numPr>
          <w:ilvl w:val="0"/>
          <w:numId w:val="23"/>
        </w:numPr>
        <w:rPr>
          <w:rFonts w:ascii="Times New Roman" w:hAnsi="Times New Roman" w:cs="Times New Roman"/>
          <w:sz w:val="24"/>
          <w:szCs w:val="24"/>
        </w:rPr>
      </w:pPr>
      <w:r w:rsidRPr="009774B2">
        <w:rPr>
          <w:rFonts w:ascii="Times New Roman" w:hAnsi="Times New Roman" w:cs="Times New Roman"/>
          <w:b/>
          <w:bCs/>
          <w:sz w:val="24"/>
          <w:szCs w:val="24"/>
        </w:rPr>
        <w:t xml:space="preserve">PRODUCT INTEGRITY, AUTHENTICITY, PROVENANCE, ANTI-COUNTERFEIT </w:t>
      </w:r>
      <w:r w:rsidRPr="009774B2">
        <w:rPr>
          <w:rFonts w:ascii="Times New Roman" w:hAnsi="Times New Roman" w:cs="Times New Roman"/>
          <w:b/>
          <w:sz w:val="24"/>
          <w:szCs w:val="24"/>
        </w:rPr>
        <w:t xml:space="preserve">AND ANTI-TAMPERING. </w:t>
      </w:r>
      <w:r w:rsidRPr="009774B2">
        <w:rPr>
          <w:rFonts w:ascii="Times New Roman" w:hAnsi="Times New Roman" w:cs="Times New Roman"/>
          <w:sz w:val="24"/>
          <w:szCs w:val="24"/>
        </w:rPr>
        <w:t>This entire section applies when the acquisition involves any product (application, hardware, or software) or when section 6 or 7 is included.</w:t>
      </w:r>
    </w:p>
    <w:p w14:paraId="66ACEF50"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 xml:space="preserve">The contractor shall comply with Code of Federal Regulations (CFR) Title 15 Part 7, “Securing the Information and Communications Technology and Services (ICTS) Supply Chain”, which prohibits ICTS Transactions from foreign adversaries. ICTS </w:t>
      </w:r>
      <w:r w:rsidRPr="009774B2">
        <w:rPr>
          <w:rFonts w:ascii="Times New Roman" w:hAnsi="Times New Roman" w:cs="Times New Roman"/>
          <w:sz w:val="24"/>
          <w:szCs w:val="24"/>
        </w:rPr>
        <w:lastRenderedPageBreak/>
        <w:t>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1365B43F"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When contracting terms require the contractor to procure equipment, the contractor shall purchase or acquire the equipment from an Original Equipment Manufacturer (OEM) or an authorized reseller of the OEM. The contractor shall attest that equipment procured from an OEM or authorized reseller or distributor are authentic. If procurement is unavailable from an OEM or authorized reseller, the contractor shall submit in writing, details of the circumstances prohibiting this from happening and procure a product waiver from the VA COR/CO.</w:t>
      </w:r>
    </w:p>
    <w:p w14:paraId="3FC082BE"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contractor(s) shall specify how digital delivery for procured products, including patches, will be validated and monitored to ensure consistent delivery. The contractor shall apply encryption technology to protect procured products throughout the delivery process.</w:t>
      </w:r>
    </w:p>
    <w:p w14:paraId="57649328"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If a contractor provides software or patches to VA, the contractor shall publish or provide a hash conforming to the FIPS Security Requirements for Cryptographic Modules (FIPS 140-2 or successor).</w:t>
      </w:r>
    </w:p>
    <w:p w14:paraId="486E4118"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 xml:space="preserve">The contractor </w:t>
      </w:r>
      <w:proofErr w:type="gramStart"/>
      <w:r w:rsidRPr="009774B2">
        <w:rPr>
          <w:rFonts w:ascii="Times New Roman" w:hAnsi="Times New Roman" w:cs="Times New Roman"/>
          <w:sz w:val="24"/>
          <w:szCs w:val="24"/>
        </w:rPr>
        <w:t>shall</w:t>
      </w:r>
      <w:proofErr w:type="gramEnd"/>
      <w:r w:rsidRPr="009774B2">
        <w:rPr>
          <w:rFonts w:ascii="Times New Roman" w:hAnsi="Times New Roman" w:cs="Times New Roman"/>
          <w:sz w:val="24"/>
          <w:szCs w:val="24"/>
        </w:rPr>
        <w:t xml:space="preserve">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48C40E35"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Contractors shall use or arrange for the use of trusted channels to ship procured products, such as U.S. registered mail and/or tamper-evident packaging for physical deliveries.</w:t>
      </w:r>
    </w:p>
    <w:p w14:paraId="2461F4F3"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Throughout the delivery process, the contractor shall demonstrate a capability for detecting unauthorized access (tampering).</w:t>
      </w:r>
    </w:p>
    <w:p w14:paraId="5CFEE51E"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The contractor shall demonstrate chain-of-custody documentation for procured products and require tamper-evident packaging for the delivery of this hardware</w:t>
      </w:r>
    </w:p>
    <w:p w14:paraId="39A89DBE" w14:textId="77777777" w:rsidR="009774B2" w:rsidRPr="009774B2" w:rsidRDefault="009774B2" w:rsidP="009774B2">
      <w:pPr>
        <w:numPr>
          <w:ilvl w:val="0"/>
          <w:numId w:val="23"/>
        </w:numPr>
        <w:rPr>
          <w:rFonts w:ascii="Times New Roman" w:hAnsi="Times New Roman" w:cs="Times New Roman"/>
          <w:b/>
          <w:sz w:val="24"/>
          <w:szCs w:val="24"/>
        </w:rPr>
      </w:pPr>
      <w:r w:rsidRPr="009774B2">
        <w:rPr>
          <w:rFonts w:ascii="Times New Roman" w:hAnsi="Times New Roman" w:cs="Times New Roman"/>
          <w:b/>
          <w:sz w:val="24"/>
          <w:szCs w:val="24"/>
        </w:rPr>
        <w:lastRenderedPageBreak/>
        <w:t xml:space="preserve">VIRUSES, FIRMWARE AND MALWARE. </w:t>
      </w:r>
      <w:r w:rsidRPr="009774B2">
        <w:rPr>
          <w:rFonts w:ascii="Times New Roman" w:hAnsi="Times New Roman" w:cs="Times New Roman"/>
          <w:sz w:val="24"/>
          <w:szCs w:val="24"/>
        </w:rPr>
        <w:t>This entire section applies when the acquisition involves any product (application, hardware, or software) or when section 6 or 7 is included.</w:t>
      </w:r>
    </w:p>
    <w:p w14:paraId="14B866CE"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The contractor shall execute due diligence to ensure all provided software and patches, including third-party patches, are free of viruses and/or malware before releasing them to or installing them on VA information systems.</w:t>
      </w:r>
    </w:p>
    <w:p w14:paraId="014CAC14"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The contractor warrants it has no knowledge of and did not insert, any malicious virus and/or malware code into any software or patches provided to VA which could potentially harm or disrupt VA information systems. The contractor shall use due diligence, if supplying third-party software or patches, to ensure the third-party has not inserted any malicious code and/or virus which could damage or disrupt VA information systems.</w:t>
      </w:r>
    </w:p>
    <w:p w14:paraId="75723A6D"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 xml:space="preserve">The contractor shall provide or arrange for the provision of technical justification as to why any “false positive” hit has taken place to ensure their code’s supply chain has not been compromised. Justification may be required, but is not limited </w:t>
      </w:r>
      <w:proofErr w:type="gramStart"/>
      <w:r w:rsidRPr="009774B2">
        <w:rPr>
          <w:rFonts w:ascii="Times New Roman" w:hAnsi="Times New Roman" w:cs="Times New Roman"/>
          <w:sz w:val="24"/>
          <w:szCs w:val="24"/>
        </w:rPr>
        <w:t>to,</w:t>
      </w:r>
      <w:proofErr w:type="gramEnd"/>
      <w:r w:rsidRPr="009774B2">
        <w:rPr>
          <w:rFonts w:ascii="Times New Roman" w:hAnsi="Times New Roman" w:cs="Times New Roman"/>
          <w:sz w:val="24"/>
          <w:szCs w:val="24"/>
        </w:rPr>
        <w:t xml:space="preserve"> when install files, scripts, firmware, or other contractor-delivered software solutions (including third-party install files, scripts, firmware, or other software) are flagged as malicious, infected, or suspicious by an anti-virus vendor.</w:t>
      </w:r>
    </w:p>
    <w:p w14:paraId="3A386C86"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The contractor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contractor shall:</w:t>
      </w:r>
    </w:p>
    <w:p w14:paraId="21A8188A" w14:textId="77777777" w:rsidR="009774B2" w:rsidRPr="009774B2" w:rsidRDefault="009774B2" w:rsidP="009774B2">
      <w:pPr>
        <w:numPr>
          <w:ilvl w:val="2"/>
          <w:numId w:val="23"/>
        </w:numPr>
        <w:rPr>
          <w:rFonts w:ascii="Times New Roman" w:hAnsi="Times New Roman" w:cs="Times New Roman"/>
          <w:sz w:val="24"/>
          <w:szCs w:val="24"/>
        </w:rPr>
      </w:pPr>
      <w:r w:rsidRPr="009774B2">
        <w:rPr>
          <w:rFonts w:ascii="Times New Roman" w:hAnsi="Times New Roman" w:cs="Times New Roman"/>
          <w:sz w:val="24"/>
          <w:szCs w:val="24"/>
        </w:rPr>
        <w:t>Take all necessary action to correct the incident, to include any and all assistance to VA to eliminate the virus or other malware throughout VA’s information networks, computer systems and information systems; and</w:t>
      </w:r>
    </w:p>
    <w:p w14:paraId="48C22107" w14:textId="77777777" w:rsidR="009774B2" w:rsidRPr="009774B2" w:rsidRDefault="009774B2" w:rsidP="009774B2">
      <w:pPr>
        <w:numPr>
          <w:ilvl w:val="2"/>
          <w:numId w:val="23"/>
        </w:numPr>
        <w:rPr>
          <w:rFonts w:ascii="Times New Roman" w:hAnsi="Times New Roman" w:cs="Times New Roman"/>
          <w:sz w:val="24"/>
          <w:szCs w:val="24"/>
        </w:rPr>
      </w:pPr>
      <w:r w:rsidRPr="009774B2">
        <w:rPr>
          <w:rFonts w:ascii="Times New Roman" w:hAnsi="Times New Roman" w:cs="Times New Roman"/>
          <w:sz w:val="24"/>
          <w:szCs w:val="24"/>
        </w:rPr>
        <w:t>Use commercially reasonable efforts to restore operational efficiency and remediate damages due to data loss or data integrity damage, if the virus or other malware causes a loss of operational efficiency, data loss, or damage to data integrity.</w:t>
      </w:r>
    </w:p>
    <w:p w14:paraId="5A79DA8A" w14:textId="77777777" w:rsidR="009774B2" w:rsidRPr="009774B2" w:rsidRDefault="009774B2" w:rsidP="009774B2">
      <w:pPr>
        <w:rPr>
          <w:rFonts w:ascii="Times New Roman" w:hAnsi="Times New Roman" w:cs="Times New Roman"/>
          <w:sz w:val="24"/>
          <w:szCs w:val="24"/>
        </w:rPr>
      </w:pPr>
    </w:p>
    <w:p w14:paraId="0FC1C78A" w14:textId="77777777" w:rsidR="009774B2" w:rsidRPr="009774B2" w:rsidRDefault="009774B2" w:rsidP="009774B2">
      <w:pPr>
        <w:numPr>
          <w:ilvl w:val="0"/>
          <w:numId w:val="23"/>
        </w:numPr>
        <w:rPr>
          <w:rFonts w:ascii="Times New Roman" w:hAnsi="Times New Roman" w:cs="Times New Roman"/>
          <w:sz w:val="24"/>
          <w:szCs w:val="24"/>
        </w:rPr>
      </w:pPr>
      <w:r w:rsidRPr="009774B2">
        <w:rPr>
          <w:rFonts w:ascii="Times New Roman" w:hAnsi="Times New Roman" w:cs="Times New Roman"/>
          <w:b/>
          <w:sz w:val="24"/>
          <w:szCs w:val="24"/>
        </w:rPr>
        <w:t xml:space="preserve">CRYPTOGRAPHIC REQUIREMENT. </w:t>
      </w:r>
      <w:r w:rsidRPr="009774B2">
        <w:rPr>
          <w:rFonts w:ascii="Times New Roman" w:hAnsi="Times New Roman" w:cs="Times New Roman"/>
          <w:sz w:val="24"/>
          <w:szCs w:val="24"/>
        </w:rPr>
        <w:t>This entire section applies whenever the acquisition includes section 6 or 7 is included.</w:t>
      </w:r>
    </w:p>
    <w:p w14:paraId="18109FB9"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lastRenderedPageBreak/>
        <w:t xml:space="preserve">The contractor shall document how the cryptographic system supporting the contractor’s products and/or services protect the confidentiality, data integrity, authentication and non-repudiation of devices and data flows in the underlying system. </w:t>
      </w:r>
    </w:p>
    <w:p w14:paraId="50CC4496"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The contractor shall use only approved cryptographic methods as defined in FIPS 140-2 (or its successor) and NIST 800-52 standards when enabling encryption on its products.</w:t>
      </w:r>
    </w:p>
    <w:p w14:paraId="47701A2A"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The contractor shall provide or arrange for the provision of an automated remote key-establishment method which protects the confidentiality and integrity of the cryptographic keys.</w:t>
      </w:r>
    </w:p>
    <w:p w14:paraId="32A897C6"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The contractor shall ensure emergency re-keying of all devices can be remotely performed within 30 business days.</w:t>
      </w:r>
    </w:p>
    <w:p w14:paraId="08D34A98"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The contractor shall provide or arrange for the provision of a method for updating cryptographic primitives or algorithms.</w:t>
      </w:r>
    </w:p>
    <w:p w14:paraId="2CE15D85" w14:textId="77777777" w:rsidR="009774B2" w:rsidRPr="009774B2" w:rsidRDefault="009774B2" w:rsidP="009774B2">
      <w:pPr>
        <w:numPr>
          <w:ilvl w:val="0"/>
          <w:numId w:val="23"/>
        </w:numPr>
        <w:rPr>
          <w:rFonts w:ascii="Times New Roman" w:hAnsi="Times New Roman" w:cs="Times New Roman"/>
          <w:sz w:val="24"/>
          <w:szCs w:val="24"/>
        </w:rPr>
      </w:pPr>
      <w:r w:rsidRPr="009774B2">
        <w:rPr>
          <w:rFonts w:ascii="Times New Roman" w:hAnsi="Times New Roman" w:cs="Times New Roman"/>
          <w:b/>
          <w:sz w:val="24"/>
          <w:szCs w:val="24"/>
        </w:rPr>
        <w:t>PATCHING GOVERNANCE</w:t>
      </w:r>
      <w:r w:rsidRPr="009774B2">
        <w:rPr>
          <w:rFonts w:ascii="Times New Roman" w:hAnsi="Times New Roman" w:cs="Times New Roman"/>
          <w:sz w:val="24"/>
          <w:szCs w:val="24"/>
        </w:rPr>
        <w:t>. This entire section applies whenever the acquisition includes section 7 is included</w:t>
      </w:r>
    </w:p>
    <w:p w14:paraId="5CCD88E9"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 xml:space="preserve">The </w:t>
      </w:r>
      <w:proofErr w:type="gramStart"/>
      <w:r w:rsidRPr="009774B2">
        <w:rPr>
          <w:rFonts w:ascii="Times New Roman" w:hAnsi="Times New Roman" w:cs="Times New Roman"/>
          <w:sz w:val="24"/>
          <w:szCs w:val="24"/>
        </w:rPr>
        <w:t>contractor shall</w:t>
      </w:r>
      <w:proofErr w:type="gramEnd"/>
      <w:r w:rsidRPr="009774B2">
        <w:rPr>
          <w:rFonts w:ascii="Times New Roman" w:hAnsi="Times New Roman" w:cs="Times New Roman"/>
          <w:sz w:val="24"/>
          <w:szCs w:val="24"/>
        </w:rPr>
        <w:t xml:space="preserve"> provide documentation detailing the patch management, vulnerability management, mitigation and update processes (</w:t>
      </w:r>
      <w:proofErr w:type="gramStart"/>
      <w:r w:rsidRPr="009774B2">
        <w:rPr>
          <w:rFonts w:ascii="Times New Roman" w:hAnsi="Times New Roman" w:cs="Times New Roman"/>
          <w:sz w:val="24"/>
          <w:szCs w:val="24"/>
        </w:rPr>
        <w:t>to include</w:t>
      </w:r>
      <w:proofErr w:type="gramEnd"/>
      <w:r w:rsidRPr="009774B2">
        <w:rPr>
          <w:rFonts w:ascii="Times New Roman" w:hAnsi="Times New Roman" w:cs="Times New Roman"/>
          <w:sz w:val="24"/>
          <w:szCs w:val="24"/>
        </w:rPr>
        <w:t xml:space="preserve"> third-party) prior to the connection of electronic devices, assets or equipment to VA’s assets. This documentation will include information regarding the </w:t>
      </w:r>
      <w:proofErr w:type="gramStart"/>
      <w:r w:rsidRPr="009774B2">
        <w:rPr>
          <w:rFonts w:ascii="Times New Roman" w:hAnsi="Times New Roman" w:cs="Times New Roman"/>
          <w:sz w:val="24"/>
          <w:szCs w:val="24"/>
        </w:rPr>
        <w:t>follow</w:t>
      </w:r>
      <w:proofErr w:type="gramEnd"/>
      <w:r w:rsidRPr="009774B2">
        <w:rPr>
          <w:rFonts w:ascii="Times New Roman" w:hAnsi="Times New Roman" w:cs="Times New Roman"/>
          <w:sz w:val="24"/>
          <w:szCs w:val="24"/>
        </w:rPr>
        <w:t>:</w:t>
      </w:r>
    </w:p>
    <w:p w14:paraId="540A4B6E" w14:textId="77777777" w:rsidR="009774B2" w:rsidRPr="009774B2" w:rsidRDefault="009774B2" w:rsidP="009774B2">
      <w:pPr>
        <w:numPr>
          <w:ilvl w:val="2"/>
          <w:numId w:val="23"/>
        </w:numPr>
        <w:rPr>
          <w:rFonts w:ascii="Times New Roman" w:hAnsi="Times New Roman" w:cs="Times New Roman"/>
          <w:sz w:val="24"/>
          <w:szCs w:val="24"/>
        </w:rPr>
      </w:pPr>
      <w:r w:rsidRPr="009774B2">
        <w:rPr>
          <w:rFonts w:ascii="Times New Roman" w:hAnsi="Times New Roman" w:cs="Times New Roman"/>
          <w:sz w:val="24"/>
          <w:szCs w:val="24"/>
        </w:rPr>
        <w:t>The resources and technical capabilities to sustain the program or process (e.g., how the integrity of a patch is validated by VA); and</w:t>
      </w:r>
    </w:p>
    <w:p w14:paraId="29FC8D4F" w14:textId="77777777" w:rsidR="009774B2" w:rsidRPr="009774B2" w:rsidRDefault="009774B2" w:rsidP="009774B2">
      <w:pPr>
        <w:numPr>
          <w:ilvl w:val="2"/>
          <w:numId w:val="23"/>
        </w:numPr>
        <w:rPr>
          <w:rFonts w:ascii="Times New Roman" w:hAnsi="Times New Roman" w:cs="Times New Roman"/>
          <w:sz w:val="24"/>
          <w:szCs w:val="24"/>
        </w:rPr>
      </w:pPr>
      <w:r w:rsidRPr="009774B2">
        <w:rPr>
          <w:rFonts w:ascii="Times New Roman" w:hAnsi="Times New Roman" w:cs="Times New Roman"/>
          <w:sz w:val="24"/>
          <w:szCs w:val="24"/>
        </w:rPr>
        <w:t>The approach and capability to remediate newly reported zero-day vulnerabilities for contractor products.</w:t>
      </w:r>
    </w:p>
    <w:p w14:paraId="58C5DB13"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The contractor shall verify and provide documentation all procured products (including third-party applications, hardware, software, operating systems, and firmware) have appropriate updates and patches installed prior to delivery to VA.</w:t>
      </w:r>
    </w:p>
    <w:p w14:paraId="39725DC4"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The contractor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contractor within these time periods, the contractor shall submit mitigations, methods of exploit detection and/or workarounds to the COR/CO prior to the above deadlines.</w:t>
      </w:r>
    </w:p>
    <w:p w14:paraId="7383F753"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lastRenderedPageBreak/>
        <w:t>The contractor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remediate critical vulnerabilities applicable to the Contractor’s use of the third- 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21DC2039" w14:textId="58D711A1" w:rsidR="009774B2" w:rsidRPr="009774B2" w:rsidRDefault="009774B2" w:rsidP="00EB594C">
      <w:pPr>
        <w:numPr>
          <w:ilvl w:val="0"/>
          <w:numId w:val="23"/>
        </w:numPr>
        <w:rPr>
          <w:rFonts w:ascii="Times New Roman" w:hAnsi="Times New Roman" w:cs="Times New Roman"/>
          <w:sz w:val="24"/>
          <w:szCs w:val="24"/>
        </w:rPr>
      </w:pPr>
      <w:r w:rsidRPr="009774B2">
        <w:rPr>
          <w:rFonts w:ascii="Times New Roman" w:hAnsi="Times New Roman" w:cs="Times New Roman"/>
          <w:b/>
          <w:bCs/>
          <w:sz w:val="24"/>
          <w:szCs w:val="24"/>
        </w:rPr>
        <w:t xml:space="preserve">SPECIALIZED DEVICES/SYSTEMS (MEDICAL DEVICES, SPECIAL PURPOSE </w:t>
      </w:r>
      <w:r w:rsidRPr="009774B2">
        <w:rPr>
          <w:rFonts w:ascii="Times New Roman" w:hAnsi="Times New Roman" w:cs="Times New Roman"/>
          <w:b/>
          <w:sz w:val="24"/>
          <w:szCs w:val="24"/>
        </w:rPr>
        <w:t xml:space="preserve">SYSTEMS, RESEARCH SCIENTIFIC COMPUTING). </w:t>
      </w:r>
      <w:r w:rsidRPr="009774B2">
        <w:rPr>
          <w:rFonts w:ascii="Times New Roman" w:hAnsi="Times New Roman" w:cs="Times New Roman"/>
          <w:sz w:val="24"/>
          <w:szCs w:val="24"/>
        </w:rPr>
        <w:t>This entire section applies when the acquisition includes one or more Medical Device, Special Purpose System or Research Scientific Computing Device. If appropriate, ensure selected clauses from section 6 or 7 and 8 through 12 are included.</w:t>
      </w:r>
    </w:p>
    <w:p w14:paraId="14CCF0B1"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 xml:space="preserve">Contractor supplies/delivered Medical Devices, Special Purpose Systems- 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w:t>
      </w:r>
      <w:r w:rsidRPr="009774B2">
        <w:rPr>
          <w:rFonts w:ascii="Times New Roman" w:hAnsi="Times New Roman" w:cs="Times New Roman"/>
          <w:i/>
          <w:sz w:val="24"/>
          <w:szCs w:val="24"/>
        </w:rPr>
        <w:t>Pre-Procurement Assessment and Implementation of Medical Devices/Systems</w:t>
      </w:r>
      <w:r w:rsidRPr="009774B2">
        <w:rPr>
          <w:rFonts w:ascii="Times New Roman" w:hAnsi="Times New Roman" w:cs="Times New Roman"/>
          <w:sz w:val="24"/>
          <w:szCs w:val="24"/>
        </w:rPr>
        <w:t>, VA Handbook 6500, and the VA Information Security Knowledge Service. Deviations from Federal law, regulations, and VA Policy are identified and documented as part of VA Directive 6550 and/or the VA Enterprise Risk Analysis (ERA) processes for Specialized Devices/Systems processes.</w:t>
      </w:r>
    </w:p>
    <w:p w14:paraId="153A82CE"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All contractors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contractor shall work though the COR/CO for governance or resolution.</w:t>
      </w:r>
    </w:p>
    <w:p w14:paraId="00B8DDC6"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 xml:space="preserve">The contractor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ERA needs to be created, the </w:t>
      </w:r>
      <w:r w:rsidRPr="009774B2">
        <w:rPr>
          <w:rFonts w:ascii="Times New Roman" w:hAnsi="Times New Roman" w:cs="Times New Roman"/>
          <w:sz w:val="24"/>
          <w:szCs w:val="24"/>
        </w:rPr>
        <w:lastRenderedPageBreak/>
        <w:t>contractor shall provide required technical support to develop the configuration settings. Major changes to a previously approved device/system will require a new ERA.</w:t>
      </w:r>
    </w:p>
    <w:p w14:paraId="4F20AC9A"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The contractor shall comply with all practices documented by the Food Drug and Administration (FDA) Premarket Submission for Management of Cybersecurity in Medical Devices and Postmarket Management of Cybersecurity in Medical Devices.</w:t>
      </w:r>
    </w:p>
    <w:p w14:paraId="338A6837"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The contractor shall design devices capable of accepting all applicable security patches with or without the support of the contractor personnel. If patching can only be completed by the contractor, the contractor shall commit the resources needed to patch all applicable devices at all VA locations. If unique patching instructions or packaging is needed, the contractor shall provide the necessary information in conjunction with the validation/testing of the patch. The contractor shall apply security patches within 30 business days of the patch release and have a formal tracking process for any security patches not implemented to include explanation when a device cannot be patched.</w:t>
      </w:r>
    </w:p>
    <w:p w14:paraId="5FCCC3DF"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The contractor shall provide devices able to install and maintain VA-approved antivirus capabilities with the capability to quarantine files and be updated as needed in response to incidents. Alternatively, a VA-approved whitelisting application may be used when the contractor cannot install an anti-virus / anti- malware application.</w:t>
      </w:r>
    </w:p>
    <w:p w14:paraId="4D831D33"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The contractor shall verify and document all software embedded within the device does not contain any known viruses or malware before delivery to or installation at a VA location.</w:t>
      </w:r>
    </w:p>
    <w:p w14:paraId="3A04098A" w14:textId="77777777" w:rsidR="009774B2" w:rsidRPr="009774B2" w:rsidRDefault="009774B2" w:rsidP="009774B2">
      <w:pPr>
        <w:numPr>
          <w:ilvl w:val="1"/>
          <w:numId w:val="23"/>
        </w:numPr>
        <w:rPr>
          <w:rFonts w:ascii="Times New Roman" w:hAnsi="Times New Roman" w:cs="Times New Roman"/>
          <w:sz w:val="24"/>
          <w:szCs w:val="24"/>
        </w:rPr>
      </w:pPr>
      <w:r w:rsidRPr="009774B2">
        <w:rPr>
          <w:rFonts w:ascii="Times New Roman" w:hAnsi="Times New Roman" w:cs="Times New Roman"/>
          <w:sz w:val="24"/>
          <w:szCs w:val="24"/>
        </w:rPr>
        <w:t>Devices and other equipment or systems containing media (hard drives, optical disks, solid state, and storage via chips/firmware) with VA sensitive information will be returned to the contractor with media removed. When the contract requires return of equipment, the options available to the contractor are the following:</w:t>
      </w:r>
    </w:p>
    <w:p w14:paraId="47EECF12" w14:textId="77777777" w:rsidR="009774B2" w:rsidRPr="009774B2" w:rsidRDefault="009774B2" w:rsidP="009774B2">
      <w:pPr>
        <w:numPr>
          <w:ilvl w:val="2"/>
          <w:numId w:val="23"/>
        </w:numPr>
        <w:rPr>
          <w:rFonts w:ascii="Times New Roman" w:hAnsi="Times New Roman" w:cs="Times New Roman"/>
          <w:sz w:val="24"/>
          <w:szCs w:val="24"/>
        </w:rPr>
      </w:pPr>
      <w:r w:rsidRPr="009774B2">
        <w:rPr>
          <w:rFonts w:ascii="Times New Roman" w:hAnsi="Times New Roman" w:cs="Times New Roman"/>
          <w:sz w:val="24"/>
          <w:szCs w:val="24"/>
        </w:rPr>
        <w:t>The contractor shall accept the system without the drive, firmware and solid state.</w:t>
      </w:r>
    </w:p>
    <w:p w14:paraId="2F8ABA82" w14:textId="77777777" w:rsidR="009774B2" w:rsidRPr="009774B2" w:rsidRDefault="009774B2" w:rsidP="009774B2">
      <w:pPr>
        <w:numPr>
          <w:ilvl w:val="2"/>
          <w:numId w:val="23"/>
        </w:numPr>
        <w:rPr>
          <w:rFonts w:ascii="Times New Roman" w:hAnsi="Times New Roman" w:cs="Times New Roman"/>
          <w:sz w:val="24"/>
          <w:szCs w:val="24"/>
        </w:rPr>
      </w:pPr>
      <w:r w:rsidRPr="009774B2">
        <w:rPr>
          <w:rFonts w:ascii="Times New Roman" w:hAnsi="Times New Roman" w:cs="Times New Roman"/>
          <w:sz w:val="24"/>
          <w:szCs w:val="24"/>
        </w:rPr>
        <w:t>VA’s initial device purchase includes a spare drive or other replacement media which must be installed in place of the original drive at time of turn- in; or</w:t>
      </w:r>
    </w:p>
    <w:p w14:paraId="7821E650" w14:textId="77777777" w:rsidR="009774B2" w:rsidRPr="009774B2" w:rsidRDefault="009774B2" w:rsidP="009774B2">
      <w:pPr>
        <w:numPr>
          <w:ilvl w:val="2"/>
          <w:numId w:val="23"/>
        </w:numPr>
        <w:rPr>
          <w:rFonts w:ascii="Times New Roman" w:hAnsi="Times New Roman" w:cs="Times New Roman"/>
          <w:sz w:val="24"/>
          <w:szCs w:val="24"/>
        </w:rPr>
      </w:pPr>
      <w:r w:rsidRPr="009774B2">
        <w:rPr>
          <w:rFonts w:ascii="Times New Roman" w:hAnsi="Times New Roman" w:cs="Times New Roman"/>
          <w:sz w:val="24"/>
          <w:szCs w:val="24"/>
        </w:rPr>
        <w:t>Due to the highly specialized and sometimes proprietary hardware and software associated with the device, if it is not possible for VA to retain the hard drive, firmware, and solid state, then:</w:t>
      </w:r>
    </w:p>
    <w:p w14:paraId="478D8A24" w14:textId="77777777" w:rsidR="009774B2" w:rsidRPr="009774B2" w:rsidRDefault="009774B2" w:rsidP="009774B2">
      <w:pPr>
        <w:numPr>
          <w:ilvl w:val="3"/>
          <w:numId w:val="23"/>
        </w:numPr>
        <w:rPr>
          <w:rFonts w:ascii="Times New Roman" w:hAnsi="Times New Roman" w:cs="Times New Roman"/>
          <w:sz w:val="24"/>
          <w:szCs w:val="24"/>
        </w:rPr>
      </w:pPr>
      <w:r w:rsidRPr="009774B2">
        <w:rPr>
          <w:rFonts w:ascii="Times New Roman" w:hAnsi="Times New Roman" w:cs="Times New Roman"/>
          <w:sz w:val="24"/>
          <w:szCs w:val="24"/>
        </w:rPr>
        <w:lastRenderedPageBreak/>
        <w:t>The equipment contractor shall have an existing BAA if the device being traded in has sensitive information stored on it and hard drive(s) from the system are being returned physically intact.</w:t>
      </w:r>
    </w:p>
    <w:p w14:paraId="1BF96351" w14:textId="77777777" w:rsidR="009774B2" w:rsidRPr="009774B2" w:rsidRDefault="009774B2" w:rsidP="009774B2">
      <w:pPr>
        <w:numPr>
          <w:ilvl w:val="3"/>
          <w:numId w:val="23"/>
        </w:numPr>
        <w:rPr>
          <w:rFonts w:ascii="Times New Roman" w:hAnsi="Times New Roman" w:cs="Times New Roman"/>
          <w:sz w:val="24"/>
          <w:szCs w:val="24"/>
        </w:rPr>
      </w:pPr>
      <w:r w:rsidRPr="009774B2">
        <w:rPr>
          <w:rFonts w:ascii="Times New Roman" w:hAnsi="Times New Roman" w:cs="Times New Roman"/>
          <w:sz w:val="24"/>
          <w:szCs w:val="24"/>
        </w:rPr>
        <w:t>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solicitation, contract, or order.</w:t>
      </w:r>
    </w:p>
    <w:p w14:paraId="428EDCAC" w14:textId="0A3C78C1" w:rsidR="00611DFD" w:rsidRDefault="00FF217B" w:rsidP="009774B2">
      <w:pPr>
        <w:rPr>
          <w:rFonts w:ascii="Times New Roman" w:hAnsi="Times New Roman" w:cs="Times New Roman"/>
          <w:sz w:val="24"/>
          <w:szCs w:val="24"/>
        </w:rPr>
      </w:pPr>
      <w:r w:rsidRPr="00ED5369">
        <w:rPr>
          <w:rFonts w:ascii="Times New Roman" w:hAnsi="Times New Roman" w:cs="Times New Roman"/>
          <w:sz w:val="24"/>
          <w:szCs w:val="24"/>
        </w:rPr>
        <w:t>---END---</w:t>
      </w:r>
    </w:p>
    <w:p w14:paraId="7ABF7044" w14:textId="77777777" w:rsidR="00C9085E" w:rsidRDefault="00C9085E" w:rsidP="00C9085E">
      <w:pPr>
        <w:spacing w:after="0" w:line="240" w:lineRule="auto"/>
        <w:rPr>
          <w:rFonts w:ascii="Arial" w:eastAsia="Times New Roman" w:hAnsi="Arial" w:cs="Arial"/>
          <w:sz w:val="20"/>
          <w:szCs w:val="20"/>
        </w:rPr>
      </w:pPr>
      <w:r w:rsidRPr="00C9085E">
        <w:rPr>
          <w:rFonts w:ascii="Arial" w:eastAsia="Times New Roman" w:hAnsi="Arial" w:cs="Arial"/>
          <w:sz w:val="20"/>
          <w:szCs w:val="20"/>
        </w:rPr>
        <w:t>Based upon a review of the PWS/SOW as presented and my conversion with the service, the contractor will not have access to VA sensitive information or PII/PHI to fulfill the terms of the contract. A BAA will not be required.</w:t>
      </w:r>
    </w:p>
    <w:p w14:paraId="1032F0E6" w14:textId="77777777" w:rsidR="00CA763B" w:rsidRDefault="00CA763B" w:rsidP="00C9085E">
      <w:pPr>
        <w:spacing w:after="0" w:line="240" w:lineRule="auto"/>
        <w:rPr>
          <w:rFonts w:ascii="Arial" w:eastAsia="Times New Roman" w:hAnsi="Arial" w:cs="Arial"/>
          <w:sz w:val="20"/>
          <w:szCs w:val="20"/>
        </w:rPr>
      </w:pPr>
    </w:p>
    <w:p w14:paraId="1372CA66" w14:textId="77777777" w:rsidR="00CA763B" w:rsidRPr="00A10BA0" w:rsidRDefault="00CA763B" w:rsidP="00CA763B">
      <w:pPr>
        <w:shd w:val="clear" w:color="auto" w:fill="FFFFFF"/>
        <w:spacing w:after="150" w:line="240" w:lineRule="auto"/>
        <w:rPr>
          <w:rFonts w:ascii="Times New Roman" w:eastAsia="Times New Roman" w:hAnsi="Times New Roman" w:cs="Times New Roman"/>
          <w:color w:val="555555"/>
        </w:rPr>
      </w:pPr>
      <w:bookmarkStart w:id="0" w:name="_Hlk114205973"/>
      <w:r w:rsidRPr="00A10BA0">
        <w:rPr>
          <w:rFonts w:ascii="Times New Roman" w:eastAsia="Times New Roman" w:hAnsi="Times New Roman" w:cs="Times New Roman"/>
          <w:b/>
          <w:bCs/>
          <w:color w:val="555555"/>
        </w:rPr>
        <w:t>RECORDS MANAGEMENT OBLIGATIONS</w:t>
      </w:r>
    </w:p>
    <w:p w14:paraId="35CB6B6B" w14:textId="77777777" w:rsidR="00CA763B" w:rsidRPr="00A10BA0" w:rsidRDefault="00CA763B" w:rsidP="00CA763B">
      <w:pPr>
        <w:shd w:val="clear" w:color="auto" w:fill="FFFFFF"/>
        <w:spacing w:after="150" w:line="240" w:lineRule="auto"/>
        <w:rPr>
          <w:rFonts w:ascii="Times New Roman" w:eastAsia="Times New Roman" w:hAnsi="Times New Roman" w:cs="Times New Roman"/>
          <w:color w:val="555555"/>
        </w:rPr>
      </w:pPr>
      <w:r w:rsidRPr="00A10BA0">
        <w:rPr>
          <w:rFonts w:ascii="Times New Roman" w:eastAsia="Times New Roman" w:hAnsi="Times New Roman" w:cs="Times New Roman"/>
          <w:color w:val="555555"/>
        </w:rPr>
        <w:t>A.  </w:t>
      </w:r>
      <w:r w:rsidRPr="00A10BA0">
        <w:rPr>
          <w:rFonts w:ascii="Times New Roman" w:eastAsia="Times New Roman" w:hAnsi="Times New Roman" w:cs="Times New Roman"/>
          <w:i/>
          <w:iCs/>
          <w:color w:val="555555"/>
        </w:rPr>
        <w:t>Applicability</w:t>
      </w:r>
    </w:p>
    <w:p w14:paraId="57E4C2D5" w14:textId="77777777" w:rsidR="00CA763B" w:rsidRPr="00A10BA0" w:rsidRDefault="00CA763B" w:rsidP="00CA763B">
      <w:pPr>
        <w:shd w:val="clear" w:color="auto" w:fill="FFFFFF"/>
        <w:spacing w:after="150" w:line="240" w:lineRule="auto"/>
        <w:rPr>
          <w:rFonts w:ascii="Times New Roman" w:eastAsia="Times New Roman" w:hAnsi="Times New Roman" w:cs="Times New Roman"/>
          <w:color w:val="555555"/>
        </w:rPr>
      </w:pPr>
      <w:r w:rsidRPr="00A10BA0">
        <w:rPr>
          <w:rFonts w:ascii="Times New Roman" w:eastAsia="Times New Roman" w:hAnsi="Times New Roman" w:cs="Times New Roman"/>
          <w:color w:val="555555"/>
        </w:rPr>
        <w:t>This clause applies to all Contractors whose employees create, work with, or otherwise handle Federal records, as defined in Section B, regardless of the medium in which the record exists.  </w:t>
      </w:r>
    </w:p>
    <w:p w14:paraId="7E1352D8" w14:textId="77777777" w:rsidR="00CA763B" w:rsidRPr="00A10BA0" w:rsidRDefault="00CA763B" w:rsidP="00CA763B">
      <w:pPr>
        <w:shd w:val="clear" w:color="auto" w:fill="FFFFFF"/>
        <w:spacing w:after="150" w:line="240" w:lineRule="auto"/>
        <w:rPr>
          <w:rFonts w:ascii="Times New Roman" w:eastAsia="Times New Roman" w:hAnsi="Times New Roman" w:cs="Times New Roman"/>
          <w:color w:val="555555"/>
        </w:rPr>
      </w:pPr>
      <w:r w:rsidRPr="00A10BA0">
        <w:rPr>
          <w:rFonts w:ascii="Times New Roman" w:eastAsia="Times New Roman" w:hAnsi="Times New Roman" w:cs="Times New Roman"/>
          <w:color w:val="555555"/>
        </w:rPr>
        <w:t>B.  </w:t>
      </w:r>
      <w:r w:rsidRPr="00A10BA0">
        <w:rPr>
          <w:rFonts w:ascii="Times New Roman" w:eastAsia="Times New Roman" w:hAnsi="Times New Roman" w:cs="Times New Roman"/>
          <w:i/>
          <w:iCs/>
          <w:color w:val="555555"/>
        </w:rPr>
        <w:t>Definitions</w:t>
      </w:r>
    </w:p>
    <w:p w14:paraId="465E3722" w14:textId="77777777" w:rsidR="00CA763B" w:rsidRPr="00A10BA0" w:rsidRDefault="00CA763B" w:rsidP="00CA763B">
      <w:pPr>
        <w:shd w:val="clear" w:color="auto" w:fill="FFFFFF"/>
        <w:spacing w:after="150" w:line="240" w:lineRule="auto"/>
        <w:rPr>
          <w:rFonts w:ascii="Times New Roman" w:eastAsia="Times New Roman" w:hAnsi="Times New Roman" w:cs="Times New Roman"/>
          <w:color w:val="555555"/>
        </w:rPr>
      </w:pPr>
      <w:r w:rsidRPr="00A10BA0">
        <w:rPr>
          <w:rFonts w:ascii="Times New Roman" w:eastAsia="Times New Roman" w:hAnsi="Times New Roman" w:cs="Times New Roman"/>
          <w:color w:val="555555"/>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2775E733" w14:textId="77777777" w:rsidR="00CA763B" w:rsidRPr="00A10BA0" w:rsidRDefault="00CA763B" w:rsidP="00CA763B">
      <w:pPr>
        <w:shd w:val="clear" w:color="auto" w:fill="FFFFFF"/>
        <w:spacing w:after="150" w:line="240" w:lineRule="auto"/>
        <w:rPr>
          <w:rFonts w:ascii="Times New Roman" w:eastAsia="Times New Roman" w:hAnsi="Times New Roman" w:cs="Times New Roman"/>
          <w:color w:val="555555"/>
        </w:rPr>
      </w:pPr>
      <w:r w:rsidRPr="00A10BA0">
        <w:rPr>
          <w:rFonts w:ascii="Times New Roman" w:eastAsia="Times New Roman" w:hAnsi="Times New Roman" w:cs="Times New Roman"/>
          <w:color w:val="555555"/>
        </w:rPr>
        <w:t>The term Federal record:</w:t>
      </w:r>
    </w:p>
    <w:p w14:paraId="71334CD1" w14:textId="77777777" w:rsidR="00CA763B" w:rsidRPr="00A10BA0" w:rsidRDefault="00CA763B" w:rsidP="00CA763B">
      <w:pPr>
        <w:numPr>
          <w:ilvl w:val="0"/>
          <w:numId w:val="25"/>
        </w:numPr>
        <w:shd w:val="clear" w:color="auto" w:fill="FFFFFF"/>
        <w:spacing w:before="100" w:beforeAutospacing="1" w:after="100" w:afterAutospacing="1" w:line="264" w:lineRule="atLeast"/>
        <w:rPr>
          <w:rFonts w:ascii="Times New Roman" w:eastAsia="Times New Roman" w:hAnsi="Times New Roman" w:cs="Times New Roman"/>
          <w:color w:val="555555"/>
        </w:rPr>
      </w:pPr>
      <w:r w:rsidRPr="00A10BA0">
        <w:rPr>
          <w:rFonts w:ascii="Times New Roman" w:eastAsia="Times New Roman" w:hAnsi="Times New Roman" w:cs="Times New Roman"/>
          <w:color w:val="555555"/>
        </w:rPr>
        <w:t>includes VHA records. </w:t>
      </w:r>
    </w:p>
    <w:p w14:paraId="5816DE18" w14:textId="77777777" w:rsidR="00CA763B" w:rsidRPr="00A10BA0" w:rsidRDefault="00CA763B" w:rsidP="00CA763B">
      <w:pPr>
        <w:numPr>
          <w:ilvl w:val="0"/>
          <w:numId w:val="25"/>
        </w:numPr>
        <w:shd w:val="clear" w:color="auto" w:fill="FFFFFF"/>
        <w:spacing w:before="100" w:beforeAutospacing="1" w:after="100" w:afterAutospacing="1" w:line="264" w:lineRule="atLeast"/>
        <w:rPr>
          <w:rFonts w:ascii="Times New Roman" w:eastAsia="Times New Roman" w:hAnsi="Times New Roman" w:cs="Times New Roman"/>
          <w:color w:val="555555"/>
        </w:rPr>
      </w:pPr>
      <w:r w:rsidRPr="00A10BA0">
        <w:rPr>
          <w:rFonts w:ascii="Times New Roman" w:eastAsia="Times New Roman" w:hAnsi="Times New Roman" w:cs="Times New Roman"/>
          <w:color w:val="555555"/>
        </w:rPr>
        <w:t>does not include personal materials.</w:t>
      </w:r>
    </w:p>
    <w:p w14:paraId="0053156A" w14:textId="77777777" w:rsidR="00CA763B" w:rsidRPr="00A10BA0" w:rsidRDefault="00CA763B" w:rsidP="00CA763B">
      <w:pPr>
        <w:numPr>
          <w:ilvl w:val="0"/>
          <w:numId w:val="25"/>
        </w:numPr>
        <w:shd w:val="clear" w:color="auto" w:fill="FFFFFF"/>
        <w:spacing w:before="100" w:beforeAutospacing="1" w:after="100" w:afterAutospacing="1" w:line="264" w:lineRule="atLeast"/>
        <w:rPr>
          <w:rFonts w:ascii="Times New Roman" w:eastAsia="Times New Roman" w:hAnsi="Times New Roman" w:cs="Times New Roman"/>
          <w:color w:val="555555"/>
        </w:rPr>
      </w:pPr>
      <w:r w:rsidRPr="00A10BA0">
        <w:rPr>
          <w:rFonts w:ascii="Times New Roman" w:eastAsia="Times New Roman" w:hAnsi="Times New Roman" w:cs="Times New Roman"/>
          <w:color w:val="555555"/>
        </w:rPr>
        <w:t>applies to records created, received, or maintained by Contractors pursuant to their VHA contract.</w:t>
      </w:r>
    </w:p>
    <w:p w14:paraId="0E693D0E" w14:textId="77777777" w:rsidR="00CA763B" w:rsidRPr="00A10BA0" w:rsidRDefault="00CA763B" w:rsidP="00CA763B">
      <w:pPr>
        <w:numPr>
          <w:ilvl w:val="0"/>
          <w:numId w:val="25"/>
        </w:numPr>
        <w:shd w:val="clear" w:color="auto" w:fill="FFFFFF"/>
        <w:spacing w:before="100" w:beforeAutospacing="1" w:after="100" w:afterAutospacing="1" w:line="264" w:lineRule="atLeast"/>
        <w:rPr>
          <w:rFonts w:ascii="Times New Roman" w:eastAsia="Times New Roman" w:hAnsi="Times New Roman" w:cs="Times New Roman"/>
          <w:color w:val="555555"/>
        </w:rPr>
      </w:pPr>
      <w:r w:rsidRPr="00A10BA0">
        <w:rPr>
          <w:rFonts w:ascii="Times New Roman" w:eastAsia="Times New Roman" w:hAnsi="Times New Roman" w:cs="Times New Roman"/>
          <w:color w:val="555555"/>
        </w:rPr>
        <w:t>may include deliverables and documentation associated with deliverables.</w:t>
      </w:r>
    </w:p>
    <w:p w14:paraId="765808BE" w14:textId="77777777" w:rsidR="00CA763B" w:rsidRPr="00A10BA0" w:rsidRDefault="00CA763B" w:rsidP="00CA763B">
      <w:pPr>
        <w:shd w:val="clear" w:color="auto" w:fill="FFFFFF"/>
        <w:spacing w:after="150" w:line="240" w:lineRule="auto"/>
        <w:rPr>
          <w:rFonts w:ascii="Times New Roman" w:eastAsia="Times New Roman" w:hAnsi="Times New Roman" w:cs="Times New Roman"/>
          <w:color w:val="555555"/>
        </w:rPr>
      </w:pPr>
      <w:r w:rsidRPr="00A10BA0">
        <w:rPr>
          <w:rFonts w:ascii="Times New Roman" w:eastAsia="Times New Roman" w:hAnsi="Times New Roman" w:cs="Times New Roman"/>
          <w:color w:val="555555"/>
        </w:rPr>
        <w:t>C.  </w:t>
      </w:r>
      <w:r w:rsidRPr="00A10BA0">
        <w:rPr>
          <w:rFonts w:ascii="Times New Roman" w:eastAsia="Times New Roman" w:hAnsi="Times New Roman" w:cs="Times New Roman"/>
          <w:i/>
          <w:iCs/>
          <w:color w:val="555555"/>
        </w:rPr>
        <w:t>Requirements</w:t>
      </w:r>
    </w:p>
    <w:p w14:paraId="2A54543F" w14:textId="77777777" w:rsidR="00CA763B" w:rsidRPr="00A10BA0" w:rsidRDefault="00CA763B" w:rsidP="00CA763B">
      <w:pPr>
        <w:numPr>
          <w:ilvl w:val="0"/>
          <w:numId w:val="26"/>
        </w:numPr>
        <w:shd w:val="clear" w:color="auto" w:fill="FFFFFF"/>
        <w:spacing w:before="100" w:beforeAutospacing="1" w:after="100" w:afterAutospacing="1" w:line="264" w:lineRule="atLeast"/>
        <w:rPr>
          <w:rFonts w:ascii="Times New Roman" w:eastAsia="Times New Roman" w:hAnsi="Times New Roman" w:cs="Times New Roman"/>
          <w:color w:val="555555"/>
        </w:rPr>
      </w:pPr>
      <w:r w:rsidRPr="00A10BA0">
        <w:rPr>
          <w:rFonts w:ascii="Times New Roman" w:eastAsia="Times New Roman" w:hAnsi="Times New Roman" w:cs="Times New Roman"/>
          <w:color w:val="555555"/>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A10BA0">
        <w:rPr>
          <w:rFonts w:ascii="Times New Roman" w:eastAsia="Times New Roman" w:hAnsi="Times New Roman" w:cs="Times New Roman"/>
          <w:color w:val="555555"/>
        </w:rPr>
        <w:t>chs</w:t>
      </w:r>
      <w:proofErr w:type="spellEnd"/>
      <w:r w:rsidRPr="00A10BA0">
        <w:rPr>
          <w:rFonts w:ascii="Times New Roman" w:eastAsia="Times New Roman" w:hAnsi="Times New Roman" w:cs="Times New Roman"/>
          <w:color w:val="555555"/>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0030BE3F" w14:textId="77777777" w:rsidR="00CA763B" w:rsidRPr="00A10BA0" w:rsidRDefault="00CA763B" w:rsidP="00CA763B">
      <w:pPr>
        <w:numPr>
          <w:ilvl w:val="0"/>
          <w:numId w:val="26"/>
        </w:numPr>
        <w:shd w:val="clear" w:color="auto" w:fill="FFFFFF"/>
        <w:spacing w:before="100" w:beforeAutospacing="1" w:after="100" w:afterAutospacing="1" w:line="264" w:lineRule="atLeast"/>
        <w:rPr>
          <w:rFonts w:ascii="Times New Roman" w:eastAsia="Times New Roman" w:hAnsi="Times New Roman" w:cs="Times New Roman"/>
          <w:color w:val="555555"/>
        </w:rPr>
      </w:pPr>
      <w:r w:rsidRPr="00A10BA0">
        <w:rPr>
          <w:rFonts w:ascii="Times New Roman" w:eastAsia="Times New Roman" w:hAnsi="Times New Roman" w:cs="Times New Roman"/>
          <w:color w:val="555555"/>
        </w:rPr>
        <w:lastRenderedPageBreak/>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68FF23B1" w14:textId="77777777" w:rsidR="00CA763B" w:rsidRPr="00A10BA0" w:rsidRDefault="00CA763B" w:rsidP="00CA763B">
      <w:pPr>
        <w:numPr>
          <w:ilvl w:val="0"/>
          <w:numId w:val="26"/>
        </w:numPr>
        <w:shd w:val="clear" w:color="auto" w:fill="FFFFFF"/>
        <w:spacing w:before="100" w:beforeAutospacing="1" w:after="100" w:afterAutospacing="1" w:line="264" w:lineRule="atLeast"/>
        <w:rPr>
          <w:rFonts w:ascii="Times New Roman" w:eastAsia="Times New Roman" w:hAnsi="Times New Roman" w:cs="Times New Roman"/>
          <w:color w:val="555555"/>
        </w:rPr>
      </w:pPr>
      <w:r w:rsidRPr="00A10BA0">
        <w:rPr>
          <w:rFonts w:ascii="Times New Roman" w:eastAsia="Times New Roman" w:hAnsi="Times New Roman" w:cs="Times New Roman"/>
          <w:color w:val="555555"/>
        </w:rPr>
        <w:t xml:space="preserve">In accordance with 36 CFR 1222.32, the Contractor shall maintain all records created for Government use or created </w:t>
      </w:r>
      <w:proofErr w:type="gramStart"/>
      <w:r w:rsidRPr="00A10BA0">
        <w:rPr>
          <w:rFonts w:ascii="Times New Roman" w:eastAsia="Times New Roman" w:hAnsi="Times New Roman" w:cs="Times New Roman"/>
          <w:color w:val="555555"/>
        </w:rPr>
        <w:t>in the course of</w:t>
      </w:r>
      <w:proofErr w:type="gramEnd"/>
      <w:r w:rsidRPr="00A10BA0">
        <w:rPr>
          <w:rFonts w:ascii="Times New Roman" w:eastAsia="Times New Roman" w:hAnsi="Times New Roman" w:cs="Times New Roman"/>
          <w:color w:val="555555"/>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1F092EF9" w14:textId="77777777" w:rsidR="00CA763B" w:rsidRPr="00A10BA0" w:rsidRDefault="00CA763B" w:rsidP="00CA763B">
      <w:pPr>
        <w:numPr>
          <w:ilvl w:val="0"/>
          <w:numId w:val="26"/>
        </w:numPr>
        <w:shd w:val="clear" w:color="auto" w:fill="FFFFFF"/>
        <w:spacing w:before="100" w:beforeAutospacing="1" w:after="100" w:afterAutospacing="1" w:line="264" w:lineRule="atLeast"/>
        <w:rPr>
          <w:rFonts w:ascii="Times New Roman" w:eastAsia="Times New Roman" w:hAnsi="Times New Roman" w:cs="Times New Roman"/>
          <w:color w:val="555555"/>
        </w:rPr>
      </w:pPr>
      <w:r w:rsidRPr="00A10BA0">
        <w:rPr>
          <w:rFonts w:ascii="Times New Roman" w:eastAsia="Times New Roman" w:hAnsi="Times New Roman" w:cs="Times New Roman"/>
          <w:color w:val="555555"/>
        </w:rPr>
        <w:t xml:space="preserve">VHA and its contractors are responsible for preventing the alienation or unauthorized destruction of records, including all forms of mutilation. Records may not be removed from the legal custody of VHA or </w:t>
      </w:r>
      <w:proofErr w:type="gramStart"/>
      <w:r w:rsidRPr="00A10BA0">
        <w:rPr>
          <w:rFonts w:ascii="Times New Roman" w:eastAsia="Times New Roman" w:hAnsi="Times New Roman" w:cs="Times New Roman"/>
          <w:color w:val="555555"/>
        </w:rPr>
        <w:t>destroyed except</w:t>
      </w:r>
      <w:proofErr w:type="gramEnd"/>
      <w:r w:rsidRPr="00A10BA0">
        <w:rPr>
          <w:rFonts w:ascii="Times New Roman" w:eastAsia="Times New Roman" w:hAnsi="Times New Roman" w:cs="Times New Roman"/>
          <w:color w:val="555555"/>
        </w:rPr>
        <w:t xml:space="preserve">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the Contractor must report to VHA. The agency must report promptly to NARA in accordance with 36 CFR 1230.</w:t>
      </w:r>
    </w:p>
    <w:p w14:paraId="3E5BB703" w14:textId="77777777" w:rsidR="00CA763B" w:rsidRPr="00A10BA0" w:rsidRDefault="00CA763B" w:rsidP="00CA763B">
      <w:pPr>
        <w:numPr>
          <w:ilvl w:val="0"/>
          <w:numId w:val="26"/>
        </w:numPr>
        <w:shd w:val="clear" w:color="auto" w:fill="FFFFFF"/>
        <w:spacing w:before="100" w:beforeAutospacing="1" w:after="100" w:afterAutospacing="1" w:line="264" w:lineRule="atLeast"/>
        <w:rPr>
          <w:rFonts w:ascii="Times New Roman" w:eastAsia="Times New Roman" w:hAnsi="Times New Roman" w:cs="Times New Roman"/>
          <w:color w:val="555555"/>
        </w:rPr>
      </w:pPr>
      <w:r w:rsidRPr="00A10BA0">
        <w:rPr>
          <w:rFonts w:ascii="Times New Roman" w:eastAsia="Times New Roman" w:hAnsi="Times New Roman" w:cs="Times New Roman"/>
          <w:color w:val="555555"/>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A10BA0">
        <w:rPr>
          <w:rFonts w:ascii="Times New Roman" w:eastAsia="Times New Roman" w:hAnsi="Times New Roman" w:cs="Times New Roman"/>
          <w:color w:val="555555"/>
        </w:rPr>
        <w:t>is</w:t>
      </w:r>
      <w:proofErr w:type="gramEnd"/>
      <w:r w:rsidRPr="00A10BA0">
        <w:rPr>
          <w:rFonts w:ascii="Times New Roman" w:eastAsia="Times New Roman" w:hAnsi="Times New Roman" w:cs="Times New Roman"/>
          <w:color w:val="555555"/>
        </w:rPr>
        <w:t xml:space="preserve"> no longer required, it shall be returned to VHA </w:t>
      </w:r>
      <w:proofErr w:type="gramStart"/>
      <w:r w:rsidRPr="00A10BA0">
        <w:rPr>
          <w:rFonts w:ascii="Times New Roman" w:eastAsia="Times New Roman" w:hAnsi="Times New Roman" w:cs="Times New Roman"/>
          <w:color w:val="555555"/>
        </w:rPr>
        <w:t>control</w:t>
      </w:r>
      <w:proofErr w:type="gramEnd"/>
      <w:r w:rsidRPr="00A10BA0">
        <w:rPr>
          <w:rFonts w:ascii="Times New Roman" w:eastAsia="Times New Roman" w:hAnsi="Times New Roman" w:cs="Times New Roman"/>
          <w:color w:val="555555"/>
        </w:rPr>
        <w:t xml:space="preserve"> or the Contractor must hold it until otherwise directed. Items returned to the Government shall be hand-carried, mailed, emailed, or securely electronically transmitted to the Contracting Officer or address prescribed in the [contract vehicle]. Destruction of records is EXPRESSLY PROHIBITED unless in accordance with Paragraph (4).</w:t>
      </w:r>
    </w:p>
    <w:p w14:paraId="5F88BC8A" w14:textId="77777777" w:rsidR="00CA763B" w:rsidRPr="00A10BA0" w:rsidRDefault="00CA763B" w:rsidP="00CA763B">
      <w:pPr>
        <w:numPr>
          <w:ilvl w:val="0"/>
          <w:numId w:val="26"/>
        </w:numPr>
        <w:shd w:val="clear" w:color="auto" w:fill="FFFFFF"/>
        <w:spacing w:before="100" w:beforeAutospacing="1" w:after="100" w:afterAutospacing="1" w:line="264" w:lineRule="atLeast"/>
        <w:rPr>
          <w:rFonts w:ascii="Times New Roman" w:eastAsia="Times New Roman" w:hAnsi="Times New Roman" w:cs="Times New Roman"/>
          <w:color w:val="555555"/>
        </w:rPr>
      </w:pPr>
      <w:r w:rsidRPr="00A10BA0">
        <w:rPr>
          <w:rFonts w:ascii="Times New Roman" w:eastAsia="Times New Roman" w:hAnsi="Times New Roman" w:cs="Times New Roman"/>
          <w:color w:val="555555"/>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VHA guidance for protecting sensitive, proprietary information, classified, and controlled unclassified information.</w:t>
      </w:r>
    </w:p>
    <w:p w14:paraId="1BB5DACB" w14:textId="77777777" w:rsidR="00CA763B" w:rsidRPr="00A10BA0" w:rsidRDefault="00CA763B" w:rsidP="00CA763B">
      <w:pPr>
        <w:numPr>
          <w:ilvl w:val="0"/>
          <w:numId w:val="26"/>
        </w:numPr>
        <w:shd w:val="clear" w:color="auto" w:fill="FFFFFF"/>
        <w:spacing w:before="100" w:beforeAutospacing="1" w:after="100" w:afterAutospacing="1" w:line="264" w:lineRule="atLeast"/>
        <w:rPr>
          <w:rFonts w:ascii="Times New Roman" w:eastAsia="Times New Roman" w:hAnsi="Times New Roman" w:cs="Times New Roman"/>
          <w:color w:val="555555"/>
        </w:rPr>
      </w:pPr>
      <w:r w:rsidRPr="00A10BA0">
        <w:rPr>
          <w:rFonts w:ascii="Times New Roman" w:eastAsia="Times New Roman" w:hAnsi="Times New Roman" w:cs="Times New Roman"/>
          <w:color w:val="555555"/>
        </w:rPr>
        <w:t>The Contractor shall only use Government IT equipment for purposes specifically tied to or authorized by the contract and in accordance with VHA policy. </w:t>
      </w:r>
    </w:p>
    <w:p w14:paraId="2A975D5D" w14:textId="77777777" w:rsidR="00CA763B" w:rsidRPr="00A10BA0" w:rsidRDefault="00CA763B" w:rsidP="00CA763B">
      <w:pPr>
        <w:numPr>
          <w:ilvl w:val="0"/>
          <w:numId w:val="26"/>
        </w:numPr>
        <w:shd w:val="clear" w:color="auto" w:fill="FFFFFF"/>
        <w:spacing w:before="100" w:beforeAutospacing="1" w:after="100" w:afterAutospacing="1" w:line="264" w:lineRule="atLeast"/>
        <w:rPr>
          <w:rFonts w:ascii="Times New Roman" w:eastAsia="Times New Roman" w:hAnsi="Times New Roman" w:cs="Times New Roman"/>
          <w:color w:val="555555"/>
        </w:rPr>
      </w:pPr>
      <w:r w:rsidRPr="00A10BA0">
        <w:rPr>
          <w:rFonts w:ascii="Times New Roman" w:eastAsia="Times New Roman" w:hAnsi="Times New Roman" w:cs="Times New Roman"/>
          <w:color w:val="555555"/>
        </w:rPr>
        <w:t>The Contractor shall not create or maintain any records containing any non-public VHA information that is not specifically tied to or authorized by the contract. </w:t>
      </w:r>
    </w:p>
    <w:p w14:paraId="0BE5746E" w14:textId="77777777" w:rsidR="00CA763B" w:rsidRPr="00A10BA0" w:rsidRDefault="00CA763B" w:rsidP="00CA763B">
      <w:pPr>
        <w:numPr>
          <w:ilvl w:val="0"/>
          <w:numId w:val="26"/>
        </w:numPr>
        <w:shd w:val="clear" w:color="auto" w:fill="FFFFFF"/>
        <w:spacing w:before="100" w:beforeAutospacing="1" w:after="100" w:afterAutospacing="1" w:line="264" w:lineRule="atLeast"/>
        <w:rPr>
          <w:rFonts w:ascii="Times New Roman" w:eastAsia="Times New Roman" w:hAnsi="Times New Roman" w:cs="Times New Roman"/>
          <w:color w:val="555555"/>
        </w:rPr>
      </w:pPr>
      <w:r w:rsidRPr="00A10BA0">
        <w:rPr>
          <w:rFonts w:ascii="Times New Roman" w:eastAsia="Times New Roman" w:hAnsi="Times New Roman" w:cs="Times New Roman"/>
          <w:color w:val="555555"/>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7CB069E9" w14:textId="77777777" w:rsidR="00CA763B" w:rsidRPr="00A10BA0" w:rsidRDefault="00CA763B" w:rsidP="00CA763B">
      <w:pPr>
        <w:numPr>
          <w:ilvl w:val="0"/>
          <w:numId w:val="26"/>
        </w:numPr>
        <w:shd w:val="clear" w:color="auto" w:fill="FFFFFF"/>
        <w:spacing w:before="100" w:beforeAutospacing="1" w:after="100" w:afterAutospacing="1" w:line="264" w:lineRule="atLeast"/>
        <w:rPr>
          <w:rFonts w:ascii="Times New Roman" w:eastAsia="Times New Roman" w:hAnsi="Times New Roman" w:cs="Times New Roman"/>
          <w:color w:val="555555"/>
        </w:rPr>
      </w:pPr>
      <w:r w:rsidRPr="00A10BA0">
        <w:rPr>
          <w:rFonts w:ascii="Times New Roman" w:eastAsia="Times New Roman" w:hAnsi="Times New Roman" w:cs="Times New Roman"/>
          <w:color w:val="555555"/>
        </w:rPr>
        <w:t>The VHA owns the rights to all data and records produced as part of this contract. All deliverables under the contract are the property of the U.S. Government for which VHA shall have unlimited rights to use, dispose of, or disclose such data contained therein as it determines to be in the public interest. Any Contractor rights in the data or deliverables must be identified as required by FAR 52.227-11 through FAR 52.227-20.</w:t>
      </w:r>
    </w:p>
    <w:p w14:paraId="16DC1A90" w14:textId="77777777" w:rsidR="00CA763B" w:rsidRPr="00A10BA0" w:rsidRDefault="00CA763B" w:rsidP="00CA763B">
      <w:pPr>
        <w:numPr>
          <w:ilvl w:val="0"/>
          <w:numId w:val="26"/>
        </w:numPr>
        <w:shd w:val="clear" w:color="auto" w:fill="FFFFFF"/>
        <w:spacing w:before="100" w:beforeAutospacing="1" w:after="100" w:afterAutospacing="1" w:line="264" w:lineRule="atLeast"/>
        <w:rPr>
          <w:rFonts w:ascii="Times New Roman" w:eastAsia="Times New Roman" w:hAnsi="Times New Roman" w:cs="Times New Roman"/>
          <w:color w:val="555555"/>
        </w:rPr>
      </w:pPr>
      <w:r w:rsidRPr="00A10BA0">
        <w:rPr>
          <w:rFonts w:ascii="Times New Roman" w:eastAsia="Times New Roman" w:hAnsi="Times New Roman" w:cs="Times New Roman"/>
          <w:color w:val="555555"/>
        </w:rPr>
        <w:lastRenderedPageBreak/>
        <w:t>Training.  All Contractor employees assigned to this contract who create, work with or otherwise handle records are required to take VHA-provided records management training. The Contractor is responsible for confirming training has been completed according to agency policies, including initial training and any annual or refresher training. </w:t>
      </w:r>
    </w:p>
    <w:p w14:paraId="14F3D72A" w14:textId="77777777" w:rsidR="00CA763B" w:rsidRPr="00A10BA0" w:rsidRDefault="00CA763B" w:rsidP="00CA763B">
      <w:pPr>
        <w:shd w:val="clear" w:color="auto" w:fill="FFFFFF"/>
        <w:spacing w:after="150" w:line="240" w:lineRule="auto"/>
        <w:rPr>
          <w:rFonts w:ascii="Times New Roman" w:eastAsia="Times New Roman" w:hAnsi="Times New Roman" w:cs="Times New Roman"/>
          <w:color w:val="555555"/>
        </w:rPr>
      </w:pPr>
      <w:r w:rsidRPr="00A10BA0">
        <w:rPr>
          <w:rFonts w:ascii="Times New Roman" w:eastAsia="Times New Roman" w:hAnsi="Times New Roman" w:cs="Times New Roman"/>
          <w:color w:val="555555"/>
        </w:rPr>
        <w:t>[Note: To the extent an agency requires contractors to complete records management training, the agency must provide the training to the contractor.] </w:t>
      </w:r>
    </w:p>
    <w:p w14:paraId="6992195B" w14:textId="77777777" w:rsidR="00CA763B" w:rsidRPr="00A10BA0" w:rsidRDefault="00CA763B" w:rsidP="00CA763B">
      <w:pPr>
        <w:shd w:val="clear" w:color="auto" w:fill="FFFFFF"/>
        <w:spacing w:after="150" w:line="240" w:lineRule="auto"/>
        <w:rPr>
          <w:rFonts w:ascii="Times New Roman" w:eastAsia="Times New Roman" w:hAnsi="Times New Roman" w:cs="Times New Roman"/>
          <w:color w:val="555555"/>
        </w:rPr>
      </w:pPr>
      <w:r w:rsidRPr="00A10BA0">
        <w:rPr>
          <w:rFonts w:ascii="Times New Roman" w:eastAsia="Times New Roman" w:hAnsi="Times New Roman" w:cs="Times New Roman"/>
          <w:color w:val="555555"/>
        </w:rPr>
        <w:t>D.  </w:t>
      </w:r>
      <w:r w:rsidRPr="00A10BA0">
        <w:rPr>
          <w:rFonts w:ascii="Times New Roman" w:eastAsia="Times New Roman" w:hAnsi="Times New Roman" w:cs="Times New Roman"/>
          <w:i/>
          <w:iCs/>
          <w:color w:val="555555"/>
        </w:rPr>
        <w:t>Flow down of requirements to subcontractors</w:t>
      </w:r>
    </w:p>
    <w:p w14:paraId="24E3B39E" w14:textId="77777777" w:rsidR="00CA763B" w:rsidRPr="00A10BA0" w:rsidRDefault="00CA763B" w:rsidP="00CA763B">
      <w:pPr>
        <w:numPr>
          <w:ilvl w:val="0"/>
          <w:numId w:val="27"/>
        </w:numPr>
        <w:shd w:val="clear" w:color="auto" w:fill="FFFFFF"/>
        <w:spacing w:before="100" w:beforeAutospacing="1" w:after="100" w:afterAutospacing="1" w:line="264" w:lineRule="atLeast"/>
        <w:rPr>
          <w:rFonts w:ascii="Times New Roman" w:eastAsia="Times New Roman" w:hAnsi="Times New Roman" w:cs="Times New Roman"/>
          <w:color w:val="555555"/>
        </w:rPr>
      </w:pPr>
      <w:r w:rsidRPr="00A10BA0">
        <w:rPr>
          <w:rFonts w:ascii="Times New Roman" w:eastAsia="Times New Roman" w:hAnsi="Times New Roman" w:cs="Times New Roman"/>
          <w:color w:val="555555"/>
        </w:rPr>
        <w:t>The Contractor shall incorporate the substance of this clause, its terms, and requirements including this paragraph, in all subcontracts under this [contract vehicle], and require written subcontractor acknowledgment of same. </w:t>
      </w:r>
    </w:p>
    <w:p w14:paraId="4E6E7C08" w14:textId="77777777" w:rsidR="00CA763B" w:rsidRPr="00A10BA0" w:rsidRDefault="00CA763B" w:rsidP="00CA763B">
      <w:pPr>
        <w:numPr>
          <w:ilvl w:val="0"/>
          <w:numId w:val="27"/>
        </w:numPr>
        <w:shd w:val="clear" w:color="auto" w:fill="FFFFFF"/>
        <w:spacing w:before="100" w:beforeAutospacing="1" w:after="100" w:afterAutospacing="1" w:line="264" w:lineRule="atLeast"/>
        <w:rPr>
          <w:rFonts w:ascii="Times New Roman" w:eastAsia="Times New Roman" w:hAnsi="Times New Roman" w:cs="Times New Roman"/>
          <w:color w:val="555555"/>
        </w:rPr>
      </w:pPr>
      <w:r w:rsidRPr="00A10BA0">
        <w:rPr>
          <w:rFonts w:ascii="Times New Roman" w:eastAsia="Times New Roman" w:hAnsi="Times New Roman" w:cs="Times New Roman"/>
          <w:color w:val="555555"/>
        </w:rPr>
        <w:t>Violation by a subcontractor of any provision set forth in this clause will be attributed to the Contractor.</w:t>
      </w:r>
    </w:p>
    <w:bookmarkEnd w:id="0"/>
    <w:p w14:paraId="5F8A4A86" w14:textId="77777777" w:rsidR="00CA763B" w:rsidRPr="00C9085E" w:rsidRDefault="00CA763B" w:rsidP="00C9085E">
      <w:pPr>
        <w:spacing w:after="0" w:line="240" w:lineRule="auto"/>
        <w:rPr>
          <w:rFonts w:ascii="Arial" w:eastAsia="Times New Roman" w:hAnsi="Arial" w:cs="Arial"/>
          <w:sz w:val="20"/>
          <w:szCs w:val="20"/>
        </w:rPr>
      </w:pPr>
    </w:p>
    <w:p w14:paraId="6FF78F0D" w14:textId="55403111" w:rsidR="00C9085E" w:rsidRPr="00ED5369" w:rsidRDefault="00C9085E" w:rsidP="009774B2">
      <w:pPr>
        <w:rPr>
          <w:rFonts w:ascii="Times New Roman" w:hAnsi="Times New Roman" w:cs="Times New Roman"/>
          <w:sz w:val="24"/>
          <w:szCs w:val="24"/>
        </w:rPr>
      </w:pPr>
    </w:p>
    <w:sectPr w:rsidR="00C9085E" w:rsidRPr="00ED5369" w:rsidSect="000039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alatino">
    <w:altName w:val="Book Antiqua"/>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57C492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875783"/>
    <w:multiLevelType w:val="hybridMultilevel"/>
    <w:tmpl w:val="00D08770"/>
    <w:lvl w:ilvl="0" w:tplc="65840DF4">
      <w:start w:val="1"/>
      <w:numFmt w:val="decimal"/>
      <w:lvlText w:val="%1."/>
      <w:lvlJc w:val="left"/>
      <w:pPr>
        <w:ind w:left="480" w:hanging="360"/>
      </w:pPr>
      <w:rPr>
        <w:rFonts w:hint="default"/>
        <w:spacing w:val="0"/>
        <w:w w:val="100"/>
        <w:lang w:val="en-US" w:eastAsia="en-US" w:bidi="ar-SA"/>
      </w:rPr>
    </w:lvl>
    <w:lvl w:ilvl="1" w:tplc="AF8C36D4">
      <w:start w:val="1"/>
      <w:numFmt w:val="lowerLetter"/>
      <w:lvlText w:val="%2."/>
      <w:lvlJc w:val="left"/>
      <w:pPr>
        <w:ind w:left="1003" w:hanging="432"/>
      </w:pPr>
      <w:rPr>
        <w:rFonts w:ascii="Arial" w:eastAsia="Arial" w:hAnsi="Arial" w:cs="Arial" w:hint="default"/>
        <w:b w:val="0"/>
        <w:bCs w:val="0"/>
        <w:i w:val="0"/>
        <w:iCs w:val="0"/>
        <w:spacing w:val="0"/>
        <w:w w:val="100"/>
        <w:sz w:val="24"/>
        <w:szCs w:val="24"/>
        <w:lang w:val="en-US" w:eastAsia="en-US" w:bidi="ar-SA"/>
      </w:rPr>
    </w:lvl>
    <w:lvl w:ilvl="2" w:tplc="B8D669E2">
      <w:start w:val="1"/>
      <w:numFmt w:val="decimal"/>
      <w:lvlText w:val="(%3)"/>
      <w:lvlJc w:val="left"/>
      <w:pPr>
        <w:ind w:left="1576" w:hanging="576"/>
      </w:pPr>
      <w:rPr>
        <w:rFonts w:ascii="Arial" w:eastAsia="Arial" w:hAnsi="Arial" w:cs="Arial" w:hint="default"/>
        <w:b w:val="0"/>
        <w:bCs w:val="0"/>
        <w:i w:val="0"/>
        <w:iCs w:val="0"/>
        <w:spacing w:val="-1"/>
        <w:w w:val="100"/>
        <w:sz w:val="24"/>
        <w:szCs w:val="24"/>
        <w:lang w:val="en-US" w:eastAsia="en-US" w:bidi="ar-SA"/>
      </w:rPr>
    </w:lvl>
    <w:lvl w:ilvl="3" w:tplc="7EBA21F6">
      <w:start w:val="1"/>
      <w:numFmt w:val="lowerLetter"/>
      <w:lvlText w:val="(%4)"/>
      <w:lvlJc w:val="left"/>
      <w:pPr>
        <w:ind w:left="2152" w:hanging="576"/>
      </w:pPr>
      <w:rPr>
        <w:rFonts w:ascii="Arial" w:eastAsia="Arial" w:hAnsi="Arial" w:cs="Arial" w:hint="default"/>
        <w:b w:val="0"/>
        <w:bCs w:val="0"/>
        <w:i w:val="0"/>
        <w:iCs w:val="0"/>
        <w:spacing w:val="-1"/>
        <w:w w:val="100"/>
        <w:sz w:val="24"/>
        <w:szCs w:val="24"/>
        <w:lang w:val="en-US" w:eastAsia="en-US" w:bidi="ar-SA"/>
      </w:rPr>
    </w:lvl>
    <w:lvl w:ilvl="4" w:tplc="42482752">
      <w:numFmt w:val="bullet"/>
      <w:lvlText w:val="•"/>
      <w:lvlJc w:val="left"/>
      <w:pPr>
        <w:ind w:left="3222" w:hanging="576"/>
      </w:pPr>
      <w:rPr>
        <w:rFonts w:hint="default"/>
        <w:lang w:val="en-US" w:eastAsia="en-US" w:bidi="ar-SA"/>
      </w:rPr>
    </w:lvl>
    <w:lvl w:ilvl="5" w:tplc="DCFA1160">
      <w:numFmt w:val="bullet"/>
      <w:lvlText w:val="•"/>
      <w:lvlJc w:val="left"/>
      <w:pPr>
        <w:ind w:left="4285" w:hanging="576"/>
      </w:pPr>
      <w:rPr>
        <w:rFonts w:hint="default"/>
        <w:lang w:val="en-US" w:eastAsia="en-US" w:bidi="ar-SA"/>
      </w:rPr>
    </w:lvl>
    <w:lvl w:ilvl="6" w:tplc="DCC620D2">
      <w:numFmt w:val="bullet"/>
      <w:lvlText w:val="•"/>
      <w:lvlJc w:val="left"/>
      <w:pPr>
        <w:ind w:left="5348" w:hanging="576"/>
      </w:pPr>
      <w:rPr>
        <w:rFonts w:hint="default"/>
        <w:lang w:val="en-US" w:eastAsia="en-US" w:bidi="ar-SA"/>
      </w:rPr>
    </w:lvl>
    <w:lvl w:ilvl="7" w:tplc="8B76B016">
      <w:numFmt w:val="bullet"/>
      <w:lvlText w:val="•"/>
      <w:lvlJc w:val="left"/>
      <w:pPr>
        <w:ind w:left="6411" w:hanging="576"/>
      </w:pPr>
      <w:rPr>
        <w:rFonts w:hint="default"/>
        <w:lang w:val="en-US" w:eastAsia="en-US" w:bidi="ar-SA"/>
      </w:rPr>
    </w:lvl>
    <w:lvl w:ilvl="8" w:tplc="AF1687A8">
      <w:numFmt w:val="bullet"/>
      <w:lvlText w:val="•"/>
      <w:lvlJc w:val="left"/>
      <w:pPr>
        <w:ind w:left="7474" w:hanging="576"/>
      </w:pPr>
      <w:rPr>
        <w:rFonts w:hint="default"/>
        <w:lang w:val="en-US" w:eastAsia="en-US" w:bidi="ar-SA"/>
      </w:rPr>
    </w:lvl>
  </w:abstractNum>
  <w:abstractNum w:abstractNumId="3" w15:restartNumberingAfterBreak="0">
    <w:nsid w:val="070927AC"/>
    <w:multiLevelType w:val="multilevel"/>
    <w:tmpl w:val="37F88856"/>
    <w:lvl w:ilvl="0">
      <w:start w:val="3"/>
      <w:numFmt w:val="decimal"/>
      <w:lvlText w:val="%1"/>
      <w:lvlJc w:val="left"/>
      <w:pPr>
        <w:ind w:left="820" w:hanging="720"/>
      </w:pPr>
      <w:rPr>
        <w:rFonts w:hint="default"/>
      </w:rPr>
    </w:lvl>
    <w:lvl w:ilvl="1">
      <w:start w:val="2"/>
      <w:numFmt w:val="decimal"/>
      <w:lvlText w:val="%1.%2"/>
      <w:lvlJc w:val="left"/>
      <w:pPr>
        <w:ind w:left="720" w:hanging="720"/>
      </w:pPr>
      <w:rPr>
        <w:rFonts w:ascii="Arial" w:eastAsia="Arial" w:hAnsi="Arial" w:hint="default"/>
        <w:b/>
        <w:bCs/>
        <w:spacing w:val="-1"/>
        <w:sz w:val="24"/>
        <w:szCs w:val="24"/>
      </w:rPr>
    </w:lvl>
    <w:lvl w:ilvl="2">
      <w:start w:val="1"/>
      <w:numFmt w:val="bullet"/>
      <w:lvlText w:val="•"/>
      <w:lvlJc w:val="left"/>
      <w:pPr>
        <w:ind w:left="2572" w:hanging="720"/>
      </w:pPr>
      <w:rPr>
        <w:rFonts w:hint="default"/>
      </w:rPr>
    </w:lvl>
    <w:lvl w:ilvl="3">
      <w:start w:val="1"/>
      <w:numFmt w:val="bullet"/>
      <w:lvlText w:val="•"/>
      <w:lvlJc w:val="left"/>
      <w:pPr>
        <w:ind w:left="3448" w:hanging="720"/>
      </w:pPr>
      <w:rPr>
        <w:rFonts w:hint="default"/>
      </w:rPr>
    </w:lvl>
    <w:lvl w:ilvl="4">
      <w:start w:val="1"/>
      <w:numFmt w:val="bullet"/>
      <w:lvlText w:val="•"/>
      <w:lvlJc w:val="left"/>
      <w:pPr>
        <w:ind w:left="4324" w:hanging="720"/>
      </w:pPr>
      <w:rPr>
        <w:rFonts w:hint="default"/>
      </w:rPr>
    </w:lvl>
    <w:lvl w:ilvl="5">
      <w:start w:val="1"/>
      <w:numFmt w:val="bullet"/>
      <w:lvlText w:val="•"/>
      <w:lvlJc w:val="left"/>
      <w:pPr>
        <w:ind w:left="5200" w:hanging="720"/>
      </w:pPr>
      <w:rPr>
        <w:rFonts w:hint="default"/>
      </w:rPr>
    </w:lvl>
    <w:lvl w:ilvl="6">
      <w:start w:val="1"/>
      <w:numFmt w:val="bullet"/>
      <w:lvlText w:val="•"/>
      <w:lvlJc w:val="left"/>
      <w:pPr>
        <w:ind w:left="6076" w:hanging="720"/>
      </w:pPr>
      <w:rPr>
        <w:rFonts w:hint="default"/>
      </w:rPr>
    </w:lvl>
    <w:lvl w:ilvl="7">
      <w:start w:val="1"/>
      <w:numFmt w:val="bullet"/>
      <w:lvlText w:val="•"/>
      <w:lvlJc w:val="left"/>
      <w:pPr>
        <w:ind w:left="6952" w:hanging="720"/>
      </w:pPr>
      <w:rPr>
        <w:rFonts w:hint="default"/>
      </w:rPr>
    </w:lvl>
    <w:lvl w:ilvl="8">
      <w:start w:val="1"/>
      <w:numFmt w:val="bullet"/>
      <w:lvlText w:val="•"/>
      <w:lvlJc w:val="left"/>
      <w:pPr>
        <w:ind w:left="7828" w:hanging="720"/>
      </w:pPr>
      <w:rPr>
        <w:rFonts w:hint="default"/>
      </w:rPr>
    </w:lvl>
  </w:abstractNum>
  <w:abstractNum w:abstractNumId="4" w15:restartNumberingAfterBreak="0">
    <w:nsid w:val="07F74BDC"/>
    <w:multiLevelType w:val="hybridMultilevel"/>
    <w:tmpl w:val="1C568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691D40"/>
    <w:multiLevelType w:val="hybridMultilevel"/>
    <w:tmpl w:val="BBFC49E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4B1591"/>
    <w:multiLevelType w:val="multilevel"/>
    <w:tmpl w:val="1578E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9356F5"/>
    <w:multiLevelType w:val="hybridMultilevel"/>
    <w:tmpl w:val="6C00D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BD2B66"/>
    <w:multiLevelType w:val="hybridMultilevel"/>
    <w:tmpl w:val="2B1C35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DF91689"/>
    <w:multiLevelType w:val="hybridMultilevel"/>
    <w:tmpl w:val="6BDA17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76F63B6"/>
    <w:multiLevelType w:val="hybridMultilevel"/>
    <w:tmpl w:val="04ACBE44"/>
    <w:lvl w:ilvl="0" w:tplc="AB080070">
      <w:start w:val="1"/>
      <w:numFmt w:val="decimal"/>
      <w:lvlText w:val="%1.)"/>
      <w:lvlJc w:val="left"/>
      <w:pPr>
        <w:ind w:left="480" w:hanging="360"/>
      </w:pPr>
      <w:rPr>
        <w:rFonts w:hint="default"/>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1" w15:restartNumberingAfterBreak="0">
    <w:nsid w:val="388D44B5"/>
    <w:multiLevelType w:val="hybridMultilevel"/>
    <w:tmpl w:val="3CD88E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C5E346E"/>
    <w:multiLevelType w:val="hybridMultilevel"/>
    <w:tmpl w:val="FDE61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126868"/>
    <w:multiLevelType w:val="multilevel"/>
    <w:tmpl w:val="5CB63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292BCD"/>
    <w:multiLevelType w:val="multilevel"/>
    <w:tmpl w:val="D9DED450"/>
    <w:lvl w:ilvl="0">
      <w:start w:val="4"/>
      <w:numFmt w:val="decimal"/>
      <w:lvlText w:val="%1"/>
      <w:lvlJc w:val="left"/>
      <w:pPr>
        <w:ind w:left="819" w:hanging="720"/>
      </w:pPr>
      <w:rPr>
        <w:rFonts w:hint="default"/>
      </w:rPr>
    </w:lvl>
    <w:lvl w:ilvl="1">
      <w:start w:val="1"/>
      <w:numFmt w:val="decimal"/>
      <w:lvlText w:val="%1.%2"/>
      <w:lvlJc w:val="left"/>
      <w:pPr>
        <w:ind w:left="1080" w:hanging="720"/>
      </w:pPr>
      <w:rPr>
        <w:rFonts w:ascii="Arial" w:eastAsia="Arial" w:hAnsi="Arial" w:hint="default"/>
        <w:b w:val="0"/>
        <w:bCs/>
        <w:spacing w:val="-1"/>
        <w:sz w:val="20"/>
        <w:szCs w:val="20"/>
      </w:rPr>
    </w:lvl>
    <w:lvl w:ilvl="2">
      <w:start w:val="1"/>
      <w:numFmt w:val="bullet"/>
      <w:lvlText w:val="•"/>
      <w:lvlJc w:val="left"/>
      <w:pPr>
        <w:ind w:left="2571" w:hanging="720"/>
      </w:pPr>
      <w:rPr>
        <w:rFonts w:hint="default"/>
      </w:rPr>
    </w:lvl>
    <w:lvl w:ilvl="3">
      <w:start w:val="1"/>
      <w:numFmt w:val="bullet"/>
      <w:lvlText w:val="•"/>
      <w:lvlJc w:val="left"/>
      <w:pPr>
        <w:ind w:left="3447" w:hanging="720"/>
      </w:pPr>
      <w:rPr>
        <w:rFonts w:hint="default"/>
      </w:rPr>
    </w:lvl>
    <w:lvl w:ilvl="4">
      <w:start w:val="1"/>
      <w:numFmt w:val="bullet"/>
      <w:lvlText w:val="•"/>
      <w:lvlJc w:val="left"/>
      <w:pPr>
        <w:ind w:left="4323" w:hanging="720"/>
      </w:pPr>
      <w:rPr>
        <w:rFonts w:hint="default"/>
      </w:rPr>
    </w:lvl>
    <w:lvl w:ilvl="5">
      <w:start w:val="1"/>
      <w:numFmt w:val="bullet"/>
      <w:lvlText w:val="•"/>
      <w:lvlJc w:val="left"/>
      <w:pPr>
        <w:ind w:left="5199" w:hanging="720"/>
      </w:pPr>
      <w:rPr>
        <w:rFonts w:hint="default"/>
      </w:rPr>
    </w:lvl>
    <w:lvl w:ilvl="6">
      <w:start w:val="1"/>
      <w:numFmt w:val="bullet"/>
      <w:lvlText w:val="•"/>
      <w:lvlJc w:val="left"/>
      <w:pPr>
        <w:ind w:left="6075" w:hanging="720"/>
      </w:pPr>
      <w:rPr>
        <w:rFonts w:hint="default"/>
      </w:rPr>
    </w:lvl>
    <w:lvl w:ilvl="7">
      <w:start w:val="1"/>
      <w:numFmt w:val="bullet"/>
      <w:lvlText w:val="•"/>
      <w:lvlJc w:val="left"/>
      <w:pPr>
        <w:ind w:left="6951" w:hanging="720"/>
      </w:pPr>
      <w:rPr>
        <w:rFonts w:hint="default"/>
      </w:rPr>
    </w:lvl>
    <w:lvl w:ilvl="8">
      <w:start w:val="1"/>
      <w:numFmt w:val="bullet"/>
      <w:lvlText w:val="•"/>
      <w:lvlJc w:val="left"/>
      <w:pPr>
        <w:ind w:left="7827" w:hanging="720"/>
      </w:pPr>
      <w:rPr>
        <w:rFonts w:hint="default"/>
      </w:rPr>
    </w:lvl>
  </w:abstractNum>
  <w:abstractNum w:abstractNumId="15" w15:restartNumberingAfterBreak="0">
    <w:nsid w:val="4B6357AA"/>
    <w:multiLevelType w:val="hybridMultilevel"/>
    <w:tmpl w:val="B720DF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FA54238"/>
    <w:multiLevelType w:val="hybridMultilevel"/>
    <w:tmpl w:val="1D629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3524231"/>
    <w:multiLevelType w:val="multilevel"/>
    <w:tmpl w:val="1B0A8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B41B63"/>
    <w:multiLevelType w:val="hybridMultilevel"/>
    <w:tmpl w:val="9EBC2612"/>
    <w:lvl w:ilvl="0" w:tplc="D1089FAC">
      <w:start w:val="1"/>
      <w:numFmt w:val="decimal"/>
      <w:lvlText w:val="%1."/>
      <w:lvlJc w:val="left"/>
      <w:pPr>
        <w:ind w:left="571" w:hanging="360"/>
      </w:pPr>
      <w:rPr>
        <w:rFonts w:ascii="Arial" w:eastAsia="Arial" w:hAnsi="Arial" w:cs="Arial" w:hint="default"/>
        <w:b/>
        <w:bCs/>
        <w:i w:val="0"/>
        <w:iCs w:val="0"/>
        <w:spacing w:val="0"/>
        <w:w w:val="100"/>
        <w:sz w:val="24"/>
        <w:szCs w:val="24"/>
        <w:lang w:val="en-US" w:eastAsia="en-US" w:bidi="ar-SA"/>
      </w:rPr>
    </w:lvl>
    <w:lvl w:ilvl="1" w:tplc="22D222E8">
      <w:start w:val="1"/>
      <w:numFmt w:val="lowerLetter"/>
      <w:lvlText w:val="%2."/>
      <w:lvlJc w:val="left"/>
      <w:pPr>
        <w:ind w:left="1003" w:hanging="432"/>
      </w:pPr>
      <w:rPr>
        <w:rFonts w:ascii="Arial" w:eastAsia="Arial" w:hAnsi="Arial" w:cs="Arial" w:hint="default"/>
        <w:b w:val="0"/>
        <w:bCs w:val="0"/>
        <w:i w:val="0"/>
        <w:iCs w:val="0"/>
        <w:spacing w:val="0"/>
        <w:w w:val="100"/>
        <w:sz w:val="24"/>
        <w:szCs w:val="24"/>
        <w:lang w:val="en-US" w:eastAsia="en-US" w:bidi="ar-SA"/>
      </w:rPr>
    </w:lvl>
    <w:lvl w:ilvl="2" w:tplc="9B4071EC">
      <w:numFmt w:val="bullet"/>
      <w:lvlText w:val="•"/>
      <w:lvlJc w:val="left"/>
      <w:pPr>
        <w:ind w:left="1955" w:hanging="432"/>
      </w:pPr>
      <w:rPr>
        <w:rFonts w:hint="default"/>
        <w:lang w:val="en-US" w:eastAsia="en-US" w:bidi="ar-SA"/>
      </w:rPr>
    </w:lvl>
    <w:lvl w:ilvl="3" w:tplc="0EE0EBB8">
      <w:numFmt w:val="bullet"/>
      <w:lvlText w:val="•"/>
      <w:lvlJc w:val="left"/>
      <w:pPr>
        <w:ind w:left="2911" w:hanging="432"/>
      </w:pPr>
      <w:rPr>
        <w:rFonts w:hint="default"/>
        <w:lang w:val="en-US" w:eastAsia="en-US" w:bidi="ar-SA"/>
      </w:rPr>
    </w:lvl>
    <w:lvl w:ilvl="4" w:tplc="A666127C">
      <w:numFmt w:val="bullet"/>
      <w:lvlText w:val="•"/>
      <w:lvlJc w:val="left"/>
      <w:pPr>
        <w:ind w:left="3866" w:hanging="432"/>
      </w:pPr>
      <w:rPr>
        <w:rFonts w:hint="default"/>
        <w:lang w:val="en-US" w:eastAsia="en-US" w:bidi="ar-SA"/>
      </w:rPr>
    </w:lvl>
    <w:lvl w:ilvl="5" w:tplc="95D8FC86">
      <w:numFmt w:val="bullet"/>
      <w:lvlText w:val="•"/>
      <w:lvlJc w:val="left"/>
      <w:pPr>
        <w:ind w:left="4822" w:hanging="432"/>
      </w:pPr>
      <w:rPr>
        <w:rFonts w:hint="default"/>
        <w:lang w:val="en-US" w:eastAsia="en-US" w:bidi="ar-SA"/>
      </w:rPr>
    </w:lvl>
    <w:lvl w:ilvl="6" w:tplc="6A6AD826">
      <w:numFmt w:val="bullet"/>
      <w:lvlText w:val="•"/>
      <w:lvlJc w:val="left"/>
      <w:pPr>
        <w:ind w:left="5777" w:hanging="432"/>
      </w:pPr>
      <w:rPr>
        <w:rFonts w:hint="default"/>
        <w:lang w:val="en-US" w:eastAsia="en-US" w:bidi="ar-SA"/>
      </w:rPr>
    </w:lvl>
    <w:lvl w:ilvl="7" w:tplc="E3E4495C">
      <w:numFmt w:val="bullet"/>
      <w:lvlText w:val="•"/>
      <w:lvlJc w:val="left"/>
      <w:pPr>
        <w:ind w:left="6733" w:hanging="432"/>
      </w:pPr>
      <w:rPr>
        <w:rFonts w:hint="default"/>
        <w:lang w:val="en-US" w:eastAsia="en-US" w:bidi="ar-SA"/>
      </w:rPr>
    </w:lvl>
    <w:lvl w:ilvl="8" w:tplc="E2406FCC">
      <w:numFmt w:val="bullet"/>
      <w:lvlText w:val="•"/>
      <w:lvlJc w:val="left"/>
      <w:pPr>
        <w:ind w:left="7688" w:hanging="432"/>
      </w:pPr>
      <w:rPr>
        <w:rFonts w:hint="default"/>
        <w:lang w:val="en-US" w:eastAsia="en-US" w:bidi="ar-SA"/>
      </w:rPr>
    </w:lvl>
  </w:abstractNum>
  <w:abstractNum w:abstractNumId="19" w15:restartNumberingAfterBreak="0">
    <w:nsid w:val="59D51CA9"/>
    <w:multiLevelType w:val="hybridMultilevel"/>
    <w:tmpl w:val="34446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904EDF"/>
    <w:multiLevelType w:val="hybridMultilevel"/>
    <w:tmpl w:val="6560779E"/>
    <w:lvl w:ilvl="0" w:tplc="04090001">
      <w:start w:val="1"/>
      <w:numFmt w:val="bullet"/>
      <w:lvlText w:val=""/>
      <w:lvlJc w:val="left"/>
      <w:pPr>
        <w:tabs>
          <w:tab w:val="num" w:pos="777"/>
        </w:tabs>
        <w:ind w:left="777" w:hanging="360"/>
      </w:pPr>
      <w:rPr>
        <w:rFonts w:ascii="Symbol" w:hAnsi="Symbol" w:hint="default"/>
      </w:rPr>
    </w:lvl>
    <w:lvl w:ilvl="1" w:tplc="04090003" w:tentative="1">
      <w:start w:val="1"/>
      <w:numFmt w:val="bullet"/>
      <w:lvlText w:val="o"/>
      <w:lvlJc w:val="left"/>
      <w:pPr>
        <w:tabs>
          <w:tab w:val="num" w:pos="1497"/>
        </w:tabs>
        <w:ind w:left="1497" w:hanging="360"/>
      </w:pPr>
      <w:rPr>
        <w:rFonts w:ascii="Courier New" w:hAnsi="Courier New" w:cs="Courier New" w:hint="default"/>
      </w:rPr>
    </w:lvl>
    <w:lvl w:ilvl="2" w:tplc="04090005" w:tentative="1">
      <w:start w:val="1"/>
      <w:numFmt w:val="bullet"/>
      <w:lvlText w:val=""/>
      <w:lvlJc w:val="left"/>
      <w:pPr>
        <w:tabs>
          <w:tab w:val="num" w:pos="2217"/>
        </w:tabs>
        <w:ind w:left="2217" w:hanging="360"/>
      </w:pPr>
      <w:rPr>
        <w:rFonts w:ascii="Wingdings" w:hAnsi="Wingdings" w:hint="default"/>
      </w:rPr>
    </w:lvl>
    <w:lvl w:ilvl="3" w:tplc="04090001" w:tentative="1">
      <w:start w:val="1"/>
      <w:numFmt w:val="bullet"/>
      <w:lvlText w:val=""/>
      <w:lvlJc w:val="left"/>
      <w:pPr>
        <w:tabs>
          <w:tab w:val="num" w:pos="2937"/>
        </w:tabs>
        <w:ind w:left="2937" w:hanging="360"/>
      </w:pPr>
      <w:rPr>
        <w:rFonts w:ascii="Symbol" w:hAnsi="Symbol" w:hint="default"/>
      </w:rPr>
    </w:lvl>
    <w:lvl w:ilvl="4" w:tplc="04090003" w:tentative="1">
      <w:start w:val="1"/>
      <w:numFmt w:val="bullet"/>
      <w:lvlText w:val="o"/>
      <w:lvlJc w:val="left"/>
      <w:pPr>
        <w:tabs>
          <w:tab w:val="num" w:pos="3657"/>
        </w:tabs>
        <w:ind w:left="3657" w:hanging="360"/>
      </w:pPr>
      <w:rPr>
        <w:rFonts w:ascii="Courier New" w:hAnsi="Courier New" w:cs="Courier New" w:hint="default"/>
      </w:rPr>
    </w:lvl>
    <w:lvl w:ilvl="5" w:tplc="04090005" w:tentative="1">
      <w:start w:val="1"/>
      <w:numFmt w:val="bullet"/>
      <w:lvlText w:val=""/>
      <w:lvlJc w:val="left"/>
      <w:pPr>
        <w:tabs>
          <w:tab w:val="num" w:pos="4377"/>
        </w:tabs>
        <w:ind w:left="4377" w:hanging="360"/>
      </w:pPr>
      <w:rPr>
        <w:rFonts w:ascii="Wingdings" w:hAnsi="Wingdings" w:hint="default"/>
      </w:rPr>
    </w:lvl>
    <w:lvl w:ilvl="6" w:tplc="04090001" w:tentative="1">
      <w:start w:val="1"/>
      <w:numFmt w:val="bullet"/>
      <w:lvlText w:val=""/>
      <w:lvlJc w:val="left"/>
      <w:pPr>
        <w:tabs>
          <w:tab w:val="num" w:pos="5097"/>
        </w:tabs>
        <w:ind w:left="5097" w:hanging="360"/>
      </w:pPr>
      <w:rPr>
        <w:rFonts w:ascii="Symbol" w:hAnsi="Symbol" w:hint="default"/>
      </w:rPr>
    </w:lvl>
    <w:lvl w:ilvl="7" w:tplc="04090003" w:tentative="1">
      <w:start w:val="1"/>
      <w:numFmt w:val="bullet"/>
      <w:lvlText w:val="o"/>
      <w:lvlJc w:val="left"/>
      <w:pPr>
        <w:tabs>
          <w:tab w:val="num" w:pos="5817"/>
        </w:tabs>
        <w:ind w:left="5817" w:hanging="360"/>
      </w:pPr>
      <w:rPr>
        <w:rFonts w:ascii="Courier New" w:hAnsi="Courier New" w:cs="Courier New" w:hint="default"/>
      </w:rPr>
    </w:lvl>
    <w:lvl w:ilvl="8" w:tplc="04090005" w:tentative="1">
      <w:start w:val="1"/>
      <w:numFmt w:val="bullet"/>
      <w:lvlText w:val=""/>
      <w:lvlJc w:val="left"/>
      <w:pPr>
        <w:tabs>
          <w:tab w:val="num" w:pos="6537"/>
        </w:tabs>
        <w:ind w:left="6537" w:hanging="360"/>
      </w:pPr>
      <w:rPr>
        <w:rFonts w:ascii="Wingdings" w:hAnsi="Wingdings" w:hint="default"/>
      </w:rPr>
    </w:lvl>
  </w:abstractNum>
  <w:abstractNum w:abstractNumId="21" w15:restartNumberingAfterBreak="0">
    <w:nsid w:val="63E634A5"/>
    <w:multiLevelType w:val="multilevel"/>
    <w:tmpl w:val="A0927C82"/>
    <w:lvl w:ilvl="0">
      <w:start w:val="5"/>
      <w:numFmt w:val="decimal"/>
      <w:lvlText w:val="%1"/>
      <w:lvlJc w:val="left"/>
      <w:pPr>
        <w:ind w:left="840" w:hanging="721"/>
      </w:pPr>
      <w:rPr>
        <w:rFonts w:hint="default"/>
      </w:rPr>
    </w:lvl>
    <w:lvl w:ilvl="1">
      <w:start w:val="1"/>
      <w:numFmt w:val="decimal"/>
      <w:lvlText w:val="%1.%2"/>
      <w:lvlJc w:val="left"/>
      <w:pPr>
        <w:ind w:left="840" w:hanging="721"/>
      </w:pPr>
      <w:rPr>
        <w:rFonts w:ascii="Arial" w:eastAsia="Arial" w:hAnsi="Arial" w:hint="default"/>
        <w:b/>
        <w:bCs/>
        <w:sz w:val="24"/>
        <w:szCs w:val="24"/>
      </w:rPr>
    </w:lvl>
    <w:lvl w:ilvl="2">
      <w:start w:val="1"/>
      <w:numFmt w:val="decimal"/>
      <w:lvlText w:val="%3."/>
      <w:lvlJc w:val="left"/>
      <w:pPr>
        <w:ind w:left="820" w:hanging="360"/>
      </w:pPr>
      <w:rPr>
        <w:rFonts w:ascii="Arial" w:eastAsia="Arial" w:hAnsi="Arial" w:hint="default"/>
        <w:spacing w:val="-1"/>
        <w:sz w:val="24"/>
        <w:szCs w:val="24"/>
      </w:rPr>
    </w:lvl>
    <w:lvl w:ilvl="3">
      <w:start w:val="1"/>
      <w:numFmt w:val="bullet"/>
      <w:lvlText w:val="•"/>
      <w:lvlJc w:val="left"/>
      <w:pPr>
        <w:ind w:left="2225" w:hanging="360"/>
      </w:pPr>
      <w:rPr>
        <w:rFonts w:hint="default"/>
      </w:rPr>
    </w:lvl>
    <w:lvl w:ilvl="4">
      <w:start w:val="1"/>
      <w:numFmt w:val="bullet"/>
      <w:lvlText w:val="•"/>
      <w:lvlJc w:val="left"/>
      <w:pPr>
        <w:ind w:left="3270" w:hanging="360"/>
      </w:pPr>
      <w:rPr>
        <w:rFonts w:hint="default"/>
      </w:rPr>
    </w:lvl>
    <w:lvl w:ilvl="5">
      <w:start w:val="1"/>
      <w:numFmt w:val="bullet"/>
      <w:lvlText w:val="•"/>
      <w:lvlJc w:val="left"/>
      <w:pPr>
        <w:ind w:left="4315" w:hanging="360"/>
      </w:pPr>
      <w:rPr>
        <w:rFonts w:hint="default"/>
      </w:rPr>
    </w:lvl>
    <w:lvl w:ilvl="6">
      <w:start w:val="1"/>
      <w:numFmt w:val="bullet"/>
      <w:lvlText w:val="•"/>
      <w:lvlJc w:val="left"/>
      <w:pPr>
        <w:ind w:left="5360" w:hanging="360"/>
      </w:pPr>
      <w:rPr>
        <w:rFonts w:hint="default"/>
      </w:rPr>
    </w:lvl>
    <w:lvl w:ilvl="7">
      <w:start w:val="1"/>
      <w:numFmt w:val="bullet"/>
      <w:lvlText w:val="•"/>
      <w:lvlJc w:val="left"/>
      <w:pPr>
        <w:ind w:left="6405" w:hanging="360"/>
      </w:pPr>
      <w:rPr>
        <w:rFonts w:hint="default"/>
      </w:rPr>
    </w:lvl>
    <w:lvl w:ilvl="8">
      <w:start w:val="1"/>
      <w:numFmt w:val="bullet"/>
      <w:lvlText w:val="•"/>
      <w:lvlJc w:val="left"/>
      <w:pPr>
        <w:ind w:left="7450" w:hanging="360"/>
      </w:pPr>
      <w:rPr>
        <w:rFonts w:hint="default"/>
      </w:rPr>
    </w:lvl>
  </w:abstractNum>
  <w:abstractNum w:abstractNumId="22" w15:restartNumberingAfterBreak="0">
    <w:nsid w:val="6CA078E5"/>
    <w:multiLevelType w:val="hybridMultilevel"/>
    <w:tmpl w:val="9D5A06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CB23841"/>
    <w:multiLevelType w:val="hybridMultilevel"/>
    <w:tmpl w:val="C472CBF4"/>
    <w:lvl w:ilvl="0" w:tplc="04090001">
      <w:start w:val="1"/>
      <w:numFmt w:val="bullet"/>
      <w:lvlText w:val=""/>
      <w:lvlJc w:val="left"/>
      <w:pPr>
        <w:tabs>
          <w:tab w:val="num" w:pos="834"/>
        </w:tabs>
        <w:ind w:left="834" w:hanging="360"/>
      </w:pPr>
      <w:rPr>
        <w:rFonts w:ascii="Symbol" w:hAnsi="Symbol" w:hint="default"/>
      </w:rPr>
    </w:lvl>
    <w:lvl w:ilvl="1" w:tplc="04090003" w:tentative="1">
      <w:start w:val="1"/>
      <w:numFmt w:val="bullet"/>
      <w:lvlText w:val="o"/>
      <w:lvlJc w:val="left"/>
      <w:pPr>
        <w:tabs>
          <w:tab w:val="num" w:pos="1554"/>
        </w:tabs>
        <w:ind w:left="1554" w:hanging="360"/>
      </w:pPr>
      <w:rPr>
        <w:rFonts w:ascii="Courier New" w:hAnsi="Courier New" w:cs="Courier New" w:hint="default"/>
      </w:rPr>
    </w:lvl>
    <w:lvl w:ilvl="2" w:tplc="04090005" w:tentative="1">
      <w:start w:val="1"/>
      <w:numFmt w:val="bullet"/>
      <w:lvlText w:val=""/>
      <w:lvlJc w:val="left"/>
      <w:pPr>
        <w:tabs>
          <w:tab w:val="num" w:pos="2274"/>
        </w:tabs>
        <w:ind w:left="2274" w:hanging="360"/>
      </w:pPr>
      <w:rPr>
        <w:rFonts w:ascii="Wingdings" w:hAnsi="Wingdings" w:hint="default"/>
      </w:rPr>
    </w:lvl>
    <w:lvl w:ilvl="3" w:tplc="04090001" w:tentative="1">
      <w:start w:val="1"/>
      <w:numFmt w:val="bullet"/>
      <w:lvlText w:val=""/>
      <w:lvlJc w:val="left"/>
      <w:pPr>
        <w:tabs>
          <w:tab w:val="num" w:pos="2994"/>
        </w:tabs>
        <w:ind w:left="2994" w:hanging="360"/>
      </w:pPr>
      <w:rPr>
        <w:rFonts w:ascii="Symbol" w:hAnsi="Symbol" w:hint="default"/>
      </w:rPr>
    </w:lvl>
    <w:lvl w:ilvl="4" w:tplc="04090003" w:tentative="1">
      <w:start w:val="1"/>
      <w:numFmt w:val="bullet"/>
      <w:lvlText w:val="o"/>
      <w:lvlJc w:val="left"/>
      <w:pPr>
        <w:tabs>
          <w:tab w:val="num" w:pos="3714"/>
        </w:tabs>
        <w:ind w:left="3714" w:hanging="360"/>
      </w:pPr>
      <w:rPr>
        <w:rFonts w:ascii="Courier New" w:hAnsi="Courier New" w:cs="Courier New" w:hint="default"/>
      </w:rPr>
    </w:lvl>
    <w:lvl w:ilvl="5" w:tplc="04090005" w:tentative="1">
      <w:start w:val="1"/>
      <w:numFmt w:val="bullet"/>
      <w:lvlText w:val=""/>
      <w:lvlJc w:val="left"/>
      <w:pPr>
        <w:tabs>
          <w:tab w:val="num" w:pos="4434"/>
        </w:tabs>
        <w:ind w:left="4434" w:hanging="360"/>
      </w:pPr>
      <w:rPr>
        <w:rFonts w:ascii="Wingdings" w:hAnsi="Wingdings" w:hint="default"/>
      </w:rPr>
    </w:lvl>
    <w:lvl w:ilvl="6" w:tplc="04090001" w:tentative="1">
      <w:start w:val="1"/>
      <w:numFmt w:val="bullet"/>
      <w:lvlText w:val=""/>
      <w:lvlJc w:val="left"/>
      <w:pPr>
        <w:tabs>
          <w:tab w:val="num" w:pos="5154"/>
        </w:tabs>
        <w:ind w:left="5154" w:hanging="360"/>
      </w:pPr>
      <w:rPr>
        <w:rFonts w:ascii="Symbol" w:hAnsi="Symbol" w:hint="default"/>
      </w:rPr>
    </w:lvl>
    <w:lvl w:ilvl="7" w:tplc="04090003" w:tentative="1">
      <w:start w:val="1"/>
      <w:numFmt w:val="bullet"/>
      <w:lvlText w:val="o"/>
      <w:lvlJc w:val="left"/>
      <w:pPr>
        <w:tabs>
          <w:tab w:val="num" w:pos="5874"/>
        </w:tabs>
        <w:ind w:left="5874" w:hanging="360"/>
      </w:pPr>
      <w:rPr>
        <w:rFonts w:ascii="Courier New" w:hAnsi="Courier New" w:cs="Courier New" w:hint="default"/>
      </w:rPr>
    </w:lvl>
    <w:lvl w:ilvl="8" w:tplc="04090005" w:tentative="1">
      <w:start w:val="1"/>
      <w:numFmt w:val="bullet"/>
      <w:lvlText w:val=""/>
      <w:lvlJc w:val="left"/>
      <w:pPr>
        <w:tabs>
          <w:tab w:val="num" w:pos="6594"/>
        </w:tabs>
        <w:ind w:left="6594" w:hanging="360"/>
      </w:pPr>
      <w:rPr>
        <w:rFonts w:ascii="Wingdings" w:hAnsi="Wingdings" w:hint="default"/>
      </w:rPr>
    </w:lvl>
  </w:abstractNum>
  <w:abstractNum w:abstractNumId="24" w15:restartNumberingAfterBreak="0">
    <w:nsid w:val="75B73409"/>
    <w:multiLevelType w:val="hybridMultilevel"/>
    <w:tmpl w:val="071C1A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9C83149"/>
    <w:multiLevelType w:val="hybridMultilevel"/>
    <w:tmpl w:val="DC461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FCE56B0"/>
    <w:multiLevelType w:val="hybridMultilevel"/>
    <w:tmpl w:val="CB18D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4513069">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331569550">
    <w:abstractNumId w:val="20"/>
  </w:num>
  <w:num w:numId="3" w16cid:durableId="1990011779">
    <w:abstractNumId w:val="23"/>
  </w:num>
  <w:num w:numId="4" w16cid:durableId="612631805">
    <w:abstractNumId w:val="22"/>
  </w:num>
  <w:num w:numId="5" w16cid:durableId="2096659876">
    <w:abstractNumId w:val="8"/>
  </w:num>
  <w:num w:numId="6" w16cid:durableId="952328736">
    <w:abstractNumId w:val="7"/>
  </w:num>
  <w:num w:numId="7" w16cid:durableId="1449619600">
    <w:abstractNumId w:val="24"/>
  </w:num>
  <w:num w:numId="8" w16cid:durableId="1124467510">
    <w:abstractNumId w:val="11"/>
  </w:num>
  <w:num w:numId="9" w16cid:durableId="1204322295">
    <w:abstractNumId w:val="0"/>
  </w:num>
  <w:num w:numId="10" w16cid:durableId="150293859">
    <w:abstractNumId w:val="5"/>
  </w:num>
  <w:num w:numId="11" w16cid:durableId="1962494753">
    <w:abstractNumId w:val="12"/>
  </w:num>
  <w:num w:numId="12" w16cid:durableId="1570386314">
    <w:abstractNumId w:val="16"/>
  </w:num>
  <w:num w:numId="13" w16cid:durableId="1280800398">
    <w:abstractNumId w:val="25"/>
  </w:num>
  <w:num w:numId="14" w16cid:durableId="363212237">
    <w:abstractNumId w:val="9"/>
  </w:num>
  <w:num w:numId="15" w16cid:durableId="1987590408">
    <w:abstractNumId w:val="15"/>
  </w:num>
  <w:num w:numId="16" w16cid:durableId="1922257433">
    <w:abstractNumId w:val="26"/>
  </w:num>
  <w:num w:numId="17" w16cid:durableId="169881587">
    <w:abstractNumId w:val="10"/>
  </w:num>
  <w:num w:numId="18" w16cid:durableId="344329216">
    <w:abstractNumId w:val="21"/>
  </w:num>
  <w:num w:numId="19" w16cid:durableId="124933318">
    <w:abstractNumId w:val="3"/>
  </w:num>
  <w:num w:numId="20" w16cid:durableId="452330067">
    <w:abstractNumId w:val="14"/>
  </w:num>
  <w:num w:numId="21" w16cid:durableId="754322150">
    <w:abstractNumId w:val="19"/>
  </w:num>
  <w:num w:numId="22" w16cid:durableId="355039830">
    <w:abstractNumId w:val="4"/>
  </w:num>
  <w:num w:numId="23" w16cid:durableId="1214539834">
    <w:abstractNumId w:val="2"/>
  </w:num>
  <w:num w:numId="24" w16cid:durableId="87969814">
    <w:abstractNumId w:val="18"/>
  </w:num>
  <w:num w:numId="25" w16cid:durableId="441191859">
    <w:abstractNumId w:val="6"/>
  </w:num>
  <w:num w:numId="26" w16cid:durableId="1600021710">
    <w:abstractNumId w:val="13"/>
  </w:num>
  <w:num w:numId="27" w16cid:durableId="20268614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2D2"/>
    <w:rsid w:val="00000E52"/>
    <w:rsid w:val="00003998"/>
    <w:rsid w:val="000135F2"/>
    <w:rsid w:val="00014725"/>
    <w:rsid w:val="000201F2"/>
    <w:rsid w:val="00040961"/>
    <w:rsid w:val="00087946"/>
    <w:rsid w:val="00091615"/>
    <w:rsid w:val="00091F58"/>
    <w:rsid w:val="00097013"/>
    <w:rsid w:val="000A026D"/>
    <w:rsid w:val="000B5189"/>
    <w:rsid w:val="000B56FF"/>
    <w:rsid w:val="000C726B"/>
    <w:rsid w:val="000C769C"/>
    <w:rsid w:val="000C7BDC"/>
    <w:rsid w:val="000D6800"/>
    <w:rsid w:val="000F0D8E"/>
    <w:rsid w:val="000F2C31"/>
    <w:rsid w:val="000F57C4"/>
    <w:rsid w:val="00103DF7"/>
    <w:rsid w:val="00104EAD"/>
    <w:rsid w:val="00106CC8"/>
    <w:rsid w:val="00107456"/>
    <w:rsid w:val="00117826"/>
    <w:rsid w:val="001446DA"/>
    <w:rsid w:val="00145B24"/>
    <w:rsid w:val="0014787B"/>
    <w:rsid w:val="001505CB"/>
    <w:rsid w:val="00155873"/>
    <w:rsid w:val="0015614D"/>
    <w:rsid w:val="00157C37"/>
    <w:rsid w:val="00166B2C"/>
    <w:rsid w:val="001766A1"/>
    <w:rsid w:val="001806A0"/>
    <w:rsid w:val="00193A4A"/>
    <w:rsid w:val="001B064E"/>
    <w:rsid w:val="001B2810"/>
    <w:rsid w:val="001C7B15"/>
    <w:rsid w:val="001D0638"/>
    <w:rsid w:val="001D328C"/>
    <w:rsid w:val="001F2ADD"/>
    <w:rsid w:val="001F7288"/>
    <w:rsid w:val="002027F8"/>
    <w:rsid w:val="00202978"/>
    <w:rsid w:val="00205C04"/>
    <w:rsid w:val="002506A1"/>
    <w:rsid w:val="00253640"/>
    <w:rsid w:val="0026739D"/>
    <w:rsid w:val="002755FB"/>
    <w:rsid w:val="002774A5"/>
    <w:rsid w:val="00280BD1"/>
    <w:rsid w:val="00287792"/>
    <w:rsid w:val="00294671"/>
    <w:rsid w:val="00296836"/>
    <w:rsid w:val="00296D0D"/>
    <w:rsid w:val="002B2B6B"/>
    <w:rsid w:val="002B609D"/>
    <w:rsid w:val="002C3AB5"/>
    <w:rsid w:val="002E241A"/>
    <w:rsid w:val="002F0868"/>
    <w:rsid w:val="002F74AC"/>
    <w:rsid w:val="0030391B"/>
    <w:rsid w:val="003057BD"/>
    <w:rsid w:val="00307786"/>
    <w:rsid w:val="00307B09"/>
    <w:rsid w:val="00310872"/>
    <w:rsid w:val="003201EC"/>
    <w:rsid w:val="003268EF"/>
    <w:rsid w:val="0032770D"/>
    <w:rsid w:val="00345469"/>
    <w:rsid w:val="003647E7"/>
    <w:rsid w:val="00373ED8"/>
    <w:rsid w:val="0037652E"/>
    <w:rsid w:val="003932C7"/>
    <w:rsid w:val="00394520"/>
    <w:rsid w:val="00394AB7"/>
    <w:rsid w:val="003A0A0E"/>
    <w:rsid w:val="003A38FF"/>
    <w:rsid w:val="003C0CF3"/>
    <w:rsid w:val="003C4152"/>
    <w:rsid w:val="003E1433"/>
    <w:rsid w:val="003E326F"/>
    <w:rsid w:val="004010BB"/>
    <w:rsid w:val="004111DA"/>
    <w:rsid w:val="00422E32"/>
    <w:rsid w:val="00471AEC"/>
    <w:rsid w:val="004721B3"/>
    <w:rsid w:val="00472E36"/>
    <w:rsid w:val="004749E0"/>
    <w:rsid w:val="00475380"/>
    <w:rsid w:val="00482BB8"/>
    <w:rsid w:val="004844CC"/>
    <w:rsid w:val="0048637B"/>
    <w:rsid w:val="00491B35"/>
    <w:rsid w:val="00492C03"/>
    <w:rsid w:val="004A0204"/>
    <w:rsid w:val="004A219A"/>
    <w:rsid w:val="004A3282"/>
    <w:rsid w:val="004C3391"/>
    <w:rsid w:val="004C759C"/>
    <w:rsid w:val="004E0B32"/>
    <w:rsid w:val="004F0A74"/>
    <w:rsid w:val="004F155D"/>
    <w:rsid w:val="005002C1"/>
    <w:rsid w:val="00524145"/>
    <w:rsid w:val="00524182"/>
    <w:rsid w:val="00525342"/>
    <w:rsid w:val="0052575C"/>
    <w:rsid w:val="00530B26"/>
    <w:rsid w:val="00531C0A"/>
    <w:rsid w:val="0054207F"/>
    <w:rsid w:val="00542B9C"/>
    <w:rsid w:val="005518C2"/>
    <w:rsid w:val="00553213"/>
    <w:rsid w:val="00553B52"/>
    <w:rsid w:val="00573910"/>
    <w:rsid w:val="00584734"/>
    <w:rsid w:val="00595888"/>
    <w:rsid w:val="00595F3D"/>
    <w:rsid w:val="005A4FFF"/>
    <w:rsid w:val="005B7843"/>
    <w:rsid w:val="005D1846"/>
    <w:rsid w:val="00602776"/>
    <w:rsid w:val="00611DFD"/>
    <w:rsid w:val="00612537"/>
    <w:rsid w:val="00634806"/>
    <w:rsid w:val="00650A16"/>
    <w:rsid w:val="0065711E"/>
    <w:rsid w:val="00663B2E"/>
    <w:rsid w:val="00667FE2"/>
    <w:rsid w:val="0069787A"/>
    <w:rsid w:val="006A156D"/>
    <w:rsid w:val="006B112A"/>
    <w:rsid w:val="006B7EA5"/>
    <w:rsid w:val="006C4C0F"/>
    <w:rsid w:val="006C67EB"/>
    <w:rsid w:val="006D33C7"/>
    <w:rsid w:val="006D6637"/>
    <w:rsid w:val="006D74FF"/>
    <w:rsid w:val="0070160A"/>
    <w:rsid w:val="007108C2"/>
    <w:rsid w:val="0071682A"/>
    <w:rsid w:val="00721D47"/>
    <w:rsid w:val="00721D65"/>
    <w:rsid w:val="00723724"/>
    <w:rsid w:val="00737C43"/>
    <w:rsid w:val="007464E0"/>
    <w:rsid w:val="007514DE"/>
    <w:rsid w:val="00772E2C"/>
    <w:rsid w:val="007A2214"/>
    <w:rsid w:val="007B04FB"/>
    <w:rsid w:val="007B33C9"/>
    <w:rsid w:val="007B6580"/>
    <w:rsid w:val="007D1DE4"/>
    <w:rsid w:val="007E0407"/>
    <w:rsid w:val="007F1046"/>
    <w:rsid w:val="007F737E"/>
    <w:rsid w:val="00830BC1"/>
    <w:rsid w:val="00846EB2"/>
    <w:rsid w:val="00855269"/>
    <w:rsid w:val="008604A8"/>
    <w:rsid w:val="008610F5"/>
    <w:rsid w:val="008624ED"/>
    <w:rsid w:val="008675E3"/>
    <w:rsid w:val="008726F8"/>
    <w:rsid w:val="00872B59"/>
    <w:rsid w:val="00891271"/>
    <w:rsid w:val="008976D3"/>
    <w:rsid w:val="008A1EE2"/>
    <w:rsid w:val="008A606E"/>
    <w:rsid w:val="008A74B7"/>
    <w:rsid w:val="008B135C"/>
    <w:rsid w:val="008B43DE"/>
    <w:rsid w:val="008C122C"/>
    <w:rsid w:val="008C58C9"/>
    <w:rsid w:val="008C74A7"/>
    <w:rsid w:val="008E66D9"/>
    <w:rsid w:val="008F704A"/>
    <w:rsid w:val="009036D8"/>
    <w:rsid w:val="0092193C"/>
    <w:rsid w:val="00932782"/>
    <w:rsid w:val="0093339D"/>
    <w:rsid w:val="0093543C"/>
    <w:rsid w:val="009448A8"/>
    <w:rsid w:val="00944C22"/>
    <w:rsid w:val="0094563B"/>
    <w:rsid w:val="00967100"/>
    <w:rsid w:val="0097228B"/>
    <w:rsid w:val="009774B2"/>
    <w:rsid w:val="00981FD2"/>
    <w:rsid w:val="009911FA"/>
    <w:rsid w:val="00993BEA"/>
    <w:rsid w:val="00997C7C"/>
    <w:rsid w:val="009A0516"/>
    <w:rsid w:val="009A2D09"/>
    <w:rsid w:val="009A3A0D"/>
    <w:rsid w:val="009A7FCC"/>
    <w:rsid w:val="009B142A"/>
    <w:rsid w:val="009B413D"/>
    <w:rsid w:val="009C54E7"/>
    <w:rsid w:val="009D13F1"/>
    <w:rsid w:val="009D65C0"/>
    <w:rsid w:val="009E0375"/>
    <w:rsid w:val="009E0FF3"/>
    <w:rsid w:val="009E1FB5"/>
    <w:rsid w:val="009E2460"/>
    <w:rsid w:val="009E52D2"/>
    <w:rsid w:val="009F3B86"/>
    <w:rsid w:val="00A10D6F"/>
    <w:rsid w:val="00A1380C"/>
    <w:rsid w:val="00A25EC6"/>
    <w:rsid w:val="00A25F57"/>
    <w:rsid w:val="00A328AE"/>
    <w:rsid w:val="00A32F7A"/>
    <w:rsid w:val="00A41955"/>
    <w:rsid w:val="00A433E2"/>
    <w:rsid w:val="00A4590A"/>
    <w:rsid w:val="00A52332"/>
    <w:rsid w:val="00A53C6E"/>
    <w:rsid w:val="00A64D1C"/>
    <w:rsid w:val="00AA03FD"/>
    <w:rsid w:val="00AB2B69"/>
    <w:rsid w:val="00AB68F0"/>
    <w:rsid w:val="00AC4444"/>
    <w:rsid w:val="00AC7403"/>
    <w:rsid w:val="00AD59EE"/>
    <w:rsid w:val="00AD6BEC"/>
    <w:rsid w:val="00AF4630"/>
    <w:rsid w:val="00AF544F"/>
    <w:rsid w:val="00B065E6"/>
    <w:rsid w:val="00B0740D"/>
    <w:rsid w:val="00B10C8F"/>
    <w:rsid w:val="00B27F8C"/>
    <w:rsid w:val="00B34E46"/>
    <w:rsid w:val="00B3760E"/>
    <w:rsid w:val="00B53A8D"/>
    <w:rsid w:val="00B7138E"/>
    <w:rsid w:val="00B75490"/>
    <w:rsid w:val="00B9301A"/>
    <w:rsid w:val="00BB5C5A"/>
    <w:rsid w:val="00BD5D54"/>
    <w:rsid w:val="00BE04D6"/>
    <w:rsid w:val="00BF605C"/>
    <w:rsid w:val="00C2660A"/>
    <w:rsid w:val="00C33D6C"/>
    <w:rsid w:val="00C361A1"/>
    <w:rsid w:val="00C36783"/>
    <w:rsid w:val="00C508AC"/>
    <w:rsid w:val="00C60F96"/>
    <w:rsid w:val="00C630FD"/>
    <w:rsid w:val="00C76402"/>
    <w:rsid w:val="00C8415F"/>
    <w:rsid w:val="00C856BC"/>
    <w:rsid w:val="00C872FD"/>
    <w:rsid w:val="00C9085E"/>
    <w:rsid w:val="00C95056"/>
    <w:rsid w:val="00CA6354"/>
    <w:rsid w:val="00CA763B"/>
    <w:rsid w:val="00CC7B91"/>
    <w:rsid w:val="00CD4410"/>
    <w:rsid w:val="00CE1EB0"/>
    <w:rsid w:val="00CF7563"/>
    <w:rsid w:val="00CF7D13"/>
    <w:rsid w:val="00D06F34"/>
    <w:rsid w:val="00D11CB7"/>
    <w:rsid w:val="00D32873"/>
    <w:rsid w:val="00D33D74"/>
    <w:rsid w:val="00D3527A"/>
    <w:rsid w:val="00D372D9"/>
    <w:rsid w:val="00D45A2A"/>
    <w:rsid w:val="00D47FE6"/>
    <w:rsid w:val="00D57D69"/>
    <w:rsid w:val="00D745B8"/>
    <w:rsid w:val="00DA09A5"/>
    <w:rsid w:val="00DA0C3A"/>
    <w:rsid w:val="00DA3EB8"/>
    <w:rsid w:val="00DA6D19"/>
    <w:rsid w:val="00DB0338"/>
    <w:rsid w:val="00DB3572"/>
    <w:rsid w:val="00DB7D1B"/>
    <w:rsid w:val="00DD03D4"/>
    <w:rsid w:val="00DE2369"/>
    <w:rsid w:val="00E001B7"/>
    <w:rsid w:val="00E00F45"/>
    <w:rsid w:val="00E06CBC"/>
    <w:rsid w:val="00E10D18"/>
    <w:rsid w:val="00E11299"/>
    <w:rsid w:val="00E27F37"/>
    <w:rsid w:val="00E3659C"/>
    <w:rsid w:val="00E37122"/>
    <w:rsid w:val="00E41AB4"/>
    <w:rsid w:val="00E42707"/>
    <w:rsid w:val="00E42B8A"/>
    <w:rsid w:val="00E44139"/>
    <w:rsid w:val="00E56BE4"/>
    <w:rsid w:val="00E7693A"/>
    <w:rsid w:val="00E9291F"/>
    <w:rsid w:val="00EA1086"/>
    <w:rsid w:val="00ED5369"/>
    <w:rsid w:val="00EF0C45"/>
    <w:rsid w:val="00EF46C9"/>
    <w:rsid w:val="00F02F51"/>
    <w:rsid w:val="00F07314"/>
    <w:rsid w:val="00F16F48"/>
    <w:rsid w:val="00F26B6F"/>
    <w:rsid w:val="00F30763"/>
    <w:rsid w:val="00F40DBB"/>
    <w:rsid w:val="00F47087"/>
    <w:rsid w:val="00F673C5"/>
    <w:rsid w:val="00F70AAE"/>
    <w:rsid w:val="00F74535"/>
    <w:rsid w:val="00F86E4F"/>
    <w:rsid w:val="00FA24E3"/>
    <w:rsid w:val="00FF1DDC"/>
    <w:rsid w:val="00FF1E8B"/>
    <w:rsid w:val="00FF217B"/>
    <w:rsid w:val="00FF491D"/>
    <w:rsid w:val="00FF547B"/>
    <w:rsid w:val="00FF5CAB"/>
    <w:rsid w:val="00FF7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08160"/>
  <w15:docId w15:val="{3052CF6D-25EB-45D2-879D-F33508C3F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40D"/>
    <w:pPr>
      <w:keepNext/>
      <w:spacing w:before="240" w:after="60" w:line="240" w:lineRule="auto"/>
      <w:outlineLvl w:val="0"/>
    </w:pPr>
    <w:rPr>
      <w:rFonts w:ascii="Arial" w:eastAsia="Times New Roman" w:hAnsi="Arial" w:cs="Times New Roman"/>
      <w:b/>
      <w:kern w:val="28"/>
      <w:sz w:val="28"/>
      <w:szCs w:val="20"/>
    </w:rPr>
  </w:style>
  <w:style w:type="paragraph" w:styleId="Heading2">
    <w:name w:val="heading 2"/>
    <w:basedOn w:val="Normal"/>
    <w:next w:val="Normal"/>
    <w:link w:val="Heading2Char"/>
    <w:uiPriority w:val="9"/>
    <w:semiHidden/>
    <w:unhideWhenUsed/>
    <w:qFormat/>
    <w:rsid w:val="009911F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774B2"/>
    <w:pPr>
      <w:keepNext/>
      <w:keepLines/>
      <w:spacing w:before="160" w:after="80" w:line="278" w:lineRule="auto"/>
      <w:outlineLvl w:val="2"/>
    </w:pPr>
    <w:rPr>
      <w:rFonts w:eastAsiaTheme="majorEastAsia" w:cstheme="majorBidi"/>
      <w:color w:val="365F9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774B2"/>
    <w:pPr>
      <w:keepNext/>
      <w:keepLines/>
      <w:spacing w:before="80" w:after="40" w:line="278" w:lineRule="auto"/>
      <w:outlineLvl w:val="3"/>
    </w:pPr>
    <w:rPr>
      <w:rFonts w:eastAsiaTheme="majorEastAsia" w:cstheme="majorBidi"/>
      <w:i/>
      <w:iCs/>
      <w:color w:val="365F9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774B2"/>
    <w:pPr>
      <w:keepNext/>
      <w:keepLines/>
      <w:spacing w:before="80" w:after="40" w:line="278" w:lineRule="auto"/>
      <w:outlineLvl w:val="4"/>
    </w:pPr>
    <w:rPr>
      <w:rFonts w:eastAsiaTheme="majorEastAsia" w:cstheme="majorBidi"/>
      <w:color w:val="365F9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774B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774B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774B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774B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361A1"/>
    <w:pPr>
      <w:tabs>
        <w:tab w:val="center" w:pos="4320"/>
        <w:tab w:val="right" w:pos="8640"/>
      </w:tabs>
      <w:spacing w:after="0" w:line="240" w:lineRule="auto"/>
    </w:pPr>
    <w:rPr>
      <w:rFonts w:ascii="Times New Roman" w:eastAsia="Times New Roman" w:hAnsi="Times New Roman" w:cs="Times New Roman"/>
      <w:sz w:val="24"/>
      <w:szCs w:val="20"/>
    </w:rPr>
  </w:style>
  <w:style w:type="character" w:customStyle="1" w:styleId="HeaderChar">
    <w:name w:val="Header Char"/>
    <w:basedOn w:val="DefaultParagraphFont"/>
    <w:link w:val="Header"/>
    <w:uiPriority w:val="99"/>
    <w:rsid w:val="00C361A1"/>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0F2C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2C31"/>
    <w:rPr>
      <w:rFonts w:ascii="Tahoma" w:hAnsi="Tahoma" w:cs="Tahoma"/>
      <w:sz w:val="16"/>
      <w:szCs w:val="16"/>
    </w:rPr>
  </w:style>
  <w:style w:type="paragraph" w:styleId="Footer">
    <w:name w:val="footer"/>
    <w:basedOn w:val="Normal"/>
    <w:link w:val="FooterChar"/>
    <w:uiPriority w:val="99"/>
    <w:rsid w:val="005A4FFF"/>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5A4FFF"/>
    <w:rPr>
      <w:rFonts w:ascii="Times New Roman" w:eastAsia="Times New Roman" w:hAnsi="Times New Roman" w:cs="Times New Roman"/>
      <w:sz w:val="20"/>
      <w:szCs w:val="20"/>
    </w:rPr>
  </w:style>
  <w:style w:type="paragraph" w:customStyle="1" w:styleId="Norm">
    <w:name w:val="Norm"/>
    <w:basedOn w:val="Normal"/>
    <w:rsid w:val="005A4FFF"/>
    <w:pPr>
      <w:spacing w:after="0" w:line="240" w:lineRule="auto"/>
    </w:pPr>
    <w:rPr>
      <w:rFonts w:ascii="Palatino" w:eastAsia="Times New Roman" w:hAnsi="Palatino" w:cs="Times New Roman"/>
      <w:sz w:val="24"/>
      <w:szCs w:val="20"/>
    </w:rPr>
  </w:style>
  <w:style w:type="paragraph" w:styleId="ListParagraph">
    <w:name w:val="List Paragraph"/>
    <w:basedOn w:val="Normal"/>
    <w:uiPriority w:val="1"/>
    <w:qFormat/>
    <w:rsid w:val="00C2660A"/>
    <w:pPr>
      <w:ind w:left="720"/>
      <w:contextualSpacing/>
    </w:pPr>
  </w:style>
  <w:style w:type="paragraph" w:styleId="ListBullet">
    <w:name w:val="List Bullet"/>
    <w:basedOn w:val="Normal"/>
    <w:autoRedefine/>
    <w:uiPriority w:val="99"/>
    <w:unhideWhenUsed/>
    <w:rsid w:val="000B5189"/>
    <w:pPr>
      <w:spacing w:before="120" w:after="0" w:line="240" w:lineRule="auto"/>
    </w:pPr>
    <w:rPr>
      <w:rFonts w:ascii="Arial" w:eastAsia="Calibri" w:hAnsi="Arial" w:cs="Times New Roman"/>
      <w:sz w:val="24"/>
    </w:rPr>
  </w:style>
  <w:style w:type="character" w:customStyle="1" w:styleId="Heading1Char">
    <w:name w:val="Heading 1 Char"/>
    <w:basedOn w:val="DefaultParagraphFont"/>
    <w:link w:val="Heading1"/>
    <w:uiPriority w:val="9"/>
    <w:rsid w:val="00B0740D"/>
    <w:rPr>
      <w:rFonts w:ascii="Arial" w:eastAsia="Times New Roman" w:hAnsi="Arial" w:cs="Times New Roman"/>
      <w:b/>
      <w:kern w:val="28"/>
      <w:sz w:val="28"/>
      <w:szCs w:val="20"/>
    </w:rPr>
  </w:style>
  <w:style w:type="paragraph" w:styleId="List2">
    <w:name w:val="List 2"/>
    <w:basedOn w:val="Normal"/>
    <w:rsid w:val="00B0740D"/>
    <w:pPr>
      <w:spacing w:after="0" w:line="240" w:lineRule="auto"/>
      <w:ind w:left="720" w:hanging="360"/>
    </w:pPr>
    <w:rPr>
      <w:rFonts w:ascii="Times New Roman" w:eastAsia="Times New Roman" w:hAnsi="Times New Roman" w:cs="Times New Roman"/>
      <w:sz w:val="20"/>
      <w:szCs w:val="20"/>
    </w:rPr>
  </w:style>
  <w:style w:type="table" w:styleId="TableClassic1">
    <w:name w:val="Table Classic 1"/>
    <w:basedOn w:val="TableNormal"/>
    <w:rsid w:val="00B0740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yperlink">
    <w:name w:val="Hyperlink"/>
    <w:basedOn w:val="DefaultParagraphFont"/>
    <w:uiPriority w:val="99"/>
    <w:unhideWhenUsed/>
    <w:rsid w:val="00DE2369"/>
    <w:rPr>
      <w:color w:val="0000FF" w:themeColor="hyperlink"/>
      <w:u w:val="single"/>
    </w:rPr>
  </w:style>
  <w:style w:type="paragraph" w:styleId="BodyText">
    <w:name w:val="Body Text"/>
    <w:basedOn w:val="Normal"/>
    <w:link w:val="BodyTextChar"/>
    <w:uiPriority w:val="1"/>
    <w:qFormat/>
    <w:rsid w:val="002E241A"/>
    <w:pPr>
      <w:widowControl w:val="0"/>
      <w:spacing w:after="0" w:line="240" w:lineRule="auto"/>
      <w:ind w:left="100"/>
    </w:pPr>
    <w:rPr>
      <w:rFonts w:ascii="Arial" w:eastAsia="Arial" w:hAnsi="Arial"/>
      <w:sz w:val="24"/>
      <w:szCs w:val="24"/>
    </w:rPr>
  </w:style>
  <w:style w:type="character" w:customStyle="1" w:styleId="BodyTextChar">
    <w:name w:val="Body Text Char"/>
    <w:basedOn w:val="DefaultParagraphFont"/>
    <w:link w:val="BodyText"/>
    <w:uiPriority w:val="1"/>
    <w:rsid w:val="002E241A"/>
    <w:rPr>
      <w:rFonts w:ascii="Arial" w:eastAsia="Arial" w:hAnsi="Arial"/>
      <w:sz w:val="24"/>
      <w:szCs w:val="24"/>
    </w:rPr>
  </w:style>
  <w:style w:type="character" w:customStyle="1" w:styleId="Heading2Char">
    <w:name w:val="Heading 2 Char"/>
    <w:basedOn w:val="DefaultParagraphFont"/>
    <w:link w:val="Heading2"/>
    <w:uiPriority w:val="9"/>
    <w:semiHidden/>
    <w:rsid w:val="009911FA"/>
    <w:rPr>
      <w:rFonts w:asciiTheme="majorHAnsi" w:eastAsiaTheme="majorEastAsia" w:hAnsiTheme="majorHAnsi" w:cstheme="majorBidi"/>
      <w:b/>
      <w:bCs/>
      <w:color w:val="4F81BD" w:themeColor="accent1"/>
      <w:sz w:val="26"/>
      <w:szCs w:val="26"/>
    </w:rPr>
  </w:style>
  <w:style w:type="character" w:customStyle="1" w:styleId="formfieldcalculatedsmall2">
    <w:name w:val="formfieldcalculatedsmall2"/>
    <w:basedOn w:val="DefaultParagraphFont"/>
    <w:rsid w:val="00307786"/>
    <w:rPr>
      <w:b/>
      <w:bCs/>
      <w:color w:val="003366"/>
      <w:sz w:val="17"/>
      <w:szCs w:val="17"/>
    </w:rPr>
  </w:style>
  <w:style w:type="paragraph" w:styleId="NormalWeb">
    <w:name w:val="Normal (Web)"/>
    <w:basedOn w:val="Normal"/>
    <w:uiPriority w:val="99"/>
    <w:semiHidden/>
    <w:unhideWhenUsed/>
    <w:rsid w:val="008C122C"/>
    <w:pPr>
      <w:spacing w:after="240"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9774B2"/>
    <w:rPr>
      <w:rFonts w:eastAsiaTheme="majorEastAsia" w:cstheme="majorBidi"/>
      <w:color w:val="365F91"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9774B2"/>
    <w:rPr>
      <w:rFonts w:eastAsiaTheme="majorEastAsia" w:cstheme="majorBidi"/>
      <w:i/>
      <w:iCs/>
      <w:color w:val="365F91"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9774B2"/>
    <w:rPr>
      <w:rFonts w:eastAsiaTheme="majorEastAsia"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9774B2"/>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9774B2"/>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9774B2"/>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9774B2"/>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9774B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774B2"/>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9774B2"/>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774B2"/>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9774B2"/>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774B2"/>
    <w:rPr>
      <w:rFonts w:eastAsiaTheme="minorHAnsi"/>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9774B2"/>
    <w:rPr>
      <w:i/>
      <w:iCs/>
      <w:color w:val="365F91" w:themeColor="accent1" w:themeShade="BF"/>
    </w:rPr>
  </w:style>
  <w:style w:type="paragraph" w:styleId="IntenseQuote">
    <w:name w:val="Intense Quote"/>
    <w:basedOn w:val="Normal"/>
    <w:next w:val="Normal"/>
    <w:link w:val="IntenseQuoteChar"/>
    <w:uiPriority w:val="30"/>
    <w:qFormat/>
    <w:rsid w:val="009774B2"/>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774B2"/>
    <w:rPr>
      <w:rFonts w:eastAsiaTheme="minorHAnsi"/>
      <w:i/>
      <w:iCs/>
      <w:color w:val="365F91" w:themeColor="accent1" w:themeShade="BF"/>
      <w:kern w:val="2"/>
      <w:sz w:val="24"/>
      <w:szCs w:val="24"/>
      <w14:ligatures w14:val="standardContextual"/>
    </w:rPr>
  </w:style>
  <w:style w:type="character" w:styleId="IntenseReference">
    <w:name w:val="Intense Reference"/>
    <w:basedOn w:val="DefaultParagraphFont"/>
    <w:uiPriority w:val="32"/>
    <w:qFormat/>
    <w:rsid w:val="009774B2"/>
    <w:rPr>
      <w:b/>
      <w:bCs/>
      <w:smallCaps/>
      <w:color w:val="365F91" w:themeColor="accent1" w:themeShade="BF"/>
      <w:spacing w:val="5"/>
    </w:rPr>
  </w:style>
  <w:style w:type="numbering" w:customStyle="1" w:styleId="NoList1">
    <w:name w:val="No List1"/>
    <w:next w:val="NoList"/>
    <w:uiPriority w:val="99"/>
    <w:semiHidden/>
    <w:unhideWhenUsed/>
    <w:rsid w:val="009774B2"/>
  </w:style>
  <w:style w:type="paragraph" w:customStyle="1" w:styleId="TableParagraph">
    <w:name w:val="Table Paragraph"/>
    <w:basedOn w:val="Normal"/>
    <w:uiPriority w:val="1"/>
    <w:qFormat/>
    <w:rsid w:val="009774B2"/>
    <w:pPr>
      <w:widowControl w:val="0"/>
      <w:autoSpaceDE w:val="0"/>
      <w:autoSpaceDN w:val="0"/>
      <w:spacing w:after="0" w:line="240" w:lineRule="auto"/>
    </w:pPr>
    <w:rPr>
      <w:rFonts w:ascii="Arial" w:eastAsia="Arial" w:hAnsi="Arial" w:cs="Arial"/>
    </w:rPr>
  </w:style>
  <w:style w:type="character" w:styleId="UnresolvedMention">
    <w:name w:val="Unresolved Mention"/>
    <w:basedOn w:val="DefaultParagraphFont"/>
    <w:uiPriority w:val="99"/>
    <w:semiHidden/>
    <w:unhideWhenUsed/>
    <w:rsid w:val="009774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682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va.gov/oal/library/vaar/vaar852.as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va.gov/oal/library/vaar/vaar852.asp"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659085-5EDC-4221-A971-3A8D878394D5}">
  <ds:schemaRefs>
    <ds:schemaRef ds:uri="http://schemas.openxmlformats.org/officeDocument/2006/bibliography"/>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4</TotalTime>
  <Pages>21</Pages>
  <Words>7655</Words>
  <Characters>45477</Characters>
  <Application>Microsoft Office Word</Application>
  <DocSecurity>0</DocSecurity>
  <Lines>770</Lines>
  <Paragraphs>261</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52871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vhafhmcollek</dc:creator>
  <cp:lastModifiedBy>Cervantes, Julius D.</cp:lastModifiedBy>
  <cp:revision>2</cp:revision>
  <cp:lastPrinted>2017-03-07T18:57:00Z</cp:lastPrinted>
  <dcterms:created xsi:type="dcterms:W3CDTF">2026-03-16T21:20:00Z</dcterms:created>
  <dcterms:modified xsi:type="dcterms:W3CDTF">2026-03-16T21:20:00Z</dcterms:modified>
</cp:coreProperties>
</file>