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CEILING PATIENT LIFTS HARDWARE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39531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36C25626Q0635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333923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Gulf Coast Veteras Health Care Systems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400 Veterans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Biloxi</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39531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Gulf Coast Veterans Health Care System</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400 Veterans Avenue</w:t>
            </w:r>
          </w:p>
          <w:p w:rsidR="00761C04" w:rsidRPr="00EE5B77" w:rsidP="00761C04">
            <w:pPr>
              <w:spacing w:before="0"/>
              <w:rPr>
                <w:rFonts w:asciiTheme="minorHAnsi" w:hAnsiTheme="minorHAnsi" w:cstheme="minorHAnsi"/>
              </w:rPr>
            </w:pPr>
            <w:r>
              <w:rPr>
                <w:rFonts w:asciiTheme="minorHAnsi" w:hAnsiTheme="minorHAnsi" w:cstheme="minorHAnsi"/>
              </w:rPr>
              <w:t>Biloxi MS  39531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Tina Harris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tina.harris3@va.gov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https://www.va.gov/gulf-coast-health-care/about-us/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E35DC" w:rsidRPr="00FE35DC" w:rsidP="00FE35DC">
      <w:pPr>
        <w:pageBreakBefore/>
        <w:spacing w:after="0" w:line="360" w:lineRule="auto"/>
        <w:rPr>
          <w:rFonts w:ascii="Times New Roman" w:eastAsia="Times New Roman" w:hAnsi="Times New Roman" w:cs="Times New Roman"/>
          <w:sz w:val="24"/>
          <w:szCs w:val="24"/>
        </w:rPr>
      </w:pPr>
      <w:r w:rsidRPr="00FE35DC">
        <w:rPr>
          <w:rFonts w:ascii="Times New Roman" w:eastAsia="Times New Roman" w:hAnsi="Times New Roman" w:cs="Times New Roman"/>
          <w:sz w:val="24"/>
          <w:szCs w:val="24"/>
        </w:rPr>
        <w:t xml:space="preserve">This is a </w:t>
      </w:r>
      <w:r w:rsidR="00FE4183">
        <w:rPr>
          <w:rFonts w:ascii="Times New Roman" w:eastAsia="Times New Roman" w:hAnsi="Times New Roman" w:cs="Times New Roman"/>
          <w:b/>
          <w:sz w:val="24"/>
          <w:szCs w:val="24"/>
        </w:rPr>
        <w:t xml:space="preserve">SOURCES SOUGHT </w:t>
      </w:r>
      <w:r w:rsidRPr="00FE35DC">
        <w:rPr>
          <w:rFonts w:ascii="Times New Roman" w:eastAsia="Times New Roman" w:hAnsi="Times New Roman" w:cs="Times New Roman"/>
          <w:b/>
          <w:sz w:val="24"/>
          <w:szCs w:val="24"/>
        </w:rPr>
        <w:t>NOTICE</w:t>
      </w:r>
      <w:r w:rsidR="00376985">
        <w:rPr>
          <w:rFonts w:ascii="Times New Roman" w:eastAsia="Times New Roman" w:hAnsi="Times New Roman" w:cs="Times New Roman"/>
          <w:b/>
          <w:sz w:val="24"/>
          <w:szCs w:val="24"/>
        </w:rPr>
        <w:t xml:space="preserve"> ONLY</w:t>
      </w:r>
      <w:r w:rsidRPr="00FE35DC">
        <w:rPr>
          <w:rFonts w:ascii="Times New Roman" w:eastAsia="Times New Roman" w:hAnsi="Times New Roman" w:cs="Times New Roman"/>
          <w:sz w:val="24"/>
          <w:szCs w:val="24"/>
        </w:rPr>
        <w:t xml:space="preserve">   </w:t>
      </w:r>
    </w:p>
    <w:p w:rsidR="00376985" w:rsidRPr="00376985" w:rsidP="003769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Pr="00376985">
        <w:rPr>
          <w:rFonts w:ascii="Times New Roman" w:eastAsia="Times New Roman" w:hAnsi="Times New Roman" w:cs="Times New Roman"/>
          <w:b/>
          <w:sz w:val="24"/>
          <w:szCs w:val="24"/>
        </w:rPr>
        <w:t>SOURCE SOUGHT NOTICE</w:t>
      </w:r>
      <w:r w:rsidRPr="003769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for </w:t>
      </w:r>
      <w:r w:rsidRPr="00376985">
        <w:rPr>
          <w:rFonts w:ascii="Times New Roman" w:eastAsia="Times New Roman" w:hAnsi="Times New Roman" w:cs="Times New Roman"/>
          <w:sz w:val="24"/>
          <w:szCs w:val="24"/>
        </w:rPr>
        <w:t xml:space="preserve">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376985">
        <w:rPr>
          <w:rFonts w:ascii="Times New Roman" w:eastAsia="Times New Roman" w:hAnsi="Times New Roman" w:cs="Times New Roman"/>
          <w:b/>
          <w:sz w:val="24"/>
          <w:szCs w:val="24"/>
        </w:rPr>
        <w:t>NOT</w:t>
      </w:r>
      <w:r w:rsidRPr="00376985">
        <w:rPr>
          <w:rFonts w:ascii="Times New Roman" w:eastAsia="Times New Roman" w:hAnsi="Times New Roman" w:cs="Times New Roman"/>
          <w:sz w:val="24"/>
          <w:szCs w:val="24"/>
        </w:rPr>
        <w:t xml:space="preserve"> be construed as solicitation or as an obligation on the part of the Department of Veterans Affairs (VA).  Responses to this </w:t>
      </w:r>
      <w:r>
        <w:rPr>
          <w:rFonts w:ascii="Times New Roman" w:eastAsia="Times New Roman" w:hAnsi="Times New Roman" w:cs="Times New Roman"/>
          <w:sz w:val="24"/>
          <w:szCs w:val="24"/>
        </w:rPr>
        <w:t>notice</w:t>
      </w:r>
      <w:r w:rsidRPr="00376985">
        <w:rPr>
          <w:rFonts w:ascii="Times New Roman" w:eastAsia="Times New Roman" w:hAnsi="Times New Roman" w:cs="Times New Roman"/>
          <w:sz w:val="24"/>
          <w:szCs w:val="24"/>
        </w:rPr>
        <w:t xml:space="preserve"> is not a request to be added to a prospective bidders list or to receive a copy of the solicitation.  </w:t>
      </w:r>
    </w:p>
    <w:p w:rsidR="00376985" w:rsidRPr="00376985" w:rsidP="00376985">
      <w:pPr>
        <w:spacing w:after="0" w:line="360" w:lineRule="auto"/>
        <w:ind w:firstLine="720"/>
        <w:rPr>
          <w:rFonts w:ascii="Times New Roman" w:eastAsia="Times New Roman" w:hAnsi="Times New Roman" w:cs="Times New Roman"/>
          <w:sz w:val="24"/>
          <w:szCs w:val="24"/>
        </w:rPr>
      </w:pPr>
    </w:p>
    <w:p w:rsidR="00542C80" w:rsidP="00376985">
      <w:pPr>
        <w:spacing w:after="0" w:line="360" w:lineRule="auto"/>
        <w:ind w:firstLine="720"/>
        <w:rPr>
          <w:rFonts w:ascii="Times New Roman" w:eastAsia="Times New Roman" w:hAnsi="Times New Roman" w:cs="Times New Roman"/>
          <w:sz w:val="24"/>
          <w:szCs w:val="24"/>
        </w:rPr>
      </w:pPr>
      <w:r w:rsidRPr="18E39D2B">
        <w:rPr>
          <w:rFonts w:ascii="Times New Roman" w:eastAsia="Times New Roman" w:hAnsi="Times New Roman" w:cs="Times New Roman"/>
          <w:sz w:val="24"/>
          <w:szCs w:val="24"/>
        </w:rPr>
        <w:t>The Network Contracting Office (NCO) 16 is seeking preferably Service Disabled Veteran Owned Small Businesses or Small Businesses (but will accept other than small business for market research purposes), capable of providing</w:t>
      </w:r>
      <w:r w:rsidR="007A5DB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542C80">
        <w:rPr>
          <w:rFonts w:ascii="Times New Roman" w:eastAsia="Times New Roman" w:hAnsi="Times New Roman" w:cs="Times New Roman"/>
          <w:b/>
          <w:bCs/>
          <w:sz w:val="24"/>
          <w:szCs w:val="24"/>
          <w:u w:val="single"/>
        </w:rPr>
        <w:t>Ceiling Lift Hardware</w:t>
      </w:r>
      <w:r>
        <w:rPr>
          <w:rFonts w:ascii="Times New Roman" w:eastAsia="Times New Roman" w:hAnsi="Times New Roman" w:cs="Times New Roman"/>
          <w:sz w:val="24"/>
          <w:szCs w:val="24"/>
        </w:rPr>
        <w:t xml:space="preserve"> that meet the salient characteristics within the statement of work (SOW) to </w:t>
      </w:r>
      <w:r w:rsidRPr="18E39D2B" w:rsidR="068B2C6D">
        <w:rPr>
          <w:rFonts w:ascii="Times New Roman" w:eastAsia="Times New Roman" w:hAnsi="Times New Roman" w:cs="Times New Roman"/>
          <w:sz w:val="24"/>
          <w:szCs w:val="24"/>
        </w:rPr>
        <w:t xml:space="preserve"> </w:t>
      </w:r>
      <w:r w:rsidRPr="18E39D2B" w:rsidR="0075575D">
        <w:rPr>
          <w:rFonts w:ascii="Times New Roman" w:eastAsia="Times New Roman" w:hAnsi="Times New Roman" w:cs="Times New Roman"/>
          <w:sz w:val="24"/>
          <w:szCs w:val="24"/>
        </w:rPr>
        <w:t>the  Gulf Coast Veterans Health Care Systems, 400 Veterans Avenue, Biloxi, MS 39531</w:t>
      </w:r>
      <w:r w:rsidR="007A5DB8">
        <w:rPr>
          <w:rFonts w:ascii="Times New Roman" w:eastAsia="Times New Roman" w:hAnsi="Times New Roman" w:cs="Times New Roman"/>
          <w:sz w:val="24"/>
          <w:szCs w:val="24"/>
        </w:rPr>
        <w:t xml:space="preserve"> and CBOCs as per the draft </w:t>
      </w:r>
      <w:r>
        <w:rPr>
          <w:rFonts w:ascii="Times New Roman" w:eastAsia="Times New Roman" w:hAnsi="Times New Roman" w:cs="Times New Roman"/>
          <w:sz w:val="24"/>
          <w:szCs w:val="24"/>
        </w:rPr>
        <w:t>SOW</w:t>
      </w:r>
      <w:r w:rsidR="007A5DB8">
        <w:rPr>
          <w:rFonts w:ascii="Times New Roman" w:eastAsia="Times New Roman" w:hAnsi="Times New Roman" w:cs="Times New Roman"/>
          <w:sz w:val="24"/>
          <w:szCs w:val="24"/>
        </w:rPr>
        <w:t xml:space="preserve"> within. </w:t>
      </w:r>
    </w:p>
    <w:p w:rsidR="00CB7505" w:rsidP="00376985">
      <w:pPr>
        <w:spacing w:after="0" w:line="360" w:lineRule="auto"/>
        <w:ind w:firstLine="720"/>
        <w:rPr>
          <w:rFonts w:ascii="Times New Roman" w:eastAsia="Times New Roman" w:hAnsi="Times New Roman" w:cs="Times New Roman"/>
          <w:sz w:val="24"/>
          <w:szCs w:val="24"/>
        </w:rPr>
      </w:pPr>
    </w:p>
    <w:p w:rsidR="00CB7505" w:rsidP="00376985">
      <w:pPr>
        <w:spacing w:after="0" w:line="360" w:lineRule="auto"/>
        <w:ind w:firstLine="720"/>
        <w:rPr>
          <w:rFonts w:ascii="Times New Roman" w:eastAsia="Times New Roman" w:hAnsi="Times New Roman" w:cs="Times New Roman"/>
          <w:sz w:val="24"/>
          <w:szCs w:val="24"/>
        </w:rPr>
      </w:pPr>
    </w:p>
    <w:p w:rsidR="00376985" w:rsidRPr="00376985" w:rsidP="00376985">
      <w:pPr>
        <w:spacing w:after="0" w:line="360" w:lineRule="auto"/>
        <w:ind w:firstLine="720"/>
        <w:rPr>
          <w:rFonts w:ascii="Times New Roman" w:eastAsia="Times New Roman" w:hAnsi="Times New Roman" w:cs="Times New Roman"/>
          <w:b/>
          <w:sz w:val="24"/>
          <w:szCs w:val="24"/>
        </w:rPr>
      </w:pPr>
      <w:r w:rsidRPr="00376985">
        <w:rPr>
          <w:rFonts w:ascii="Times New Roman" w:eastAsia="Times New Roman" w:hAnsi="Times New Roman" w:cs="Times New Roman"/>
          <w:b/>
          <w:sz w:val="24"/>
          <w:szCs w:val="24"/>
        </w:rPr>
        <w:t xml:space="preserve"> See DRAFT </w:t>
      </w:r>
      <w:r w:rsidR="00542C80">
        <w:rPr>
          <w:rFonts w:ascii="Times New Roman" w:eastAsia="Times New Roman" w:hAnsi="Times New Roman" w:cs="Times New Roman"/>
          <w:b/>
          <w:sz w:val="24"/>
          <w:szCs w:val="24"/>
        </w:rPr>
        <w:t xml:space="preserve">Statement of </w:t>
      </w:r>
      <w:r w:rsidRPr="00376985">
        <w:rPr>
          <w:rFonts w:ascii="Times New Roman" w:eastAsia="Times New Roman" w:hAnsi="Times New Roman" w:cs="Times New Roman"/>
          <w:b/>
          <w:sz w:val="24"/>
          <w:szCs w:val="24"/>
        </w:rPr>
        <w:t>Work</w:t>
      </w:r>
      <w:r w:rsidR="00D47D39">
        <w:rPr>
          <w:rFonts w:ascii="Times New Roman" w:eastAsia="Times New Roman" w:hAnsi="Times New Roman" w:cs="Times New Roman"/>
          <w:b/>
          <w:sz w:val="24"/>
          <w:szCs w:val="24"/>
        </w:rPr>
        <w:t xml:space="preserve"> and attachments</w:t>
      </w:r>
      <w:r w:rsidR="007A5DB8">
        <w:rPr>
          <w:rFonts w:ascii="Times New Roman" w:eastAsia="Times New Roman" w:hAnsi="Times New Roman" w:cs="Times New Roman"/>
          <w:b/>
          <w:sz w:val="24"/>
          <w:szCs w:val="24"/>
        </w:rPr>
        <w:t xml:space="preserve"> </w:t>
      </w:r>
      <w:r w:rsidRPr="00376985">
        <w:rPr>
          <w:rFonts w:ascii="Times New Roman" w:eastAsia="Times New Roman" w:hAnsi="Times New Roman" w:cs="Times New Roman"/>
          <w:b/>
          <w:sz w:val="24"/>
          <w:szCs w:val="24"/>
        </w:rPr>
        <w:t xml:space="preserve">for </w:t>
      </w:r>
      <w:r w:rsidR="00542C80">
        <w:rPr>
          <w:rFonts w:ascii="Times New Roman" w:eastAsia="Times New Roman" w:hAnsi="Times New Roman" w:cs="Times New Roman"/>
          <w:b/>
          <w:sz w:val="24"/>
          <w:szCs w:val="24"/>
        </w:rPr>
        <w:t>characteristics of the hardware.</w:t>
      </w:r>
    </w:p>
    <w:p w:rsidR="00376985" w:rsidP="00376985">
      <w:pPr>
        <w:spacing w:after="0" w:line="360" w:lineRule="auto"/>
        <w:ind w:firstLine="720"/>
        <w:rPr>
          <w:rFonts w:ascii="Times New Roman" w:eastAsia="Times New Roman" w:hAnsi="Times New Roman" w:cs="Times New Roman"/>
          <w:sz w:val="24"/>
          <w:szCs w:val="24"/>
        </w:rPr>
      </w:pPr>
    </w:p>
    <w:p w:rsidR="00CB7505" w:rsidRPr="00376985" w:rsidP="00376985">
      <w:pPr>
        <w:spacing w:after="0" w:line="360" w:lineRule="auto"/>
        <w:ind w:firstLine="720"/>
        <w:rPr>
          <w:rFonts w:ascii="Times New Roman" w:eastAsia="Times New Roman" w:hAnsi="Times New Roman" w:cs="Times New Roman"/>
          <w:sz w:val="24"/>
          <w:szCs w:val="24"/>
        </w:rPr>
      </w:pPr>
    </w:p>
    <w:p w:rsidR="006E6800" w:rsidP="0037698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 xml:space="preserve">The NAICS code </w:t>
      </w:r>
      <w:r w:rsidRPr="00CB7505">
        <w:rPr>
          <w:rFonts w:ascii="Times New Roman" w:eastAsia="Times New Roman" w:hAnsi="Times New Roman" w:cs="Times New Roman"/>
          <w:b/>
          <w:bCs/>
          <w:sz w:val="24"/>
          <w:szCs w:val="24"/>
          <w:u w:val="single"/>
          <w:lang w:val="en"/>
        </w:rPr>
        <w:t xml:space="preserve">is </w:t>
      </w:r>
      <w:r w:rsidRPr="00CB7505" w:rsidR="00542C80">
        <w:rPr>
          <w:rFonts w:ascii="Times New Roman" w:eastAsia="Times New Roman" w:hAnsi="Times New Roman" w:cs="Times New Roman"/>
          <w:b/>
          <w:bCs/>
          <w:sz w:val="24"/>
          <w:szCs w:val="24"/>
          <w:u w:val="single"/>
          <w:lang w:val="en"/>
        </w:rPr>
        <w:t>333923</w:t>
      </w:r>
      <w:r w:rsidRPr="00CB7505">
        <w:rPr>
          <w:b/>
          <w:bCs/>
          <w:u w:val="single"/>
        </w:rPr>
        <w:t xml:space="preserve"> </w:t>
      </w:r>
      <w:r w:rsidRPr="00CB7505" w:rsidR="00542C80">
        <w:rPr>
          <w:rFonts w:ascii="Times New Roman" w:hAnsi="Times New Roman" w:cs="Times New Roman"/>
          <w:b/>
          <w:bCs/>
          <w:sz w:val="24"/>
          <w:szCs w:val="24"/>
          <w:u w:val="single"/>
        </w:rPr>
        <w:t>Overhead Traveling Crane, Hoist, and Monorail System</w:t>
      </w:r>
      <w:r w:rsidRPr="00542C80" w:rsidR="00542C80">
        <w:t xml:space="preserve"> </w:t>
      </w:r>
      <w:r w:rsidRPr="00542C80" w:rsidR="00542C80">
        <w:rPr>
          <w:rFonts w:ascii="Times New Roman" w:hAnsi="Times New Roman" w:cs="Times New Roman"/>
          <w:sz w:val="24"/>
          <w:szCs w:val="24"/>
        </w:rPr>
        <w:t>Manufacturing</w:t>
      </w:r>
      <w:r w:rsidRPr="18E39D2B" w:rsidR="0075575D">
        <w:rPr>
          <w:rFonts w:ascii="Times New Roman" w:eastAsia="Times New Roman" w:hAnsi="Times New Roman" w:cs="Times New Roman"/>
          <w:sz w:val="24"/>
          <w:szCs w:val="24"/>
          <w:lang w:val="en"/>
        </w:rPr>
        <w:t xml:space="preserve"> </w:t>
      </w:r>
      <w:r w:rsidRPr="18E39D2B" w:rsidR="00376985">
        <w:rPr>
          <w:rFonts w:ascii="Times New Roman" w:eastAsia="Times New Roman" w:hAnsi="Times New Roman" w:cs="Times New Roman"/>
          <w:sz w:val="24"/>
          <w:szCs w:val="24"/>
        </w:rPr>
        <w:t xml:space="preserve">and the Size Standard is </w:t>
      </w:r>
      <w:r w:rsidRPr="00CB7505" w:rsidR="00542C80">
        <w:rPr>
          <w:rFonts w:ascii="Times New Roman" w:eastAsia="Times New Roman" w:hAnsi="Times New Roman" w:cs="Times New Roman"/>
          <w:b/>
          <w:bCs/>
          <w:sz w:val="24"/>
          <w:szCs w:val="24"/>
          <w:u w:val="single"/>
        </w:rPr>
        <w:t>1250 Employees</w:t>
      </w:r>
      <w:r w:rsidR="00542C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18E39D2B" w:rsidR="00376985">
        <w:rPr>
          <w:rFonts w:ascii="Times New Roman" w:eastAsia="Times New Roman" w:hAnsi="Times New Roman" w:cs="Times New Roman"/>
          <w:sz w:val="24"/>
          <w:szCs w:val="24"/>
        </w:rPr>
        <w:t xml:space="preserve">  Responses must be received by no later than 12:00 p.m. Central Time, </w:t>
      </w:r>
      <w:r w:rsidRPr="00CB7505" w:rsidR="00542C80">
        <w:rPr>
          <w:rFonts w:ascii="Times New Roman" w:eastAsia="Times New Roman" w:hAnsi="Times New Roman" w:cs="Times New Roman"/>
          <w:b/>
          <w:bCs/>
          <w:sz w:val="24"/>
          <w:szCs w:val="24"/>
          <w:u w:val="single"/>
        </w:rPr>
        <w:t>Monday, April 13, 2026</w:t>
      </w:r>
      <w:r w:rsidRPr="00CB7505" w:rsidR="00376985">
        <w:rPr>
          <w:rFonts w:ascii="Times New Roman" w:eastAsia="Times New Roman" w:hAnsi="Times New Roman" w:cs="Times New Roman"/>
          <w:b/>
          <w:bCs/>
          <w:sz w:val="24"/>
          <w:szCs w:val="24"/>
          <w:u w:val="single"/>
        </w:rPr>
        <w:t>.</w:t>
      </w:r>
      <w:r w:rsidRPr="18E39D2B" w:rsidR="00376985">
        <w:rPr>
          <w:rFonts w:ascii="Times New Roman" w:eastAsia="Times New Roman" w:hAnsi="Times New Roman" w:cs="Times New Roman"/>
          <w:sz w:val="24"/>
          <w:szCs w:val="24"/>
        </w:rPr>
        <w:t xml:space="preserve">  </w:t>
      </w:r>
      <w:bookmarkStart w:id="0" w:name="_Hlk218842810"/>
      <w:r w:rsidRPr="18E39D2B" w:rsidR="00376985">
        <w:rPr>
          <w:rFonts w:ascii="Times New Roman" w:eastAsia="Times New Roman" w:hAnsi="Times New Roman" w:cs="Times New Roman"/>
          <w:sz w:val="24"/>
          <w:szCs w:val="24"/>
        </w:rPr>
        <w:t xml:space="preserve">Responses shall </w:t>
      </w:r>
      <w:bookmarkEnd w:id="0"/>
      <w:r w:rsidRPr="18E39D2B" w:rsidR="00376985">
        <w:rPr>
          <w:rFonts w:ascii="Times New Roman" w:eastAsia="Times New Roman" w:hAnsi="Times New Roman" w:cs="Times New Roman"/>
          <w:sz w:val="24"/>
          <w:szCs w:val="24"/>
        </w:rPr>
        <w:t xml:space="preserve">be emailed to  </w:t>
      </w:r>
      <w:r>
        <w:fldChar w:fldCharType="begin"/>
      </w:r>
      <w:r>
        <w:instrText xml:space="preserve"> HYPERLINK "mailto:tina.harris3@va.gov" </w:instrText>
      </w:r>
      <w:r>
        <w:fldChar w:fldCharType="separate"/>
      </w:r>
      <w:r w:rsidRPr="18E39D2B" w:rsidR="00376985">
        <w:rPr>
          <w:rStyle w:val="Hyperlink"/>
          <w:rFonts w:ascii="Times New Roman" w:eastAsia="Times New Roman" w:hAnsi="Times New Roman" w:cs="Times New Roman"/>
          <w:sz w:val="24"/>
          <w:szCs w:val="24"/>
        </w:rPr>
        <w:t>tina.harris3@va.gov</w:t>
      </w:r>
      <w:r>
        <w:fldChar w:fldCharType="end"/>
      </w:r>
      <w:r w:rsidR="00296CD1">
        <w:t xml:space="preserve">.  </w:t>
      </w:r>
      <w:r w:rsidRPr="18E39D2B" w:rsidR="00376985">
        <w:rPr>
          <w:rFonts w:ascii="Times New Roman" w:eastAsia="Times New Roman" w:hAnsi="Times New Roman" w:cs="Times New Roman"/>
          <w:sz w:val="24"/>
          <w:szCs w:val="24"/>
        </w:rPr>
        <w:t xml:space="preserve"> </w:t>
      </w:r>
      <w:r w:rsidRPr="18E39D2B" w:rsidR="00296CD1">
        <w:rPr>
          <w:rFonts w:ascii="Times New Roman" w:eastAsia="Times New Roman" w:hAnsi="Times New Roman" w:cs="Times New Roman"/>
          <w:sz w:val="24"/>
          <w:szCs w:val="24"/>
        </w:rPr>
        <w:t>Responses shall</w:t>
      </w:r>
      <w:r w:rsidR="00296CD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include the following:</w:t>
      </w:r>
    </w:p>
    <w:p w:rsidR="00376985" w:rsidP="00376985">
      <w:pPr>
        <w:spacing w:after="0" w:line="360" w:lineRule="auto"/>
        <w:ind w:firstLine="720"/>
        <w:rPr>
          <w:rFonts w:ascii="Times New Roman" w:eastAsia="Times New Roman" w:hAnsi="Times New Roman" w:cs="Times New Roman"/>
          <w:sz w:val="24"/>
          <w:szCs w:val="24"/>
        </w:rPr>
      </w:pPr>
      <w:r w:rsidRPr="18E39D2B">
        <w:rPr>
          <w:rFonts w:ascii="Times New Roman" w:eastAsia="Times New Roman" w:hAnsi="Times New Roman" w:cs="Times New Roman"/>
          <w:sz w:val="24"/>
          <w:szCs w:val="24"/>
        </w:rPr>
        <w:t xml:space="preserve"> </w:t>
      </w:r>
      <w:r w:rsidRPr="18E39D2B">
        <w:rPr>
          <w:rFonts w:ascii="Times New Roman" w:eastAsia="Times New Roman" w:hAnsi="Times New Roman" w:cs="Times New Roman"/>
          <w:sz w:val="24"/>
          <w:szCs w:val="24"/>
        </w:rPr>
        <w:t>Capabilities Statements</w:t>
      </w:r>
      <w:r>
        <w:rPr>
          <w:rFonts w:ascii="Times New Roman" w:eastAsia="Times New Roman" w:hAnsi="Times New Roman" w:cs="Times New Roman"/>
          <w:sz w:val="24"/>
          <w:szCs w:val="24"/>
        </w:rPr>
        <w:t xml:space="preserve">, SAM’s UEI </w:t>
      </w:r>
      <w:r w:rsidRPr="18E39D2B">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xml:space="preserve"> and whether the requirement is on GSA/FSS schedule or Open Market.</w:t>
      </w:r>
      <w:r w:rsidRPr="18E39D2B">
        <w:rPr>
          <w:rFonts w:ascii="Times New Roman" w:eastAsia="Times New Roman" w:hAnsi="Times New Roman" w:cs="Times New Roman"/>
          <w:sz w:val="24"/>
          <w:szCs w:val="24"/>
        </w:rPr>
        <w:t xml:space="preserve"> </w:t>
      </w:r>
      <w:r w:rsidR="006E6800">
        <w:rPr>
          <w:rFonts w:ascii="Times New Roman" w:eastAsia="Times New Roman" w:hAnsi="Times New Roman" w:cs="Times New Roman"/>
          <w:sz w:val="24"/>
          <w:szCs w:val="24"/>
        </w:rPr>
        <w:t xml:space="preserve">The response should name and describe the characteristics of the equipment you are offering , pictures if available, the availability and estimated delivery of the equipment and which ceiling lift  the hardware is compatible with.  Products offered must meet or exceed the specs of the SOW.  </w:t>
      </w:r>
      <w:r w:rsidRPr="18E39D2B">
        <w:rPr>
          <w:rFonts w:ascii="Times New Roman" w:eastAsia="Times New Roman" w:hAnsi="Times New Roman" w:cs="Times New Roman"/>
          <w:sz w:val="24"/>
          <w:szCs w:val="24"/>
        </w:rPr>
        <w:t xml:space="preserve">Facsimile or Telephonic responses will not be accepted.  </w:t>
      </w:r>
    </w:p>
    <w:p w:rsidR="00CB7505" w:rsidP="00376985">
      <w:pPr>
        <w:spacing w:after="0" w:line="360" w:lineRule="auto"/>
        <w:ind w:firstLine="720"/>
        <w:rPr>
          <w:rFonts w:ascii="Times New Roman" w:eastAsia="Times New Roman" w:hAnsi="Times New Roman" w:cs="Times New Roman"/>
          <w:sz w:val="24"/>
          <w:szCs w:val="24"/>
        </w:rPr>
      </w:pPr>
    </w:p>
    <w:p w:rsidR="00CB7505" w:rsidRPr="00376985" w:rsidP="00376985">
      <w:pPr>
        <w:spacing w:after="0" w:line="360" w:lineRule="auto"/>
        <w:ind w:firstLine="720"/>
        <w:rPr>
          <w:rFonts w:ascii="Times New Roman" w:eastAsia="Times New Roman" w:hAnsi="Times New Roman" w:cs="Times New Roman"/>
          <w:sz w:val="24"/>
          <w:szCs w:val="24"/>
        </w:rPr>
      </w:pPr>
    </w:p>
    <w:p w:rsidR="00FE35DC" w:rsidP="00FE35DC">
      <w:pPr>
        <w:spacing w:after="0" w:line="360" w:lineRule="auto"/>
        <w:ind w:firstLine="720"/>
        <w:rPr>
          <w:rFonts w:ascii="Times New Roman" w:eastAsia="Times New Roman" w:hAnsi="Times New Roman" w:cs="Times New Roman"/>
          <w:sz w:val="24"/>
          <w:szCs w:val="24"/>
        </w:rPr>
      </w:pPr>
      <w:r w:rsidRPr="00FE35DC">
        <w:rPr>
          <w:rFonts w:ascii="Times New Roman" w:eastAsia="Times New Roman" w:hAnsi="Times New Roman" w:cs="Times New Roman"/>
          <w:sz w:val="24"/>
          <w:szCs w:val="24"/>
        </w:rPr>
        <w:t xml:space="preserve">  Note: All interested parties are reminded to be registered, active and verified in the following to be considered for Award. </w:t>
      </w:r>
    </w:p>
    <w:p w:rsidR="006E6800" w:rsidP="00296CD1">
      <w:pPr>
        <w:pStyle w:val="ListParagraph"/>
        <w:numPr>
          <w:ilvl w:val="0"/>
          <w:numId w:val="1"/>
        </w:numPr>
        <w:spacing w:after="0" w:line="240" w:lineRule="auto"/>
        <w:rPr>
          <w:rFonts w:ascii="Arial" w:eastAsia="Times New Roman" w:hAnsi="Arial" w:cs="Arial"/>
          <w:sz w:val="24"/>
          <w:szCs w:val="24"/>
        </w:rPr>
      </w:pPr>
      <w:r w:rsidRPr="008C4F38">
        <w:rPr>
          <w:rFonts w:ascii="Arial" w:eastAsia="Times New Roman" w:hAnsi="Arial" w:cs="Arial"/>
          <w:sz w:val="24"/>
          <w:szCs w:val="24"/>
        </w:rPr>
        <w:t xml:space="preserve">SAM:   </w:t>
      </w:r>
      <w:r>
        <w:fldChar w:fldCharType="begin"/>
      </w:r>
      <w:r>
        <w:instrText xml:space="preserve"> HYPERLINK "https://sam.gov/" </w:instrText>
      </w:r>
      <w:r>
        <w:fldChar w:fldCharType="separate"/>
      </w:r>
      <w:r w:rsidRPr="00D11646">
        <w:rPr>
          <w:rStyle w:val="Hyperlink"/>
          <w:rFonts w:ascii="Arial" w:eastAsia="Times New Roman" w:hAnsi="Arial" w:cs="Arial"/>
          <w:sz w:val="24"/>
          <w:szCs w:val="24"/>
        </w:rPr>
        <w:t>https://sam.gov/</w:t>
      </w:r>
      <w:r>
        <w:fldChar w:fldCharType="end"/>
      </w:r>
    </w:p>
    <w:p w:rsidR="006E6800" w:rsidRPr="006E6800" w:rsidP="00296CD1">
      <w:pPr>
        <w:numPr>
          <w:ilvl w:val="0"/>
          <w:numId w:val="1"/>
        </w:numPr>
        <w:spacing w:after="0" w:line="240" w:lineRule="auto"/>
        <w:contextualSpacing/>
        <w:rPr>
          <w:rFonts w:ascii="Arial" w:eastAsia="Times New Roman" w:hAnsi="Arial" w:cs="Arial"/>
          <w:color w:val="0000FF"/>
          <w:sz w:val="24"/>
          <w:szCs w:val="24"/>
          <w:u w:val="single"/>
        </w:rPr>
      </w:pPr>
      <w:r w:rsidRPr="008C4F38">
        <w:rPr>
          <w:rFonts w:ascii="Arial" w:eastAsia="Times New Roman" w:hAnsi="Arial" w:cs="Arial"/>
          <w:sz w:val="24"/>
          <w:szCs w:val="24"/>
        </w:rPr>
        <w:t>VET</w:t>
      </w:r>
      <w:r>
        <w:rPr>
          <w:rFonts w:ascii="Arial" w:eastAsia="Times New Roman" w:hAnsi="Arial" w:cs="Arial"/>
          <w:sz w:val="24"/>
          <w:szCs w:val="24"/>
        </w:rPr>
        <w:t>CERT</w:t>
      </w:r>
      <w:r w:rsidRPr="008C4F38">
        <w:rPr>
          <w:rFonts w:ascii="Arial" w:eastAsia="Times New Roman" w:hAnsi="Arial" w:cs="Arial"/>
          <w:sz w:val="24"/>
          <w:szCs w:val="24"/>
        </w:rPr>
        <w:t xml:space="preserve">: </w:t>
      </w:r>
      <w:r>
        <w:fldChar w:fldCharType="begin"/>
      </w:r>
      <w:r>
        <w:instrText xml:space="preserve"> HYPERLINK "https://search.certifications.sba.gov/" </w:instrText>
      </w:r>
      <w:r>
        <w:fldChar w:fldCharType="separate"/>
      </w:r>
      <w:r w:rsidRPr="00D11646">
        <w:rPr>
          <w:rStyle w:val="Hyperlink"/>
          <w:rFonts w:ascii="Arial" w:eastAsia="Times New Roman" w:hAnsi="Arial" w:cs="Arial"/>
          <w:sz w:val="24"/>
          <w:szCs w:val="24"/>
        </w:rPr>
        <w:t>https://search.certifications.sba.gov/</w:t>
      </w:r>
      <w:r>
        <w:fldChar w:fldCharType="end"/>
      </w:r>
    </w:p>
    <w:p w:rsidR="00296CD1" w:rsidRPr="006E6800" w:rsidP="006E6800">
      <w:pPr>
        <w:numPr>
          <w:ilvl w:val="0"/>
          <w:numId w:val="1"/>
        </w:numPr>
        <w:spacing w:after="0" w:line="360" w:lineRule="auto"/>
        <w:contextualSpacing/>
        <w:rPr>
          <w:rFonts w:ascii="Times New Roman" w:eastAsia="Times New Roman" w:hAnsi="Times New Roman" w:cs="Times New Roman"/>
          <w:sz w:val="24"/>
          <w:szCs w:val="24"/>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6E6800">
        <w:rPr>
          <w:rFonts w:ascii="Arial" w:eastAsia="Times New Roman" w:hAnsi="Arial" w:cs="Arial"/>
          <w:sz w:val="24"/>
          <w:szCs w:val="24"/>
        </w:rPr>
        <w:t xml:space="preserve">Vet 4212 (Veteran owned small Business are reminded of Reporting Requirements) </w:t>
      </w:r>
      <w:r>
        <w:fldChar w:fldCharType="begin"/>
      </w:r>
      <w:r>
        <w:instrText xml:space="preserve"> HYPERLINK "https://www.dol.gov/vets/vets4212.htm" </w:instrText>
      </w:r>
      <w:r>
        <w:fldChar w:fldCharType="separate"/>
      </w:r>
      <w:r w:rsidRPr="006E6800">
        <w:rPr>
          <w:rStyle w:val="Hyperlink"/>
          <w:rFonts w:ascii="Arial" w:eastAsia="Times New Roman" w:hAnsi="Arial" w:cs="Arial"/>
          <w:sz w:val="24"/>
          <w:szCs w:val="24"/>
        </w:rPr>
        <w:t>https://www.dol.gov/agencies/vets/progams/vets4212</w:t>
      </w:r>
      <w:r>
        <w:fldChar w:fldCharType="end"/>
      </w:r>
    </w:p>
    <w:p w:rsidR="00AB2950" w:rsidRPr="00E84E0C" w:rsidP="00AB2950">
      <w:pPr>
        <w:pStyle w:val="Heading1"/>
        <w:widowControl/>
        <w:tabs>
          <w:tab w:val="left" w:pos="720"/>
          <w:tab w:val="num" w:pos="936"/>
        </w:tabs>
        <w:spacing w:before="0" w:after="0" w:line="240" w:lineRule="auto"/>
        <w:ind w:left="936" w:hanging="936"/>
        <w:rPr>
          <w:rFonts w:ascii="Times New Roman" w:hAnsi="Times New Roman" w:cs="Times New Roman"/>
        </w:rPr>
      </w:pPr>
      <w:r w:rsidRPr="00E84E0C">
        <w:rPr>
          <w:rFonts w:ascii="Times New Roman" w:hAnsi="Times New Roman" w:cs="Times New Roman"/>
        </w:rPr>
        <w:t>Introduction</w:t>
      </w:r>
    </w:p>
    <w:p w:rsidR="00AB2950" w:rsidP="00AB2950">
      <w:pPr>
        <w:keepNext/>
        <w:keepLines/>
        <w:widowControl/>
        <w:spacing w:after="0" w:line="240" w:lineRule="auto"/>
        <w:ind w:left="-90"/>
        <w:rPr>
          <w:rFonts w:ascii="Times New Roman" w:hAnsi="Times New Roman" w:cs="Times New Roman"/>
          <w:color w:val="E26B0A" w:themeColor="accent6" w:themeShade="BF"/>
          <w:sz w:val="24"/>
          <w:szCs w:val="24"/>
        </w:rPr>
      </w:pPr>
      <w:r w:rsidRPr="00E84E0C">
        <w:rPr>
          <w:rFonts w:ascii="Times New Roman" w:hAnsi="Times New Roman" w:cs="Times New Roman"/>
          <w:sz w:val="24"/>
          <w:szCs w:val="24"/>
        </w:rPr>
        <w:t>The</w:t>
      </w:r>
      <w:r w:rsidRPr="00E84E0C">
        <w:rPr>
          <w:rFonts w:ascii="Times New Roman" w:hAnsi="Times New Roman" w:cs="Times New Roman"/>
          <w:sz w:val="24"/>
          <w:szCs w:val="24"/>
        </w:rPr>
        <w:t xml:space="preserve"> </w:t>
      </w:r>
      <w:r w:rsidRPr="00721EDD">
        <w:rPr>
          <w:rFonts w:ascii="Times New Roman" w:hAnsi="Times New Roman" w:cs="Times New Roman"/>
          <w:sz w:val="24"/>
          <w:szCs w:val="24"/>
        </w:rPr>
        <w:t>Gulf Coast Veterans Health Care System</w:t>
      </w:r>
      <w:r>
        <w:rPr>
          <w:rFonts w:ascii="Times New Roman" w:hAnsi="Times New Roman" w:cs="Times New Roman"/>
          <w:sz w:val="24"/>
          <w:szCs w:val="24"/>
        </w:rPr>
        <w:t xml:space="preserve"> has a requirement to purchase </w:t>
      </w:r>
      <w:r>
        <w:t xml:space="preserve">     </w:t>
      </w:r>
      <w:r>
        <w:rPr>
          <w:rFonts w:ascii="Times New Roman" w:hAnsi="Times New Roman" w:cs="Times New Roman"/>
          <w:sz w:val="24"/>
          <w:szCs w:val="24"/>
        </w:rPr>
        <w:t xml:space="preserve"> </w:t>
      </w:r>
      <w:r w:rsidRPr="00E84E0C">
        <w:rPr>
          <w:rFonts w:ascii="Times New Roman" w:hAnsi="Times New Roman" w:cs="Times New Roman"/>
          <w:sz w:val="24"/>
          <w:szCs w:val="24"/>
        </w:rPr>
        <w:t xml:space="preserve">with an authorized vendor to supply and deliver the item(s) identified in Table 1 below.  See salient characteristics below.  </w:t>
      </w:r>
      <w:r w:rsidRPr="008008D0">
        <w:rPr>
          <w:rFonts w:ascii="Times New Roman" w:hAnsi="Times New Roman" w:cs="Times New Roman"/>
          <w:b/>
          <w:bCs/>
          <w:sz w:val="24"/>
          <w:szCs w:val="24"/>
          <w:u w:val="single"/>
        </w:rPr>
        <w:t>This is a requirement for the purchase and delivery of equipment only</w:t>
      </w:r>
      <w:r>
        <w:rPr>
          <w:rFonts w:ascii="Times New Roman" w:hAnsi="Times New Roman" w:cs="Times New Roman"/>
          <w:sz w:val="24"/>
          <w:szCs w:val="24"/>
        </w:rPr>
        <w:t>.</w:t>
      </w:r>
      <w:r w:rsidRPr="006E6C43">
        <w:rPr>
          <w:rFonts w:ascii="Times New Roman" w:hAnsi="Times New Roman" w:cs="Times New Roman"/>
          <w:sz w:val="24"/>
          <w:szCs w:val="24"/>
        </w:rPr>
        <w:t xml:space="preserve">  Patient Lift Hardware must support Patient Lifts and Patient Tracks</w:t>
      </w:r>
      <w:r>
        <w:rPr>
          <w:rFonts w:ascii="Times New Roman" w:hAnsi="Times New Roman" w:cs="Times New Roman"/>
          <w:sz w:val="24"/>
          <w:szCs w:val="24"/>
        </w:rPr>
        <w:t xml:space="preserve"> conforming to the existing </w:t>
      </w:r>
      <w:r w:rsidRPr="006E6C43">
        <w:rPr>
          <w:rFonts w:ascii="Times New Roman" w:hAnsi="Times New Roman" w:cs="Times New Roman"/>
          <w:sz w:val="24"/>
          <w:szCs w:val="24"/>
        </w:rPr>
        <w:t>construction conditions</w:t>
      </w:r>
      <w:r>
        <w:rPr>
          <w:rFonts w:ascii="Times New Roman" w:hAnsi="Times New Roman" w:cs="Times New Roman"/>
          <w:sz w:val="24"/>
          <w:szCs w:val="24"/>
        </w:rPr>
        <w:t xml:space="preserve"> t</w:t>
      </w:r>
      <w:r w:rsidRPr="006E6C43">
        <w:rPr>
          <w:rFonts w:ascii="Times New Roman" w:hAnsi="Times New Roman" w:cs="Times New Roman"/>
          <w:sz w:val="24"/>
          <w:szCs w:val="24"/>
        </w:rPr>
        <w:t>he construction conditions are listed in attachment “</w:t>
      </w:r>
      <w:r w:rsidRPr="006E6C43">
        <w:rPr>
          <w:rFonts w:ascii="Times New Roman" w:hAnsi="Times New Roman" w:cs="Times New Roman"/>
          <w:sz w:val="24"/>
          <w:szCs w:val="24"/>
        </w:rPr>
        <w:t>Combined_PatientLiftRelatedDrawings</w:t>
      </w:r>
      <w:r w:rsidRPr="006E6C43">
        <w:rPr>
          <w:rFonts w:ascii="Times New Roman" w:hAnsi="Times New Roman" w:cs="Times New Roman"/>
          <w:sz w:val="24"/>
          <w:szCs w:val="24"/>
        </w:rPr>
        <w:t>”.</w:t>
      </w:r>
    </w:p>
    <w:p w:rsidR="00AB2950" w:rsidP="00AB2950">
      <w:pPr>
        <w:keepNext/>
        <w:keepLines/>
        <w:widowControl/>
        <w:spacing w:after="0" w:line="240" w:lineRule="auto"/>
        <w:ind w:left="-90"/>
        <w:rPr>
          <w:rFonts w:ascii="Times New Roman" w:hAnsi="Times New Roman" w:cs="Times New Roman"/>
          <w:sz w:val="24"/>
          <w:szCs w:val="24"/>
        </w:rPr>
      </w:pPr>
    </w:p>
    <w:p w:rsidR="00AB2950" w:rsidRPr="009F21A6" w:rsidP="00AB2950">
      <w:pPr>
        <w:keepNext/>
        <w:keepLines/>
        <w:widowControl/>
        <w:spacing w:after="0" w:line="240" w:lineRule="auto"/>
        <w:ind w:left="-90"/>
        <w:rPr>
          <w:rFonts w:ascii="Times New Roman" w:hAnsi="Times New Roman" w:cs="Times New Roman"/>
          <w:color w:val="FF0000"/>
          <w:sz w:val="24"/>
          <w:szCs w:val="24"/>
        </w:rPr>
      </w:pPr>
      <w:r w:rsidRPr="00E84E0C">
        <w:rPr>
          <w:rFonts w:ascii="Times New Roman" w:hAnsi="Times New Roman" w:cs="Times New Roman"/>
          <w:sz w:val="24"/>
          <w:szCs w:val="24"/>
        </w:rPr>
        <w:t xml:space="preserve">This requirement is in support of the activation of </w:t>
      </w:r>
      <w:r w:rsidRPr="006A03D7">
        <w:rPr>
          <w:rFonts w:ascii="Times New Roman" w:hAnsi="Times New Roman" w:cs="Times New Roman"/>
          <w:sz w:val="24"/>
          <w:szCs w:val="24"/>
        </w:rPr>
        <w:t>Biloxi VA Medical Center Building 1 Major Renovation</w:t>
      </w:r>
      <w:r w:rsidRPr="00E84E0C">
        <w:rPr>
          <w:rFonts w:ascii="Times New Roman" w:hAnsi="Times New Roman" w:cs="Times New Roman"/>
          <w:sz w:val="24"/>
          <w:szCs w:val="24"/>
        </w:rPr>
        <w:t xml:space="preserve">. The new </w:t>
      </w:r>
      <w:bookmarkStart w:id="1" w:name="_Hlk217901313"/>
      <w:r w:rsidRPr="006A03D7">
        <w:rPr>
          <w:rFonts w:ascii="Times New Roman" w:hAnsi="Times New Roman" w:cs="Times New Roman"/>
          <w:sz w:val="24"/>
          <w:szCs w:val="24"/>
        </w:rPr>
        <w:t>Biloxi VA Medical Center Building 1</w:t>
      </w:r>
      <w:bookmarkEnd w:id="1"/>
      <w:r w:rsidRPr="006A03D7">
        <w:rPr>
          <w:rFonts w:ascii="Times New Roman" w:hAnsi="Times New Roman" w:cs="Times New Roman"/>
          <w:sz w:val="24"/>
          <w:szCs w:val="24"/>
        </w:rPr>
        <w:t xml:space="preserve"> Major Renovation</w:t>
      </w:r>
      <w:r>
        <w:rPr>
          <w:rFonts w:ascii="Times New Roman" w:hAnsi="Times New Roman" w:cs="Times New Roman"/>
          <w:sz w:val="24"/>
          <w:szCs w:val="24"/>
        </w:rPr>
        <w:t xml:space="preserve"> </w:t>
      </w:r>
      <w:r w:rsidRPr="00E84E0C">
        <w:rPr>
          <w:rFonts w:ascii="Times New Roman" w:hAnsi="Times New Roman" w:cs="Times New Roman"/>
          <w:sz w:val="24"/>
          <w:szCs w:val="24"/>
        </w:rPr>
        <w:t xml:space="preserve">has the need for </w:t>
      </w:r>
      <w:r>
        <w:rPr>
          <w:rFonts w:ascii="Times New Roman" w:hAnsi="Times New Roman" w:cs="Times New Roman"/>
          <w:sz w:val="24"/>
          <w:szCs w:val="24"/>
        </w:rPr>
        <w:t xml:space="preserve">28 – ceiling lift systems </w:t>
      </w:r>
      <w:r w:rsidRPr="00E84E0C">
        <w:rPr>
          <w:rFonts w:ascii="Times New Roman" w:hAnsi="Times New Roman" w:cs="Times New Roman"/>
          <w:sz w:val="24"/>
          <w:szCs w:val="24"/>
        </w:rPr>
        <w:t xml:space="preserve">to use </w:t>
      </w:r>
      <w:r>
        <w:rPr>
          <w:rFonts w:ascii="Times New Roman" w:hAnsi="Times New Roman" w:cs="Times New Roman"/>
          <w:sz w:val="24"/>
          <w:szCs w:val="24"/>
        </w:rPr>
        <w:t>at</w:t>
      </w:r>
      <w:r w:rsidRPr="00E84E0C">
        <w:rPr>
          <w:rFonts w:ascii="Times New Roman" w:hAnsi="Times New Roman" w:cs="Times New Roman"/>
          <w:sz w:val="24"/>
          <w:szCs w:val="24"/>
        </w:rPr>
        <w:t xml:space="preserve"> the facility.</w:t>
      </w:r>
    </w:p>
    <w:p w:rsidR="00AB2950" w:rsidRPr="00E84E0C" w:rsidP="00AB2950">
      <w:pPr>
        <w:keepNext/>
        <w:keepLines/>
        <w:widowControl/>
        <w:spacing w:after="0" w:line="240" w:lineRule="auto"/>
        <w:ind w:left="-90"/>
        <w:rPr>
          <w:rFonts w:ascii="Times New Roman" w:hAnsi="Times New Roman" w:cs="Times New Roman"/>
          <w:b/>
          <w:sz w:val="20"/>
        </w:rPr>
      </w:pPr>
    </w:p>
    <w:p w:rsidR="00AB2950" w:rsidRPr="00F83C0F" w:rsidP="00AB2950">
      <w:pPr>
        <w:keepNext/>
        <w:keepLines/>
        <w:widowControl/>
        <w:spacing w:after="0" w:line="240" w:lineRule="auto"/>
        <w:contextualSpacing/>
        <w:jc w:val="center"/>
        <w:rPr>
          <w:rFonts w:ascii="Times New Roman" w:hAnsi="Times New Roman" w:cs="Times New Roman"/>
          <w:b/>
          <w:sz w:val="24"/>
          <w:szCs w:val="28"/>
        </w:rPr>
      </w:pPr>
      <w:r w:rsidRPr="00F83C0F">
        <w:rPr>
          <w:rFonts w:ascii="Times New Roman" w:hAnsi="Times New Roman" w:cs="Times New Roman"/>
          <w:b/>
          <w:sz w:val="24"/>
          <w:szCs w:val="28"/>
        </w:rPr>
        <w:t>Table 1 – Package Items Summary</w:t>
      </w:r>
      <w:r>
        <w:rPr>
          <w:rFonts w:ascii="Times New Roman" w:hAnsi="Times New Roman" w:cs="Times New Roman"/>
          <w:b/>
          <w:sz w:val="24"/>
          <w:szCs w:val="28"/>
        </w:rPr>
        <w:t xml:space="preserve"> </w:t>
      </w:r>
    </w:p>
    <w:tbl>
      <w:tblPr>
        <w:tblW w:w="5000" w:type="pct"/>
        <w:jc w:val="center"/>
        <w:tblLayout w:type="fixed"/>
        <w:tblCellMar>
          <w:left w:w="0" w:type="dxa"/>
          <w:right w:w="0" w:type="dxa"/>
        </w:tblCellMar>
        <w:tblLook w:val="01E0"/>
      </w:tblPr>
      <w:tblGrid>
        <w:gridCol w:w="805"/>
        <w:gridCol w:w="1021"/>
        <w:gridCol w:w="4607"/>
        <w:gridCol w:w="1848"/>
        <w:gridCol w:w="1089"/>
      </w:tblGrid>
      <w:tr w:rsidTr="009A1B0E">
        <w:tblPrEx>
          <w:tblW w:w="5000" w:type="pct"/>
          <w:jc w:val="center"/>
          <w:tblLayout w:type="fixed"/>
          <w:tblCellMar>
            <w:left w:w="0" w:type="dxa"/>
            <w:right w:w="0" w:type="dxa"/>
          </w:tblCellMar>
          <w:tblLook w:val="01E0"/>
        </w:tblPrEx>
        <w:trPr>
          <w:trHeight w:val="607"/>
          <w:jc w:val="center"/>
        </w:trPr>
        <w:tc>
          <w:tcPr>
            <w:tcW w:w="430" w:type="pct"/>
            <w:tcBorders>
              <w:top w:val="single" w:sz="4" w:space="0" w:color="000000"/>
              <w:left w:val="single" w:sz="4" w:space="0" w:color="000000"/>
              <w:bottom w:val="single" w:sz="4" w:space="0" w:color="000000"/>
              <w:right w:val="single" w:sz="4" w:space="0" w:color="000000"/>
            </w:tcBorders>
            <w:shd w:val="clear" w:color="auto" w:fill="002675"/>
            <w:vAlign w:val="center"/>
          </w:tcPr>
          <w:p w:rsidR="00AB2950" w:rsidRPr="00E84E0C" w:rsidP="00AB2950">
            <w:pPr>
              <w:pStyle w:val="BodyText"/>
              <w:keepNext/>
              <w:keepLines/>
              <w:widowControl/>
              <w:spacing w:after="0" w:line="240" w:lineRule="auto"/>
              <w:ind w:left="1255" w:hanging="1170"/>
              <w:jc w:val="center"/>
              <w:rPr>
                <w:rFonts w:ascii="Times New Roman" w:hAnsi="Times New Roman" w:cs="Times New Roman"/>
                <w:sz w:val="24"/>
                <w:szCs w:val="24"/>
              </w:rPr>
            </w:pPr>
            <w:r w:rsidRPr="00E84E0C">
              <w:rPr>
                <w:rFonts w:ascii="Times New Roman" w:hAnsi="Times New Roman" w:cs="Times New Roman"/>
                <w:sz w:val="24"/>
                <w:szCs w:val="24"/>
              </w:rPr>
              <w:t>Item #</w:t>
            </w:r>
          </w:p>
        </w:tc>
        <w:tc>
          <w:tcPr>
            <w:tcW w:w="545" w:type="pct"/>
            <w:tcBorders>
              <w:top w:val="single" w:sz="4" w:space="0" w:color="000000"/>
              <w:left w:val="single" w:sz="4" w:space="0" w:color="000000"/>
              <w:bottom w:val="single" w:sz="4" w:space="0" w:color="000000"/>
              <w:right w:val="single" w:sz="4" w:space="0" w:color="000000"/>
            </w:tcBorders>
            <w:shd w:val="clear" w:color="auto" w:fill="002675"/>
            <w:vAlign w:val="center"/>
          </w:tcPr>
          <w:p w:rsidR="00AB2950" w:rsidRPr="00E84E0C" w:rsidP="00AB2950">
            <w:pPr>
              <w:pStyle w:val="TableParagraph"/>
            </w:pPr>
            <w:r w:rsidRPr="00E84E0C">
              <w:t>JSN</w:t>
            </w:r>
          </w:p>
        </w:tc>
        <w:tc>
          <w:tcPr>
            <w:tcW w:w="2458" w:type="pct"/>
            <w:tcBorders>
              <w:top w:val="single" w:sz="4" w:space="0" w:color="000000"/>
              <w:left w:val="single" w:sz="4" w:space="0" w:color="000000"/>
              <w:bottom w:val="single" w:sz="4" w:space="0" w:color="000000"/>
              <w:right w:val="single" w:sz="4" w:space="0" w:color="000000"/>
            </w:tcBorders>
            <w:shd w:val="clear" w:color="auto" w:fill="002675"/>
            <w:vAlign w:val="center"/>
          </w:tcPr>
          <w:p w:rsidR="00AB2950" w:rsidRPr="00E84E0C" w:rsidP="00AB2950">
            <w:pPr>
              <w:pStyle w:val="TableParagraph"/>
              <w:rPr>
                <w:rFonts w:eastAsia="Arial"/>
                <w:szCs w:val="18"/>
              </w:rPr>
            </w:pPr>
            <w:r w:rsidRPr="00E84E0C">
              <w:t>Item</w:t>
            </w:r>
            <w:r w:rsidRPr="00E84E0C">
              <w:rPr>
                <w:spacing w:val="-6"/>
              </w:rPr>
              <w:t xml:space="preserve"> </w:t>
            </w:r>
            <w:r w:rsidRPr="00E84E0C">
              <w:t>Description</w:t>
            </w:r>
          </w:p>
        </w:tc>
        <w:tc>
          <w:tcPr>
            <w:tcW w:w="986" w:type="pct"/>
            <w:tcBorders>
              <w:top w:val="single" w:sz="4" w:space="0" w:color="000000"/>
              <w:left w:val="single" w:sz="4" w:space="0" w:color="000000"/>
              <w:bottom w:val="single" w:sz="4" w:space="0" w:color="000000"/>
              <w:right w:val="single" w:sz="4" w:space="0" w:color="000000"/>
            </w:tcBorders>
            <w:shd w:val="clear" w:color="auto" w:fill="002675"/>
            <w:vAlign w:val="center"/>
          </w:tcPr>
          <w:p w:rsidR="00AB2950" w:rsidRPr="00E84E0C" w:rsidP="00AB2950">
            <w:pPr>
              <w:pStyle w:val="TableParagraph"/>
            </w:pPr>
            <w:r w:rsidRPr="00E84E0C">
              <w:t>Part # (basis of design)</w:t>
            </w:r>
          </w:p>
        </w:tc>
        <w:tc>
          <w:tcPr>
            <w:tcW w:w="581" w:type="pct"/>
            <w:tcBorders>
              <w:top w:val="single" w:sz="4" w:space="0" w:color="000000"/>
              <w:left w:val="single" w:sz="4" w:space="0" w:color="000000"/>
              <w:bottom w:val="single" w:sz="4" w:space="0" w:color="000000"/>
              <w:right w:val="single" w:sz="4" w:space="0" w:color="000000"/>
            </w:tcBorders>
            <w:shd w:val="clear" w:color="auto" w:fill="002675"/>
            <w:vAlign w:val="center"/>
          </w:tcPr>
          <w:p w:rsidR="00AB2950" w:rsidRPr="00E84E0C" w:rsidP="00AB2950">
            <w:pPr>
              <w:pStyle w:val="TableParagraph"/>
              <w:rPr>
                <w:szCs w:val="18"/>
              </w:rPr>
            </w:pPr>
            <w:r w:rsidRPr="00E84E0C">
              <w:t>Quantity</w:t>
            </w:r>
          </w:p>
        </w:tc>
      </w:tr>
      <w:tr w:rsidTr="009A1B0E">
        <w:tblPrEx>
          <w:tblW w:w="5000" w:type="pct"/>
          <w:jc w:val="center"/>
          <w:tblLayout w:type="fixed"/>
          <w:tblCellMar>
            <w:left w:w="0" w:type="dxa"/>
            <w:right w:w="0" w:type="dxa"/>
          </w:tblCellMar>
          <w:tblLook w:val="01E0"/>
        </w:tblPrEx>
        <w:trPr>
          <w:trHeight w:val="607"/>
          <w:jc w:val="center"/>
        </w:trPr>
        <w:tc>
          <w:tcPr>
            <w:tcW w:w="430" w:type="pct"/>
            <w:tcBorders>
              <w:top w:val="single" w:sz="4" w:space="0" w:color="000000"/>
              <w:left w:val="single" w:sz="4" w:space="0" w:color="000000"/>
              <w:bottom w:val="single" w:sz="4" w:space="0" w:color="000000"/>
              <w:right w:val="single" w:sz="4" w:space="0" w:color="000000"/>
            </w:tcBorders>
            <w:vAlign w:val="center"/>
          </w:tcPr>
          <w:p w:rsidR="00AB2950" w:rsidRPr="00BB23B5" w:rsidP="00AB2950">
            <w:pPr>
              <w:pStyle w:val="TableParagraph"/>
            </w:pPr>
            <w:r w:rsidRPr="00BB23B5">
              <w:rPr>
                <w:rFonts w:ascii="Arial" w:hAnsi="Arial" w:cs="Arial"/>
              </w:rPr>
              <w:t>1</w:t>
            </w:r>
          </w:p>
        </w:tc>
        <w:tc>
          <w:tcPr>
            <w:tcW w:w="545" w:type="pct"/>
            <w:tcBorders>
              <w:top w:val="single" w:sz="4" w:space="0" w:color="auto"/>
              <w:left w:val="nil"/>
              <w:bottom w:val="single" w:sz="4" w:space="0" w:color="auto"/>
              <w:right w:val="single" w:sz="4" w:space="0" w:color="auto"/>
            </w:tcBorders>
            <w:vAlign w:val="center"/>
          </w:tcPr>
          <w:p w:rsidR="00AB2950" w:rsidRPr="00BB23B5" w:rsidP="00AB2950">
            <w:pPr>
              <w:pStyle w:val="TableParagraph"/>
            </w:pPr>
            <w:r w:rsidRPr="00BB23B5">
              <w:rPr>
                <w:rFonts w:ascii="Arial" w:hAnsi="Arial" w:cs="Arial"/>
                <w:color w:val="000000"/>
              </w:rPr>
              <w:t>A1200</w:t>
            </w:r>
            <w:r>
              <w:rPr>
                <w:rFonts w:ascii="Arial" w:hAnsi="Arial" w:cs="Arial"/>
                <w:color w:val="000000"/>
              </w:rPr>
              <w:t>H</w:t>
            </w:r>
          </w:p>
        </w:tc>
        <w:tc>
          <w:tcPr>
            <w:tcW w:w="2458" w:type="pct"/>
            <w:tcBorders>
              <w:top w:val="single" w:sz="4" w:space="0" w:color="auto"/>
              <w:left w:val="nil"/>
              <w:bottom w:val="single" w:sz="4" w:space="0" w:color="auto"/>
              <w:right w:val="single" w:sz="4" w:space="0" w:color="auto"/>
            </w:tcBorders>
            <w:vAlign w:val="center"/>
          </w:tcPr>
          <w:p w:rsidR="00AB2950" w:rsidRPr="00BB23B5" w:rsidP="00AB2950">
            <w:pPr>
              <w:pStyle w:val="TableParagraph"/>
            </w:pPr>
            <w:r w:rsidRPr="00BB23B5">
              <w:rPr>
                <w:rFonts w:ascii="Arial" w:hAnsi="Arial" w:cs="Arial"/>
                <w:color w:val="000000"/>
              </w:rPr>
              <w:t xml:space="preserve">Parts for the structure installation for 28 rooms. </w:t>
            </w:r>
          </w:p>
        </w:tc>
        <w:tc>
          <w:tcPr>
            <w:tcW w:w="986" w:type="pct"/>
            <w:tcBorders>
              <w:top w:val="single" w:sz="4" w:space="0" w:color="auto"/>
              <w:left w:val="nil"/>
              <w:bottom w:val="single" w:sz="4" w:space="0" w:color="auto"/>
              <w:right w:val="single" w:sz="4" w:space="0" w:color="auto"/>
            </w:tcBorders>
            <w:vAlign w:val="center"/>
          </w:tcPr>
          <w:p w:rsidR="00AB2950" w:rsidRPr="00BB23B5" w:rsidP="00AB2950">
            <w:pPr>
              <w:pStyle w:val="TableParagraph"/>
            </w:pPr>
            <w:r w:rsidRPr="00BB23B5">
              <w:t xml:space="preserve">Ceiling Lift </w:t>
            </w:r>
          </w:p>
          <w:p w:rsidR="00AB2950" w:rsidRPr="00BB23B5" w:rsidP="00AB2950">
            <w:pPr>
              <w:pStyle w:val="TableParagraph"/>
            </w:pPr>
            <w:r w:rsidRPr="00BB23B5">
              <w:t>Systems</w:t>
            </w:r>
          </w:p>
        </w:tc>
        <w:tc>
          <w:tcPr>
            <w:tcW w:w="581" w:type="pct"/>
            <w:tcBorders>
              <w:top w:val="single" w:sz="4" w:space="0" w:color="auto"/>
              <w:left w:val="nil"/>
              <w:bottom w:val="single" w:sz="4" w:space="0" w:color="auto"/>
              <w:right w:val="single" w:sz="4" w:space="0" w:color="auto"/>
            </w:tcBorders>
            <w:vAlign w:val="center"/>
          </w:tcPr>
          <w:p w:rsidR="00AB2950" w:rsidRPr="00BB23B5" w:rsidP="00AB2950">
            <w:pPr>
              <w:pStyle w:val="TableParagraph"/>
            </w:pPr>
            <w:r w:rsidRPr="00BB23B5">
              <w:rPr>
                <w:rFonts w:ascii="Calibri" w:hAnsi="Calibri" w:cs="Calibri"/>
                <w:color w:val="000000"/>
              </w:rPr>
              <w:t>28</w:t>
            </w:r>
          </w:p>
        </w:tc>
      </w:tr>
    </w:tbl>
    <w:p w:rsidR="00AB2950" w:rsidRPr="00E84E0C" w:rsidP="00AB2950">
      <w:pPr>
        <w:pStyle w:val="ListParagraph"/>
        <w:keepNext/>
        <w:keepLines/>
        <w:spacing w:after="0" w:line="240" w:lineRule="auto"/>
        <w:ind w:left="430"/>
        <w:rPr>
          <w:rFonts w:ascii="Times New Roman" w:hAnsi="Times New Roman" w:cs="Times New Roman"/>
        </w:rPr>
      </w:pPr>
    </w:p>
    <w:p w:rsidR="00AB2950" w:rsidRPr="00E84E0C" w:rsidP="00AB2950">
      <w:pPr>
        <w:pStyle w:val="Heading2"/>
        <w:widowControl/>
        <w:numPr>
          <w:ilvl w:val="1"/>
          <w:numId w:val="0"/>
        </w:numPr>
        <w:spacing w:before="0" w:after="0" w:line="240" w:lineRule="auto"/>
        <w:ind w:left="576" w:hanging="576"/>
        <w:rPr>
          <w:rFonts w:ascii="Times New Roman" w:hAnsi="Times New Roman"/>
          <w:szCs w:val="24"/>
        </w:rPr>
      </w:pPr>
      <w:r w:rsidRPr="00E84E0C">
        <w:rPr>
          <w:rFonts w:ascii="Times New Roman" w:hAnsi="Times New Roman"/>
          <w:szCs w:val="24"/>
        </w:rPr>
        <w:t>Additional Item Requirements</w:t>
      </w:r>
    </w:p>
    <w:p w:rsidR="00AB2950" w:rsidRPr="00E377BD" w:rsidP="00AB2950">
      <w:pPr>
        <w:keepNext/>
        <w:keepLines/>
        <w:widowControl/>
        <w:spacing w:after="0" w:line="240" w:lineRule="auto"/>
        <w:rPr>
          <w:rFonts w:ascii="Times New Roman" w:hAnsi="Times New Roman" w:cs="Times New Roman"/>
          <w:color w:val="FFC000"/>
          <w:sz w:val="24"/>
          <w:szCs w:val="24"/>
        </w:rPr>
      </w:pPr>
      <w:r w:rsidRPr="00E84E0C">
        <w:rPr>
          <w:rFonts w:ascii="Times New Roman" w:hAnsi="Times New Roman" w:cs="Times New Roman"/>
          <w:sz w:val="24"/>
          <w:szCs w:val="24"/>
        </w:rPr>
        <w:t xml:space="preserve">The vendor will provide service manuals that includes theory of operation, maintenance requirements, repair information, schematics, part lists and troubleshooting information in electronic format for use by the VA </w:t>
      </w:r>
      <w:r>
        <w:rPr>
          <w:rFonts w:ascii="Times New Roman" w:hAnsi="Times New Roman" w:cs="Times New Roman"/>
          <w:sz w:val="24"/>
          <w:szCs w:val="24"/>
        </w:rPr>
        <w:t>Biomed</w:t>
      </w:r>
      <w:r w:rsidRPr="00E84E0C">
        <w:rPr>
          <w:rFonts w:ascii="Times New Roman" w:hAnsi="Times New Roman" w:cs="Times New Roman"/>
          <w:sz w:val="24"/>
          <w:szCs w:val="24"/>
        </w:rPr>
        <w:t xml:space="preserve"> Department.</w:t>
      </w:r>
    </w:p>
    <w:p w:rsidR="00AB2950" w:rsidRPr="00E84E0C" w:rsidP="00AB2950">
      <w:pPr>
        <w:keepNext/>
        <w:keepLines/>
        <w:widowControl/>
        <w:spacing w:after="0" w:line="240" w:lineRule="auto"/>
        <w:rPr>
          <w:rFonts w:ascii="Times New Roman" w:hAnsi="Times New Roman" w:cs="Times New Roman"/>
          <w:sz w:val="24"/>
          <w:szCs w:val="24"/>
        </w:rPr>
      </w:pPr>
      <w:r w:rsidRPr="00E84E0C">
        <w:rPr>
          <w:rFonts w:ascii="Times New Roman" w:hAnsi="Times New Roman" w:cs="Times New Roman"/>
          <w:sz w:val="24"/>
          <w:szCs w:val="24"/>
        </w:rPr>
        <w:t xml:space="preserve">Date of manufacture must not be greater than 2 years before the purchase order date.  The equipment must not be used or refurbished and must have the latest manufacturer’s software/hardware updates installed. Any batteries provided with the unit will not be manufactured more than 12 months before the purchase order issue date. </w:t>
      </w:r>
    </w:p>
    <w:p w:rsidR="00AB2950" w:rsidRPr="00E84E0C" w:rsidP="00AB2950">
      <w:pPr>
        <w:pStyle w:val="Heading1"/>
        <w:widowControl/>
        <w:tabs>
          <w:tab w:val="num" w:pos="936"/>
        </w:tabs>
        <w:spacing w:before="0" w:after="0" w:line="240" w:lineRule="auto"/>
        <w:ind w:left="432" w:hanging="432"/>
        <w:rPr>
          <w:rFonts w:ascii="Times New Roman" w:hAnsi="Times New Roman" w:cs="Times New Roman"/>
        </w:rPr>
      </w:pPr>
      <w:r w:rsidRPr="00E84E0C">
        <w:rPr>
          <w:rFonts w:ascii="Times New Roman" w:hAnsi="Times New Roman" w:cs="Times New Roman"/>
        </w:rPr>
        <w:t>General Conditions</w:t>
      </w:r>
    </w:p>
    <w:p w:rsidR="00AB2950" w:rsidRPr="00E84E0C" w:rsidP="00AB2950">
      <w:pPr>
        <w:pStyle w:val="Heading2"/>
        <w:widowControl/>
        <w:numPr>
          <w:ilvl w:val="1"/>
          <w:numId w:val="0"/>
        </w:numPr>
        <w:spacing w:before="0" w:after="0" w:line="240" w:lineRule="auto"/>
        <w:ind w:left="576" w:hanging="576"/>
        <w:rPr>
          <w:rFonts w:ascii="Times New Roman" w:hAnsi="Times New Roman"/>
          <w:szCs w:val="24"/>
        </w:rPr>
      </w:pPr>
      <w:r w:rsidRPr="00E84E0C">
        <w:rPr>
          <w:rFonts w:ascii="Times New Roman" w:hAnsi="Times New Roman"/>
          <w:szCs w:val="24"/>
        </w:rPr>
        <w:t>Site Address</w:t>
      </w:r>
    </w:p>
    <w:p w:rsidR="00AB2950" w:rsidRPr="00E84E0C" w:rsidP="00AB2950">
      <w:pPr>
        <w:keepNext/>
        <w:keepLines/>
        <w:widowControl/>
        <w:spacing w:after="0" w:line="240" w:lineRule="auto"/>
        <w:rPr>
          <w:rFonts w:ascii="Times New Roman" w:hAnsi="Times New Roman" w:cs="Times New Roman"/>
          <w:sz w:val="24"/>
          <w:szCs w:val="24"/>
        </w:rPr>
      </w:pPr>
      <w:r w:rsidRPr="00E84E0C">
        <w:rPr>
          <w:rFonts w:ascii="Times New Roman" w:hAnsi="Times New Roman" w:cs="Times New Roman"/>
          <w:sz w:val="24"/>
          <w:szCs w:val="24"/>
        </w:rPr>
        <w:t xml:space="preserve">The address of the </w:t>
      </w:r>
      <w:r w:rsidRPr="00AE447D">
        <w:rPr>
          <w:rFonts w:ascii="Times New Roman" w:hAnsi="Times New Roman" w:cs="Times New Roman"/>
          <w:sz w:val="24"/>
          <w:szCs w:val="24"/>
        </w:rPr>
        <w:t>Biloxi VA Medical Center Building 1</w:t>
      </w:r>
      <w:r>
        <w:rPr>
          <w:rFonts w:ascii="Times New Roman" w:hAnsi="Times New Roman" w:cs="Times New Roman"/>
          <w:sz w:val="24"/>
          <w:szCs w:val="24"/>
        </w:rPr>
        <w:t xml:space="preserve"> </w:t>
      </w:r>
      <w:r w:rsidRPr="00E84E0C">
        <w:rPr>
          <w:rFonts w:ascii="Times New Roman" w:hAnsi="Times New Roman" w:cs="Times New Roman"/>
          <w:sz w:val="24"/>
          <w:szCs w:val="24"/>
        </w:rPr>
        <w:t xml:space="preserve">is provided below.  </w:t>
      </w:r>
    </w:p>
    <w:p w:rsidR="00AB2950" w:rsidP="00AB2950">
      <w:pPr>
        <w:keepNext/>
        <w:keepLines/>
        <w:widowControl/>
        <w:spacing w:after="0" w:line="240" w:lineRule="auto"/>
        <w:rPr>
          <w:rFonts w:ascii="Times New Roman" w:hAnsi="Times New Roman" w:cs="Times New Roman"/>
          <w:sz w:val="24"/>
          <w:szCs w:val="24"/>
        </w:rPr>
      </w:pPr>
      <w:r w:rsidRPr="000F1D9D">
        <w:rPr>
          <w:rFonts w:ascii="Times New Roman" w:hAnsi="Times New Roman" w:cs="Times New Roman"/>
          <w:sz w:val="24"/>
          <w:szCs w:val="24"/>
        </w:rPr>
        <w:t>400 Veterans Avenue</w:t>
      </w:r>
    </w:p>
    <w:p w:rsidR="00AB2950" w:rsidRPr="00E84E0C" w:rsidP="00AB2950">
      <w:pPr>
        <w:keepNext/>
        <w:keepLines/>
        <w:widowControl/>
        <w:spacing w:after="0" w:line="240" w:lineRule="auto"/>
        <w:rPr>
          <w:rFonts w:ascii="Times New Roman" w:hAnsi="Times New Roman" w:cs="Times New Roman"/>
          <w:sz w:val="24"/>
          <w:szCs w:val="24"/>
        </w:rPr>
      </w:pPr>
      <w:r w:rsidRPr="000F1D9D">
        <w:rPr>
          <w:rFonts w:ascii="Times New Roman" w:hAnsi="Times New Roman" w:cs="Times New Roman"/>
          <w:sz w:val="24"/>
          <w:szCs w:val="24"/>
        </w:rPr>
        <w:t>Biloxi, MS 39531</w:t>
      </w:r>
    </w:p>
    <w:p w:rsidR="00AB2950" w:rsidRPr="00E84E0C" w:rsidP="00AB2950">
      <w:pPr>
        <w:keepNext/>
        <w:keepLines/>
        <w:widowControl/>
        <w:spacing w:after="0" w:line="240" w:lineRule="auto"/>
        <w:jc w:val="both"/>
        <w:rPr>
          <w:rFonts w:ascii="Times New Roman" w:hAnsi="Times New Roman" w:cs="Times New Roman"/>
          <w:sz w:val="24"/>
          <w:szCs w:val="24"/>
        </w:rPr>
      </w:pPr>
    </w:p>
    <w:p w:rsidR="00AB2950" w:rsidRPr="00E84E0C" w:rsidP="00AB2950">
      <w:pPr>
        <w:pStyle w:val="Heading2"/>
        <w:widowControl/>
        <w:numPr>
          <w:ilvl w:val="1"/>
          <w:numId w:val="0"/>
        </w:numPr>
        <w:spacing w:before="0" w:after="0" w:line="240" w:lineRule="auto"/>
        <w:ind w:left="576" w:hanging="576"/>
        <w:rPr>
          <w:rFonts w:ascii="Times New Roman" w:hAnsi="Times New Roman"/>
          <w:szCs w:val="24"/>
        </w:rPr>
      </w:pPr>
      <w:r w:rsidRPr="00E84E0C">
        <w:rPr>
          <w:rFonts w:ascii="Times New Roman" w:hAnsi="Times New Roman"/>
          <w:szCs w:val="24"/>
        </w:rPr>
        <w:t>Delivery Schedule</w:t>
      </w:r>
    </w:p>
    <w:p w:rsidR="00AB2950" w:rsidRPr="00E84E0C" w:rsidP="00AB2950">
      <w:pPr>
        <w:keepNext/>
        <w:keepLines/>
        <w:widowControl/>
        <w:spacing w:after="0" w:line="240" w:lineRule="auto"/>
        <w:rPr>
          <w:rFonts w:ascii="Times New Roman" w:hAnsi="Times New Roman" w:cs="Times New Roman"/>
          <w:sz w:val="24"/>
          <w:szCs w:val="24"/>
        </w:rPr>
      </w:pPr>
      <w:r w:rsidRPr="00E84E0C">
        <w:rPr>
          <w:rFonts w:ascii="Times New Roman" w:hAnsi="Times New Roman" w:cs="Times New Roman"/>
          <w:sz w:val="24"/>
          <w:szCs w:val="24"/>
        </w:rPr>
        <w:t>Items shall be delivered</w:t>
      </w:r>
      <w:r>
        <w:rPr>
          <w:rFonts w:ascii="Times New Roman" w:hAnsi="Times New Roman" w:cs="Times New Roman"/>
          <w:sz w:val="24"/>
          <w:szCs w:val="24"/>
        </w:rPr>
        <w:t xml:space="preserve"> between the</w:t>
      </w:r>
      <w:r w:rsidRPr="00E84E0C">
        <w:rPr>
          <w:rFonts w:ascii="Times New Roman" w:hAnsi="Times New Roman" w:cs="Times New Roman"/>
          <w:sz w:val="24"/>
          <w:szCs w:val="24"/>
        </w:rPr>
        <w:t xml:space="preserve"> start date and no later than the delivery end date listed in Table 2 below.</w:t>
      </w:r>
    </w:p>
    <w:p w:rsidR="00AB2950" w:rsidRPr="00F83C0F" w:rsidP="00AB2950">
      <w:pPr>
        <w:keepNext/>
        <w:keepLines/>
        <w:widowControl/>
        <w:spacing w:after="0" w:line="240" w:lineRule="auto"/>
        <w:jc w:val="center"/>
        <w:rPr>
          <w:rFonts w:ascii="Times New Roman" w:hAnsi="Times New Roman" w:cs="Times New Roman"/>
          <w:b/>
          <w:bCs/>
          <w:sz w:val="24"/>
          <w:szCs w:val="24"/>
        </w:rPr>
      </w:pPr>
      <w:r w:rsidRPr="00F83C0F">
        <w:rPr>
          <w:rFonts w:ascii="Times New Roman" w:hAnsi="Times New Roman" w:cs="Times New Roman"/>
          <w:b/>
          <w:bCs/>
          <w:sz w:val="24"/>
          <w:szCs w:val="24"/>
        </w:rPr>
        <w:t>Table 2 – Anticipated Building Outfitting Schedule</w:t>
      </w:r>
    </w:p>
    <w:tbl>
      <w:tblPr>
        <w:tblW w:w="3883" w:type="pct"/>
        <w:jc w:val="center"/>
        <w:tblCellMar>
          <w:left w:w="0" w:type="dxa"/>
          <w:right w:w="0" w:type="dxa"/>
        </w:tblCellMar>
        <w:tblLook w:val="01E0"/>
      </w:tblPr>
      <w:tblGrid>
        <w:gridCol w:w="3309"/>
        <w:gridCol w:w="1745"/>
        <w:gridCol w:w="2223"/>
      </w:tblGrid>
      <w:tr w:rsidTr="009A1B0E">
        <w:tblPrEx>
          <w:tblW w:w="3883" w:type="pct"/>
          <w:jc w:val="center"/>
          <w:tblCellMar>
            <w:left w:w="0" w:type="dxa"/>
            <w:right w:w="0" w:type="dxa"/>
          </w:tblCellMar>
          <w:tblLook w:val="01E0"/>
        </w:tblPrEx>
        <w:trPr>
          <w:trHeight w:hRule="exact" w:val="479"/>
          <w:jc w:val="center"/>
        </w:trPr>
        <w:tc>
          <w:tcPr>
            <w:tcW w:w="2274" w:type="pct"/>
            <w:tcBorders>
              <w:top w:val="single" w:sz="4" w:space="0" w:color="000000"/>
              <w:left w:val="single" w:sz="4" w:space="0" w:color="000000"/>
              <w:bottom w:val="single" w:sz="4" w:space="0" w:color="000000"/>
              <w:right w:val="single" w:sz="4" w:space="0" w:color="000000"/>
            </w:tcBorders>
            <w:shd w:val="clear" w:color="auto" w:fill="001F5F"/>
          </w:tcPr>
          <w:p w:rsidR="00AB2950" w:rsidRPr="00E84E0C" w:rsidP="00AB2950">
            <w:pPr>
              <w:pStyle w:val="TableParagraph"/>
              <w:rPr>
                <w:rFonts w:eastAsia="Arial"/>
              </w:rPr>
            </w:pPr>
            <w:r w:rsidRPr="00E84E0C">
              <w:t>Building</w:t>
            </w:r>
            <w:r w:rsidRPr="00E84E0C">
              <w:rPr>
                <w:spacing w:val="-5"/>
              </w:rPr>
              <w:t xml:space="preserve"> </w:t>
            </w:r>
            <w:r w:rsidRPr="00E84E0C">
              <w:t>Name</w:t>
            </w:r>
          </w:p>
        </w:tc>
        <w:tc>
          <w:tcPr>
            <w:tcW w:w="1199" w:type="pct"/>
            <w:tcBorders>
              <w:top w:val="single" w:sz="4" w:space="0" w:color="000000"/>
              <w:left w:val="single" w:sz="4" w:space="0" w:color="000000"/>
              <w:bottom w:val="single" w:sz="4" w:space="0" w:color="000000"/>
              <w:right w:val="single" w:sz="4" w:space="0" w:color="000000"/>
            </w:tcBorders>
            <w:shd w:val="clear" w:color="auto" w:fill="001F5F"/>
          </w:tcPr>
          <w:p w:rsidR="00AB2950" w:rsidRPr="00E84E0C" w:rsidP="00AB2950">
            <w:pPr>
              <w:pStyle w:val="TableParagraph"/>
              <w:rPr>
                <w:rFonts w:eastAsia="Arial"/>
              </w:rPr>
            </w:pPr>
            <w:r w:rsidRPr="00E84E0C">
              <w:t>Building # &amp; Letter</w:t>
            </w:r>
          </w:p>
        </w:tc>
        <w:tc>
          <w:tcPr>
            <w:tcW w:w="1527" w:type="pct"/>
            <w:tcBorders>
              <w:top w:val="single" w:sz="4" w:space="0" w:color="000000"/>
              <w:left w:val="single" w:sz="4" w:space="0" w:color="000000"/>
              <w:bottom w:val="single" w:sz="4" w:space="0" w:color="000000"/>
              <w:right w:val="single" w:sz="4" w:space="0" w:color="000000"/>
            </w:tcBorders>
            <w:shd w:val="clear" w:color="auto" w:fill="001F5F"/>
          </w:tcPr>
          <w:p w:rsidR="00AB2950" w:rsidRPr="00E84E0C" w:rsidP="00AB2950">
            <w:pPr>
              <w:pStyle w:val="TableParagraph"/>
            </w:pPr>
            <w:r w:rsidRPr="00E84E0C">
              <w:t>Delivery Date</w:t>
            </w:r>
          </w:p>
        </w:tc>
      </w:tr>
      <w:tr w:rsidTr="009A1B0E">
        <w:tblPrEx>
          <w:tblW w:w="3883" w:type="pct"/>
          <w:jc w:val="center"/>
          <w:tblCellMar>
            <w:left w:w="0" w:type="dxa"/>
            <w:right w:w="0" w:type="dxa"/>
          </w:tblCellMar>
          <w:tblLook w:val="01E0"/>
        </w:tblPrEx>
        <w:trPr>
          <w:trHeight w:hRule="exact" w:val="524"/>
          <w:jc w:val="center"/>
        </w:trPr>
        <w:tc>
          <w:tcPr>
            <w:tcW w:w="2274" w:type="pct"/>
            <w:tcBorders>
              <w:top w:val="single" w:sz="4" w:space="0" w:color="000000"/>
              <w:left w:val="single" w:sz="4" w:space="0" w:color="000000"/>
              <w:bottom w:val="single" w:sz="4" w:space="0" w:color="000000"/>
              <w:right w:val="single" w:sz="4" w:space="0" w:color="000000"/>
            </w:tcBorders>
          </w:tcPr>
          <w:p w:rsidR="00AB2950" w:rsidRPr="00E84E0C" w:rsidP="00AB2950">
            <w:pPr>
              <w:pStyle w:val="TableParagraph"/>
            </w:pPr>
            <w:r>
              <w:t>Building 1</w:t>
            </w:r>
          </w:p>
        </w:tc>
        <w:tc>
          <w:tcPr>
            <w:tcW w:w="1199" w:type="pct"/>
            <w:tcBorders>
              <w:top w:val="single" w:sz="4" w:space="0" w:color="000000"/>
              <w:left w:val="single" w:sz="4" w:space="0" w:color="000000"/>
              <w:bottom w:val="single" w:sz="4" w:space="0" w:color="000000"/>
              <w:right w:val="single" w:sz="4" w:space="0" w:color="000000"/>
            </w:tcBorders>
          </w:tcPr>
          <w:p w:rsidR="00AB2950" w:rsidRPr="00E84E0C" w:rsidP="00AB2950">
            <w:pPr>
              <w:pStyle w:val="TableParagraph"/>
            </w:pPr>
            <w:r>
              <w:t>1</w:t>
            </w:r>
          </w:p>
        </w:tc>
        <w:tc>
          <w:tcPr>
            <w:tcW w:w="1527"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t>NLT 31 May 2026</w:t>
            </w:r>
          </w:p>
        </w:tc>
      </w:tr>
    </w:tbl>
    <w:p w:rsidR="00AB2950" w:rsidRPr="00E84E0C" w:rsidP="00AB2950">
      <w:pPr>
        <w:pStyle w:val="Heading2"/>
        <w:widowControl/>
        <w:numPr>
          <w:ilvl w:val="1"/>
          <w:numId w:val="0"/>
        </w:numPr>
        <w:spacing w:before="0" w:after="0" w:line="240" w:lineRule="auto"/>
        <w:ind w:left="576" w:hanging="576"/>
        <w:rPr>
          <w:rFonts w:ascii="Times New Roman" w:hAnsi="Times New Roman"/>
          <w:szCs w:val="24"/>
        </w:rPr>
      </w:pPr>
      <w:r w:rsidRPr="00E84E0C">
        <w:rPr>
          <w:rFonts w:ascii="Times New Roman" w:hAnsi="Times New Roman"/>
          <w:szCs w:val="24"/>
        </w:rPr>
        <w:t>Schedule and Order Management</w:t>
      </w:r>
    </w:p>
    <w:p w:rsidR="00AB2950" w:rsidRPr="00492970" w:rsidP="00AB2950">
      <w:pPr>
        <w:pStyle w:val="Heading3"/>
        <w:widowControl/>
        <w:numPr>
          <w:ilvl w:val="2"/>
          <w:numId w:val="0"/>
        </w:numPr>
        <w:tabs>
          <w:tab w:val="num" w:pos="936"/>
        </w:tabs>
        <w:suppressAutoHyphens/>
        <w:spacing w:before="0" w:after="0" w:line="240" w:lineRule="auto"/>
        <w:rPr>
          <w:rFonts w:ascii="Times New Roman" w:hAnsi="Times New Roman"/>
          <w:bCs/>
          <w:color w:val="auto"/>
          <w:szCs w:val="24"/>
        </w:rPr>
      </w:pPr>
      <w:r w:rsidRPr="00492970">
        <w:rPr>
          <w:rFonts w:ascii="Times New Roman" w:hAnsi="Times New Roman"/>
          <w:bCs/>
          <w:color w:val="auto"/>
          <w:szCs w:val="24"/>
        </w:rPr>
        <w:t>The above delivery schedule is based upon the current construction schedule</w:t>
      </w:r>
      <w:r>
        <w:rPr>
          <w:rFonts w:ascii="Times New Roman" w:hAnsi="Times New Roman"/>
          <w:bCs/>
          <w:color w:val="auto"/>
          <w:szCs w:val="24"/>
        </w:rPr>
        <w:t>; d</w:t>
      </w:r>
      <w:r w:rsidRPr="00492970">
        <w:rPr>
          <w:rFonts w:ascii="Times New Roman" w:hAnsi="Times New Roman"/>
          <w:bCs/>
          <w:color w:val="auto"/>
          <w:szCs w:val="24"/>
        </w:rPr>
        <w:t>ue to the nature of activation efforts and construction</w:t>
      </w:r>
      <w:r>
        <w:rPr>
          <w:rFonts w:ascii="Times New Roman" w:hAnsi="Times New Roman"/>
          <w:bCs/>
          <w:color w:val="auto"/>
          <w:szCs w:val="24"/>
        </w:rPr>
        <w:t>,</w:t>
      </w:r>
      <w:r w:rsidRPr="00492970">
        <w:rPr>
          <w:rFonts w:ascii="Times New Roman" w:hAnsi="Times New Roman"/>
          <w:bCs/>
          <w:color w:val="auto"/>
          <w:szCs w:val="24"/>
        </w:rPr>
        <w:t xml:space="preserve"> timelines and dates may vary and shift.  Delivery dates need to be flexible.  The delivery of items for installation are dependent upon the completion of applicable areas within the building.  If there is a delay, the Contractor may be required to adjust the delivery date at no cost to the Government.  The Contractor will coordinate with the on-site POC’s before delivery</w:t>
      </w:r>
      <w:r w:rsidRPr="00492970">
        <w:rPr>
          <w:rStyle w:val="Heading3Char"/>
          <w:rFonts w:ascii="Times New Roman" w:hAnsi="Times New Roman"/>
          <w:color w:val="auto"/>
          <w:szCs w:val="24"/>
        </w:rPr>
        <w:t>.</w:t>
      </w:r>
    </w:p>
    <w:p w:rsidR="00AB2950" w:rsidRPr="00492970"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492970">
        <w:rPr>
          <w:rFonts w:ascii="Times New Roman" w:hAnsi="Times New Roman"/>
          <w:bCs/>
          <w:color w:val="auto"/>
          <w:szCs w:val="24"/>
        </w:rPr>
        <w:t>The awardee</w:t>
      </w:r>
      <w:r>
        <w:rPr>
          <w:rFonts w:ascii="Times New Roman" w:hAnsi="Times New Roman"/>
          <w:bCs/>
          <w:color w:val="auto"/>
          <w:szCs w:val="24"/>
        </w:rPr>
        <w:t>’</w:t>
      </w:r>
      <w:r w:rsidRPr="00492970">
        <w:rPr>
          <w:rFonts w:ascii="Times New Roman" w:hAnsi="Times New Roman"/>
          <w:bCs/>
          <w:color w:val="auto"/>
          <w:szCs w:val="24"/>
        </w:rPr>
        <w:t>s actual delivery dates will be confirmed by VA upon award.</w:t>
      </w:r>
    </w:p>
    <w:p w:rsidR="00AB2950"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492970">
        <w:rPr>
          <w:rFonts w:ascii="Times New Roman" w:hAnsi="Times New Roman"/>
          <w:bCs/>
          <w:color w:val="auto"/>
          <w:szCs w:val="24"/>
        </w:rPr>
        <w:t xml:space="preserve">Post-award, the vendor will coordinate delivery identified in this document with the VA prior to beginning any work (See Section 2.4).  Once the dates have been confirmed, modifications to the schedule are subject to written approval by the CO, COR, and the vendor.  </w:t>
      </w:r>
    </w:p>
    <w:p w:rsidR="00AB2950" w:rsidRPr="00E84E0C" w:rsidP="00AB2950">
      <w:pPr>
        <w:pStyle w:val="Heading2"/>
        <w:widowControl/>
        <w:numPr>
          <w:ilvl w:val="1"/>
          <w:numId w:val="0"/>
        </w:numPr>
        <w:tabs>
          <w:tab w:val="left" w:pos="720"/>
        </w:tabs>
        <w:suppressAutoHyphens/>
        <w:spacing w:before="0" w:after="0" w:line="240" w:lineRule="auto"/>
        <w:ind w:left="720" w:hanging="720"/>
        <w:rPr>
          <w:rFonts w:ascii="Times New Roman" w:hAnsi="Times New Roman"/>
          <w:szCs w:val="24"/>
        </w:rPr>
      </w:pPr>
      <w:r w:rsidRPr="00E84E0C">
        <w:rPr>
          <w:rFonts w:ascii="Times New Roman" w:hAnsi="Times New Roman"/>
          <w:szCs w:val="24"/>
        </w:rPr>
        <w:t>Delivery and Receiving</w:t>
      </w:r>
    </w:p>
    <w:p w:rsidR="00AB2950" w:rsidRPr="00E84E0C" w:rsidP="00AB2950">
      <w:pPr>
        <w:pStyle w:val="Heading3"/>
        <w:numPr>
          <w:ilvl w:val="2"/>
          <w:numId w:val="0"/>
        </w:numPr>
        <w:spacing w:before="0" w:after="0" w:line="240" w:lineRule="auto"/>
        <w:rPr>
          <w:rFonts w:ascii="Times New Roman" w:hAnsi="Times New Roman"/>
          <w:b/>
          <w:color w:val="auto"/>
        </w:rPr>
      </w:pPr>
      <w:r w:rsidRPr="1AB45F12">
        <w:rPr>
          <w:rFonts w:ascii="Times New Roman" w:hAnsi="Times New Roman"/>
          <w:color w:val="auto"/>
        </w:rPr>
        <w:t>Delivery and receipt of the proposed items is anticipated to be directed to the location identified below.  Confirmation of delivery location will be provided post-award.  To coordinate delivery, contact VA POC</w:t>
      </w:r>
      <w:r>
        <w:rPr>
          <w:rFonts w:ascii="Times New Roman" w:hAnsi="Times New Roman"/>
          <w:color w:val="auto"/>
        </w:rPr>
        <w:t>s,</w:t>
      </w:r>
      <w:r w:rsidRPr="1AB45F12">
        <w:rPr>
          <w:rFonts w:ascii="Times New Roman" w:hAnsi="Times New Roman"/>
          <w:color w:val="auto"/>
        </w:rPr>
        <w:t xml:space="preserve"> </w:t>
      </w:r>
      <w:r>
        <w:rPr>
          <w:rFonts w:ascii="Times New Roman" w:hAnsi="Times New Roman"/>
          <w:color w:val="auto"/>
        </w:rPr>
        <w:t xml:space="preserve">Jackson Holland at </w:t>
      </w:r>
      <w:r w:rsidRPr="00067F5C">
        <w:rPr>
          <w:rFonts w:ascii="Times New Roman" w:hAnsi="Times New Roman"/>
          <w:color w:val="auto"/>
        </w:rPr>
        <w:t>(228</w:t>
      </w:r>
      <w:r>
        <w:rPr>
          <w:rFonts w:ascii="Times New Roman" w:hAnsi="Times New Roman"/>
          <w:color w:val="auto"/>
        </w:rPr>
        <w:t xml:space="preserve">) </w:t>
      </w:r>
      <w:r w:rsidRPr="00067F5C">
        <w:rPr>
          <w:rFonts w:ascii="Times New Roman" w:hAnsi="Times New Roman"/>
          <w:color w:val="auto"/>
        </w:rPr>
        <w:t>348-9087</w:t>
      </w:r>
      <w:r>
        <w:rPr>
          <w:rFonts w:ascii="Times New Roman" w:hAnsi="Times New Roman"/>
          <w:color w:val="auto"/>
        </w:rPr>
        <w:t>, Jackson.Holland@va.gov;</w:t>
      </w:r>
      <w:r w:rsidRPr="00894BCD">
        <w:rPr>
          <w:rFonts w:ascii="Times New Roman" w:hAnsi="Times New Roman"/>
          <w:color w:val="auto"/>
        </w:rPr>
        <w:t xml:space="preserve"> SME</w:t>
      </w:r>
      <w:r w:rsidRPr="1AB45F12">
        <w:rPr>
          <w:rFonts w:ascii="Times New Roman" w:hAnsi="Times New Roman"/>
          <w:color w:val="auto"/>
        </w:rPr>
        <w:t xml:space="preserve">-Solutions POC, Soren Nicholson at (719) 761-4387, Soren.Nicholson@sme-solutions.co, and </w:t>
      </w:r>
      <w:r>
        <w:rPr>
          <w:rFonts w:ascii="Times New Roman" w:hAnsi="Times New Roman"/>
          <w:color w:val="auto"/>
        </w:rPr>
        <w:t>Joe Santinoceto</w:t>
      </w:r>
      <w:r w:rsidRPr="1AB45F12">
        <w:rPr>
          <w:rFonts w:ascii="Times New Roman" w:hAnsi="Times New Roman"/>
          <w:color w:val="auto"/>
        </w:rPr>
        <w:t xml:space="preserve"> at </w:t>
      </w:r>
      <w:r w:rsidRPr="00C858EA">
        <w:rPr>
          <w:rFonts w:ascii="Times New Roman" w:hAnsi="Times New Roman"/>
          <w:color w:val="auto"/>
        </w:rPr>
        <w:t>(</w:t>
      </w:r>
      <w:r>
        <w:rPr>
          <w:rFonts w:ascii="Times New Roman" w:hAnsi="Times New Roman"/>
          <w:color w:val="auto"/>
        </w:rPr>
        <w:t>509</w:t>
      </w:r>
      <w:r w:rsidRPr="00C858EA">
        <w:rPr>
          <w:rFonts w:ascii="Times New Roman" w:hAnsi="Times New Roman"/>
          <w:color w:val="auto"/>
        </w:rPr>
        <w:t xml:space="preserve">) </w:t>
      </w:r>
      <w:r>
        <w:rPr>
          <w:rFonts w:ascii="Times New Roman" w:hAnsi="Times New Roman"/>
          <w:color w:val="auto"/>
        </w:rPr>
        <w:t>227</w:t>
      </w:r>
      <w:r w:rsidRPr="00C858EA">
        <w:rPr>
          <w:rFonts w:ascii="Times New Roman" w:hAnsi="Times New Roman"/>
          <w:color w:val="auto"/>
        </w:rPr>
        <w:t>-</w:t>
      </w:r>
      <w:r>
        <w:rPr>
          <w:rFonts w:ascii="Times New Roman" w:hAnsi="Times New Roman"/>
          <w:color w:val="auto"/>
        </w:rPr>
        <w:t>9134</w:t>
      </w:r>
      <w:r w:rsidRPr="1AB45F12">
        <w:rPr>
          <w:rFonts w:ascii="Times New Roman" w:hAnsi="Times New Roman"/>
          <w:color w:val="auto"/>
        </w:rPr>
        <w:t xml:space="preserve">, </w:t>
      </w:r>
      <w:r>
        <w:rPr>
          <w:rFonts w:ascii="Times New Roman" w:hAnsi="Times New Roman"/>
          <w:color w:val="auto"/>
        </w:rPr>
        <w:t>joe.santinoceto</w:t>
      </w:r>
      <w:r w:rsidRPr="1AB45F12">
        <w:rPr>
          <w:rFonts w:ascii="Times New Roman" w:hAnsi="Times New Roman"/>
          <w:color w:val="auto"/>
        </w:rPr>
        <w:t>@sme-solutions.co</w:t>
      </w:r>
      <w:bookmarkStart w:id="2" w:name="_Hlk3414145"/>
      <w:r w:rsidRPr="1AB45F12">
        <w:rPr>
          <w:rFonts w:ascii="Times New Roman" w:hAnsi="Times New Roman"/>
          <w:color w:val="auto"/>
        </w:rPr>
        <w:t>.</w:t>
      </w:r>
    </w:p>
    <w:p w:rsidR="00AB2950" w:rsidRPr="00E84E0C" w:rsidP="00AB2950">
      <w:pPr>
        <w:pStyle w:val="Heading3"/>
        <w:spacing w:before="0" w:after="0" w:line="240" w:lineRule="auto"/>
        <w:rPr>
          <w:rFonts w:ascii="Times New Roman" w:hAnsi="Times New Roman"/>
          <w:b/>
          <w:bCs/>
          <w:color w:val="auto"/>
          <w:szCs w:val="24"/>
        </w:rPr>
      </w:pPr>
      <w:r w:rsidRPr="00E84E0C">
        <w:rPr>
          <w:rFonts w:ascii="Segoe UI Symbol" w:eastAsia="MS Gothic" w:hAnsi="Segoe UI Symbol" w:cs="Segoe UI Symbol"/>
          <w:bCs/>
          <w:color w:val="auto"/>
          <w:szCs w:val="24"/>
        </w:rPr>
        <w:t>☒</w:t>
      </w:r>
      <w:bookmarkEnd w:id="2"/>
      <w:r w:rsidRPr="00E84E0C">
        <w:rPr>
          <w:rFonts w:ascii="Times New Roman" w:hAnsi="Times New Roman"/>
          <w:bCs/>
          <w:color w:val="auto"/>
          <w:szCs w:val="24"/>
        </w:rPr>
        <w:t xml:space="preserve"> </w:t>
      </w:r>
      <w:r w:rsidRPr="00C96C69">
        <w:rPr>
          <w:rFonts w:ascii="Times New Roman" w:hAnsi="Times New Roman"/>
          <w:bCs/>
          <w:color w:val="auto"/>
          <w:szCs w:val="24"/>
        </w:rPr>
        <w:t>Biloxi VA Medical Center</w:t>
      </w:r>
      <w:r w:rsidRPr="00E84E0C">
        <w:rPr>
          <w:rFonts w:ascii="Times New Roman" w:hAnsi="Times New Roman"/>
          <w:bCs/>
          <w:color w:val="auto"/>
          <w:szCs w:val="24"/>
        </w:rPr>
        <w:t xml:space="preserve"> (Direct Delivery to address detailed in paragraph 2.1)</w:t>
      </w:r>
      <w:r>
        <w:rPr>
          <w:rFonts w:ascii="Times New Roman" w:hAnsi="Times New Roman"/>
          <w:bCs/>
          <w:color w:val="auto"/>
          <w:szCs w:val="24"/>
        </w:rPr>
        <w:br/>
      </w:r>
      <w:r>
        <w:rPr>
          <w:rFonts w:ascii="Times New Roman" w:hAnsi="Times New Roman"/>
          <w:bCs/>
          <w:color w:val="auto"/>
          <w:szCs w:val="24"/>
        </w:rPr>
        <w:br/>
      </w:r>
      <w:r>
        <w:t>☐</w:t>
      </w:r>
      <w:r>
        <w:rPr>
          <w:rFonts w:ascii="Times New Roman" w:hAnsi="Times New Roman"/>
          <w:bCs/>
          <w:color w:val="auto"/>
          <w:szCs w:val="24"/>
        </w:rPr>
        <w:t xml:space="preserve"> IOT&amp;A Contractor Provided warehouse: Address TBD</w:t>
      </w:r>
    </w:p>
    <w:p w:rsidR="00AB2950" w:rsidRPr="00E84E0C"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rPr>
      </w:pPr>
      <w:r w:rsidRPr="00E84E0C">
        <w:rPr>
          <w:rFonts w:ascii="Times New Roman" w:hAnsi="Times New Roman"/>
          <w:bCs/>
          <w:color w:val="auto"/>
        </w:rPr>
        <w:t>The vendor is required to define the need for a staging area to accommodate item delivery, if needed.  Post-award, this information will be confirmed with the vendor.</w:t>
      </w:r>
    </w:p>
    <w:p w:rsidR="00AB2950" w:rsidRPr="00E84E0C" w:rsidP="00AB2950">
      <w:pPr>
        <w:pStyle w:val="Heading3"/>
        <w:widowControl/>
        <w:numPr>
          <w:ilvl w:val="2"/>
          <w:numId w:val="0"/>
        </w:numPr>
        <w:tabs>
          <w:tab w:val="num" w:pos="936"/>
        </w:tabs>
        <w:suppressAutoHyphens/>
        <w:spacing w:before="0" w:after="0" w:line="240" w:lineRule="auto"/>
        <w:rPr>
          <w:rFonts w:ascii="Times New Roman" w:hAnsi="Times New Roman"/>
          <w:b/>
          <w:bCs/>
          <w:color w:val="FF0000"/>
          <w:szCs w:val="24"/>
        </w:rPr>
      </w:pPr>
      <w:r w:rsidRPr="00E84E0C">
        <w:rPr>
          <w:rFonts w:ascii="Times New Roman" w:hAnsi="Times New Roman"/>
          <w:bCs/>
          <w:color w:val="auto"/>
          <w:szCs w:val="24"/>
        </w:rPr>
        <w:t xml:space="preserve">The delivery of items identified in this document shall take place during normal loading dock business hours which are defined as: 8:15 AM to 3:00 PM </w:t>
      </w:r>
      <w:r>
        <w:rPr>
          <w:rFonts w:ascii="Times New Roman" w:hAnsi="Times New Roman"/>
          <w:bCs/>
          <w:color w:val="auto"/>
          <w:szCs w:val="24"/>
        </w:rPr>
        <w:t>Central</w:t>
      </w:r>
      <w:r w:rsidRPr="006437ED">
        <w:rPr>
          <w:rFonts w:ascii="Times New Roman" w:hAnsi="Times New Roman"/>
          <w:bCs/>
          <w:color w:val="auto"/>
          <w:szCs w:val="24"/>
        </w:rPr>
        <w:t xml:space="preserve"> Standard Time</w:t>
      </w:r>
      <w:r w:rsidRPr="00E84E0C">
        <w:rPr>
          <w:rFonts w:ascii="Times New Roman" w:hAnsi="Times New Roman"/>
          <w:bCs/>
          <w:color w:val="auto"/>
          <w:szCs w:val="24"/>
        </w:rPr>
        <w:t>, Monday through Friday, and excluding Federal Holidays.</w:t>
      </w:r>
      <w:bookmarkStart w:id="3" w:name="_Hlk52869271"/>
      <w:r w:rsidRPr="00E84E0C">
        <w:rPr>
          <w:rFonts w:ascii="Times New Roman" w:hAnsi="Times New Roman"/>
          <w:bCs/>
          <w:color w:val="FF0000"/>
          <w:szCs w:val="24"/>
        </w:rPr>
        <w:t xml:space="preserve"> </w:t>
      </w:r>
      <w:bookmarkEnd w:id="3"/>
    </w:p>
    <w:p w:rsidR="00AB2950" w:rsidRPr="00E84E0C"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E84E0C">
        <w:rPr>
          <w:rFonts w:ascii="Times New Roman" w:hAnsi="Times New Roman"/>
          <w:bCs/>
          <w:color w:val="auto"/>
          <w:szCs w:val="24"/>
        </w:rPr>
        <w:t xml:space="preserve">Delivery trucks will not be permitted to remain at the </w:t>
      </w:r>
      <w:r>
        <w:rPr>
          <w:rFonts w:ascii="Times New Roman" w:hAnsi="Times New Roman"/>
          <w:bCs/>
          <w:color w:val="auto"/>
          <w:szCs w:val="24"/>
        </w:rPr>
        <w:t>receiving</w:t>
      </w:r>
      <w:r w:rsidRPr="00E84E0C">
        <w:rPr>
          <w:rFonts w:ascii="Times New Roman" w:hAnsi="Times New Roman"/>
          <w:bCs/>
          <w:color w:val="auto"/>
          <w:szCs w:val="24"/>
        </w:rPr>
        <w:t xml:space="preserve"> </w:t>
      </w:r>
      <w:r>
        <w:rPr>
          <w:rFonts w:ascii="Times New Roman" w:hAnsi="Times New Roman"/>
          <w:bCs/>
          <w:color w:val="auto"/>
          <w:szCs w:val="24"/>
        </w:rPr>
        <w:t>area</w:t>
      </w:r>
      <w:r w:rsidRPr="00E84E0C">
        <w:rPr>
          <w:rFonts w:ascii="Times New Roman" w:hAnsi="Times New Roman"/>
          <w:bCs/>
          <w:color w:val="auto"/>
          <w:szCs w:val="24"/>
        </w:rPr>
        <w:t xml:space="preserve">.  Trucks shall be unloaded, moved from the </w:t>
      </w:r>
      <w:r>
        <w:rPr>
          <w:rFonts w:ascii="Times New Roman" w:hAnsi="Times New Roman"/>
          <w:bCs/>
          <w:color w:val="auto"/>
          <w:szCs w:val="24"/>
        </w:rPr>
        <w:t>receiving</w:t>
      </w:r>
      <w:r w:rsidRPr="00E84E0C">
        <w:rPr>
          <w:rFonts w:ascii="Times New Roman" w:hAnsi="Times New Roman"/>
          <w:bCs/>
          <w:color w:val="auto"/>
          <w:szCs w:val="24"/>
        </w:rPr>
        <w:t xml:space="preserve"> </w:t>
      </w:r>
      <w:r>
        <w:rPr>
          <w:rFonts w:ascii="Times New Roman" w:hAnsi="Times New Roman"/>
          <w:bCs/>
          <w:color w:val="auto"/>
          <w:szCs w:val="24"/>
        </w:rPr>
        <w:t>area</w:t>
      </w:r>
      <w:r w:rsidRPr="00E84E0C">
        <w:rPr>
          <w:rFonts w:ascii="Times New Roman" w:hAnsi="Times New Roman"/>
          <w:bCs/>
          <w:color w:val="auto"/>
          <w:szCs w:val="24"/>
        </w:rPr>
        <w:t xml:space="preserve">, and then brought back to the </w:t>
      </w:r>
      <w:r>
        <w:rPr>
          <w:rFonts w:ascii="Times New Roman" w:hAnsi="Times New Roman"/>
          <w:bCs/>
          <w:color w:val="auto"/>
          <w:szCs w:val="24"/>
        </w:rPr>
        <w:t>receiving</w:t>
      </w:r>
      <w:r w:rsidRPr="00E84E0C">
        <w:rPr>
          <w:rFonts w:ascii="Times New Roman" w:hAnsi="Times New Roman"/>
          <w:bCs/>
          <w:color w:val="auto"/>
          <w:szCs w:val="24"/>
        </w:rPr>
        <w:t xml:space="preserve"> </w:t>
      </w:r>
      <w:r>
        <w:rPr>
          <w:rFonts w:ascii="Times New Roman" w:hAnsi="Times New Roman"/>
          <w:bCs/>
          <w:color w:val="auto"/>
          <w:szCs w:val="24"/>
        </w:rPr>
        <w:t>area</w:t>
      </w:r>
      <w:r w:rsidRPr="00E84E0C">
        <w:rPr>
          <w:rFonts w:ascii="Times New Roman" w:hAnsi="Times New Roman"/>
          <w:bCs/>
          <w:color w:val="auto"/>
          <w:szCs w:val="24"/>
        </w:rPr>
        <w:t xml:space="preserve"> if required to haul out any waste, tools, or excess materials.</w:t>
      </w:r>
    </w:p>
    <w:p w:rsidR="00AB2950" w:rsidRPr="00E84E0C"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E84E0C">
        <w:rPr>
          <w:rFonts w:ascii="Times New Roman" w:hAnsi="Times New Roman"/>
          <w:bCs/>
          <w:color w:val="auto"/>
          <w:szCs w:val="24"/>
        </w:rPr>
        <w:t>Labeling of delivered items shall include the VA facilities contract number and VA purchase order number for identification and reference upon receipt of product.</w:t>
      </w:r>
    </w:p>
    <w:p w:rsidR="00AB2950" w:rsidRPr="00E84E0C" w:rsidP="00AB2950">
      <w:pPr>
        <w:pStyle w:val="Heading2"/>
        <w:widowControl/>
        <w:numPr>
          <w:ilvl w:val="1"/>
          <w:numId w:val="0"/>
        </w:numPr>
        <w:tabs>
          <w:tab w:val="left" w:pos="720"/>
        </w:tabs>
        <w:suppressAutoHyphens/>
        <w:spacing w:before="0" w:after="0" w:line="240" w:lineRule="auto"/>
        <w:ind w:left="720" w:hanging="720"/>
        <w:rPr>
          <w:rFonts w:ascii="Times New Roman" w:hAnsi="Times New Roman"/>
          <w:szCs w:val="24"/>
        </w:rPr>
      </w:pPr>
      <w:r w:rsidRPr="00E84E0C">
        <w:rPr>
          <w:rFonts w:ascii="Times New Roman" w:hAnsi="Times New Roman"/>
          <w:szCs w:val="24"/>
        </w:rPr>
        <w:t>Clean Up and Disposal</w:t>
      </w:r>
    </w:p>
    <w:p w:rsidR="00AB2950" w:rsidRPr="00E84E0C"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E84E0C">
        <w:rPr>
          <w:rFonts w:ascii="Times New Roman" w:hAnsi="Times New Roman"/>
          <w:bCs/>
          <w:color w:val="auto"/>
          <w:szCs w:val="24"/>
        </w:rPr>
        <w:t>There are no dumpsters available for vendor use.</w:t>
      </w:r>
    </w:p>
    <w:p w:rsidR="00AB2950" w:rsidRPr="00E84E0C"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E84E0C">
        <w:rPr>
          <w:rFonts w:ascii="Times New Roman" w:hAnsi="Times New Roman"/>
          <w:bCs/>
          <w:color w:val="auto"/>
          <w:szCs w:val="24"/>
        </w:rPr>
        <w:t xml:space="preserve">The removal of waste and/or excess material shall be conducted through the loading dock area.  </w:t>
      </w:r>
    </w:p>
    <w:p w:rsidR="00AB2950" w:rsidRPr="00492970" w:rsidP="00AB2950">
      <w:pPr>
        <w:pStyle w:val="Heading2"/>
        <w:widowControl/>
        <w:numPr>
          <w:ilvl w:val="1"/>
          <w:numId w:val="0"/>
        </w:numPr>
        <w:tabs>
          <w:tab w:val="left" w:pos="720"/>
        </w:tabs>
        <w:suppressAutoHyphens/>
        <w:spacing w:before="0" w:after="0" w:line="240" w:lineRule="auto"/>
        <w:ind w:left="720" w:hanging="720"/>
        <w:rPr>
          <w:rFonts w:ascii="Times New Roman" w:eastAsia="MS Gothic" w:hAnsi="Times New Roman"/>
          <w:szCs w:val="24"/>
        </w:rPr>
      </w:pPr>
      <w:r w:rsidRPr="00492970">
        <w:rPr>
          <w:rFonts w:ascii="Times New Roman" w:hAnsi="Times New Roman"/>
          <w:szCs w:val="24"/>
        </w:rPr>
        <w:t xml:space="preserve">Assembly, Installation, and Calibration Required (Yes </w:t>
      </w:r>
      <w:r>
        <w:t>☐</w:t>
      </w:r>
      <w:r w:rsidRPr="00492970">
        <w:rPr>
          <w:rFonts w:ascii="Times New Roman" w:eastAsia="Arial" w:hAnsi="Times New Roman"/>
          <w:szCs w:val="24"/>
        </w:rPr>
        <w:t xml:space="preserve"> No </w:t>
      </w:r>
      <w:r>
        <w:t>☒</w:t>
      </w:r>
      <w:r w:rsidRPr="00492970">
        <w:rPr>
          <w:rFonts w:ascii="Times New Roman" w:eastAsia="MS Gothic" w:hAnsi="Times New Roman"/>
          <w:szCs w:val="24"/>
        </w:rPr>
        <w:t>)</w:t>
      </w:r>
      <w:r>
        <w:rPr>
          <w:rFonts w:ascii="Times New Roman" w:eastAsia="MS Gothic" w:hAnsi="Times New Roman"/>
          <w:szCs w:val="24"/>
        </w:rPr>
        <w:t xml:space="preserve"> </w:t>
      </w:r>
    </w:p>
    <w:p w:rsidR="00AB2950" w:rsidRPr="008B11DD"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492970">
        <w:rPr>
          <w:rFonts w:ascii="Times New Roman" w:hAnsi="Times New Roman"/>
          <w:bCs/>
          <w:color w:val="auto"/>
          <w:szCs w:val="24"/>
        </w:rPr>
        <w:t xml:space="preserve">The vendor is </w:t>
      </w:r>
      <w:r>
        <w:rPr>
          <w:rFonts w:ascii="Times New Roman" w:hAnsi="Times New Roman"/>
          <w:bCs/>
          <w:color w:val="auto"/>
          <w:szCs w:val="24"/>
        </w:rPr>
        <w:t xml:space="preserve">not </w:t>
      </w:r>
      <w:r w:rsidRPr="00492970">
        <w:rPr>
          <w:rFonts w:ascii="Times New Roman" w:hAnsi="Times New Roman"/>
          <w:bCs/>
          <w:color w:val="auto"/>
          <w:szCs w:val="24"/>
        </w:rPr>
        <w:t xml:space="preserve">required to manage and coordinate installation at the </w:t>
      </w:r>
      <w:r w:rsidRPr="004C7B0C">
        <w:rPr>
          <w:rFonts w:ascii="Times New Roman" w:hAnsi="Times New Roman"/>
          <w:bCs/>
          <w:color w:val="auto"/>
          <w:szCs w:val="24"/>
        </w:rPr>
        <w:t>GCVHCS</w:t>
      </w:r>
      <w:r w:rsidRPr="00492970">
        <w:rPr>
          <w:rFonts w:ascii="Times New Roman" w:hAnsi="Times New Roman"/>
          <w:bCs/>
          <w:color w:val="auto"/>
          <w:szCs w:val="24"/>
        </w:rPr>
        <w:t xml:space="preserve"> </w:t>
      </w:r>
      <w:r w:rsidRPr="009C7831">
        <w:rPr>
          <w:rFonts w:ascii="Times New Roman" w:hAnsi="Times New Roman"/>
          <w:bCs/>
          <w:color w:val="auto"/>
          <w:szCs w:val="24"/>
        </w:rPr>
        <w:t xml:space="preserve">Biloxi VA Medical Center </w:t>
      </w:r>
      <w:r w:rsidRPr="00492970">
        <w:rPr>
          <w:rFonts w:ascii="Times New Roman" w:hAnsi="Times New Roman"/>
          <w:bCs/>
          <w:color w:val="auto"/>
          <w:szCs w:val="24"/>
        </w:rPr>
        <w:t>with the COR or his representative IOT&amp;A POC.</w:t>
      </w:r>
    </w:p>
    <w:p w:rsidR="00AB2950" w:rsidP="00AB2950">
      <w:pPr>
        <w:pStyle w:val="Heading2"/>
        <w:widowControl/>
        <w:numPr>
          <w:ilvl w:val="1"/>
          <w:numId w:val="0"/>
        </w:numPr>
        <w:tabs>
          <w:tab w:val="left" w:pos="720"/>
        </w:tabs>
        <w:suppressAutoHyphens/>
        <w:spacing w:before="0" w:after="0" w:line="240" w:lineRule="auto"/>
        <w:ind w:left="720" w:hanging="720"/>
        <w:rPr>
          <w:rFonts w:ascii="Times New Roman" w:eastAsia="MS Gothic" w:hAnsi="Times New Roman"/>
        </w:rPr>
      </w:pPr>
      <w:r w:rsidRPr="00E84E0C">
        <w:rPr>
          <w:rFonts w:ascii="Times New Roman" w:hAnsi="Times New Roman"/>
        </w:rPr>
        <w:t xml:space="preserve">Training Required (Yes </w:t>
      </w:r>
      <w:r>
        <w:t>☐</w:t>
      </w:r>
      <w:r w:rsidRPr="00E84E0C">
        <w:rPr>
          <w:rFonts w:ascii="Times New Roman" w:eastAsia="Arial" w:hAnsi="Times New Roman"/>
        </w:rPr>
        <w:t xml:space="preserve"> No </w:t>
      </w:r>
      <w:r>
        <w:t>☒</w:t>
      </w:r>
      <w:r w:rsidRPr="00E84E0C">
        <w:rPr>
          <w:rFonts w:ascii="Times New Roman" w:eastAsia="MS Gothic" w:hAnsi="Times New Roman"/>
        </w:rPr>
        <w:t>)</w:t>
      </w:r>
      <w:r>
        <w:rPr>
          <w:rFonts w:ascii="Times New Roman" w:eastAsia="MS Gothic" w:hAnsi="Times New Roman"/>
        </w:rPr>
        <w:t xml:space="preserve"> </w:t>
      </w:r>
    </w:p>
    <w:p w:rsidR="00AB2950" w:rsidP="00AB2950">
      <w:pPr>
        <w:pStyle w:val="Heading2"/>
        <w:spacing w:before="0" w:after="0" w:line="240" w:lineRule="auto"/>
        <w:rPr>
          <w:rFonts w:ascii="Times New Roman" w:hAnsi="Times New Roman"/>
          <w:b/>
          <w:bCs/>
          <w:color w:val="auto"/>
          <w:szCs w:val="24"/>
        </w:rPr>
      </w:pPr>
      <w:r>
        <w:t xml:space="preserve">2.7.1   </w:t>
      </w:r>
      <w:r w:rsidRPr="00D27282">
        <w:rPr>
          <w:rFonts w:ascii="Times New Roman" w:hAnsi="Times New Roman"/>
          <w:bCs/>
          <w:color w:val="auto"/>
          <w:szCs w:val="24"/>
        </w:rPr>
        <w:t xml:space="preserve">The vendor is </w:t>
      </w:r>
      <w:r>
        <w:rPr>
          <w:rFonts w:ascii="Times New Roman" w:hAnsi="Times New Roman"/>
          <w:bCs/>
          <w:color w:val="auto"/>
          <w:szCs w:val="24"/>
        </w:rPr>
        <w:t xml:space="preserve">not </w:t>
      </w:r>
      <w:r w:rsidRPr="00D27282">
        <w:rPr>
          <w:rFonts w:ascii="Times New Roman" w:hAnsi="Times New Roman"/>
          <w:bCs/>
          <w:color w:val="auto"/>
          <w:szCs w:val="24"/>
        </w:rPr>
        <w:t>required to provide live clinical training on set up, operation, shut down, and troubleshooting procedures to clinical staff.</w:t>
      </w:r>
    </w:p>
    <w:p w:rsidR="00AB2950" w:rsidRPr="00E84E0C" w:rsidP="00AB2950">
      <w:pPr>
        <w:pStyle w:val="Heading2"/>
        <w:widowControl/>
        <w:numPr>
          <w:ilvl w:val="1"/>
          <w:numId w:val="0"/>
        </w:numPr>
        <w:tabs>
          <w:tab w:val="left" w:pos="720"/>
        </w:tabs>
        <w:suppressAutoHyphens/>
        <w:spacing w:before="0" w:after="0" w:line="240" w:lineRule="auto"/>
        <w:ind w:left="720" w:hanging="720"/>
        <w:rPr>
          <w:rFonts w:ascii="Times New Roman" w:hAnsi="Times New Roman"/>
          <w:bCs/>
          <w:color w:val="1F497D" w:themeColor="text2"/>
        </w:rPr>
      </w:pPr>
      <w:r>
        <w:rPr>
          <w:rFonts w:ascii="Times New Roman" w:hAnsi="Times New Roman"/>
          <w:color w:val="1F497D" w:themeColor="text2"/>
        </w:rPr>
        <w:t>C</w:t>
      </w:r>
      <w:r w:rsidRPr="00E84E0C">
        <w:rPr>
          <w:rFonts w:ascii="Times New Roman" w:hAnsi="Times New Roman"/>
          <w:color w:val="1F497D" w:themeColor="text2"/>
        </w:rPr>
        <w:t>onfidentiality and Non-Disclosure</w:t>
      </w:r>
    </w:p>
    <w:p w:rsidR="00AB2950" w:rsidRPr="009F2518" w:rsidP="00AB2950">
      <w:pPr>
        <w:pStyle w:val="Heading3"/>
        <w:widowControl/>
        <w:numPr>
          <w:ilvl w:val="2"/>
          <w:numId w:val="0"/>
        </w:numPr>
        <w:tabs>
          <w:tab w:val="num" w:pos="936"/>
        </w:tabs>
        <w:suppressAutoHyphens/>
        <w:spacing w:before="0" w:after="0" w:line="240" w:lineRule="auto"/>
        <w:rPr>
          <w:rFonts w:ascii="Times New Roman" w:hAnsi="Times New Roman"/>
          <w:b/>
          <w:color w:val="auto"/>
          <w:szCs w:val="24"/>
        </w:rPr>
      </w:pPr>
      <w:r w:rsidRPr="00F46B8F">
        <w:rPr>
          <w:rFonts w:ascii="Times New Roman" w:hAnsi="Times New Roman"/>
          <w:bCs/>
          <w:color w:val="auto"/>
          <w:szCs w:val="24"/>
        </w:rPr>
        <w:t xml:space="preserve">This equipment does </w:t>
      </w:r>
      <w:r>
        <w:rPr>
          <w:rFonts w:ascii="Times New Roman" w:hAnsi="Times New Roman"/>
          <w:bCs/>
          <w:color w:val="auto"/>
          <w:szCs w:val="24"/>
        </w:rPr>
        <w:t xml:space="preserve">not </w:t>
      </w:r>
      <w:r w:rsidRPr="00F46B8F">
        <w:rPr>
          <w:rFonts w:ascii="Times New Roman" w:hAnsi="Times New Roman"/>
          <w:bCs/>
          <w:color w:val="auto"/>
          <w:szCs w:val="24"/>
        </w:rPr>
        <w:t>connect to a VA network.  Therefore, in accordance with Appendix A, Handbook 6500.6 Checklist, block 6, the C&amp;A requirements do</w:t>
      </w:r>
      <w:r>
        <w:rPr>
          <w:rFonts w:ascii="Times New Roman" w:hAnsi="Times New Roman"/>
          <w:bCs/>
          <w:color w:val="auto"/>
          <w:szCs w:val="24"/>
        </w:rPr>
        <w:t xml:space="preserve"> not</w:t>
      </w:r>
      <w:r w:rsidRPr="00F46B8F">
        <w:rPr>
          <w:rFonts w:ascii="Times New Roman" w:hAnsi="Times New Roman"/>
          <w:bCs/>
          <w:color w:val="auto"/>
          <w:szCs w:val="24"/>
        </w:rPr>
        <w:t xml:space="preserve"> apply to this requirement, and a Security Accreditation Package is </w:t>
      </w:r>
      <w:r>
        <w:rPr>
          <w:rFonts w:ascii="Times New Roman" w:hAnsi="Times New Roman"/>
          <w:bCs/>
          <w:color w:val="auto"/>
          <w:szCs w:val="24"/>
        </w:rPr>
        <w:t xml:space="preserve">not </w:t>
      </w:r>
      <w:r w:rsidRPr="00F46B8F">
        <w:rPr>
          <w:rFonts w:ascii="Times New Roman" w:hAnsi="Times New Roman"/>
          <w:bCs/>
          <w:color w:val="auto"/>
          <w:szCs w:val="24"/>
        </w:rPr>
        <w:t xml:space="preserve">required. </w:t>
      </w:r>
    </w:p>
    <w:p w:rsidR="00AB2950" w:rsidRPr="008F6D59" w:rsidP="00AB2950">
      <w:pPr>
        <w:pStyle w:val="Heading3"/>
        <w:widowControl/>
        <w:numPr>
          <w:ilvl w:val="2"/>
          <w:numId w:val="0"/>
        </w:numPr>
        <w:tabs>
          <w:tab w:val="num" w:pos="936"/>
        </w:tabs>
        <w:suppressAutoHyphens/>
        <w:spacing w:before="0" w:after="0" w:line="240" w:lineRule="auto"/>
        <w:rPr>
          <w:rFonts w:ascii="Times New Roman" w:hAnsi="Times New Roman"/>
          <w:b/>
          <w:bCs/>
          <w:color w:val="auto"/>
          <w:szCs w:val="24"/>
        </w:rPr>
      </w:pPr>
      <w:r w:rsidRPr="00E84E0C">
        <w:rPr>
          <w:rFonts w:ascii="Times New Roman" w:hAnsi="Times New Roman"/>
          <w:bCs/>
          <w:color w:val="auto"/>
          <w:szCs w:val="24"/>
        </w:rPr>
        <w:t xml:space="preserve">This equipment does </w:t>
      </w:r>
      <w:r>
        <w:rPr>
          <w:rFonts w:ascii="Times New Roman" w:hAnsi="Times New Roman"/>
          <w:bCs/>
          <w:color w:val="auto"/>
          <w:szCs w:val="24"/>
        </w:rPr>
        <w:t xml:space="preserve">not </w:t>
      </w:r>
      <w:r w:rsidRPr="00E84E0C">
        <w:rPr>
          <w:rFonts w:ascii="Times New Roman" w:hAnsi="Times New Roman"/>
          <w:bCs/>
          <w:color w:val="auto"/>
          <w:szCs w:val="24"/>
        </w:rPr>
        <w:t>hold or store patient information.  Therefore, in accordance with Appendix A, Handbook 6500.6 Checklist block 7, Appendix B and C provisions do</w:t>
      </w:r>
      <w:r>
        <w:rPr>
          <w:rFonts w:ascii="Times New Roman" w:hAnsi="Times New Roman"/>
          <w:bCs/>
          <w:color w:val="auto"/>
          <w:szCs w:val="24"/>
        </w:rPr>
        <w:t xml:space="preserve"> not</w:t>
      </w:r>
      <w:r w:rsidRPr="00E84E0C">
        <w:rPr>
          <w:rFonts w:ascii="Times New Roman" w:hAnsi="Times New Roman"/>
          <w:bCs/>
          <w:color w:val="auto"/>
          <w:szCs w:val="24"/>
        </w:rPr>
        <w:t xml:space="preserve"> apply.</w:t>
      </w:r>
    </w:p>
    <w:p w:rsidR="00AB2950" w:rsidP="00AB2950">
      <w:pPr>
        <w:pStyle w:val="Heading1"/>
        <w:widowControl/>
        <w:tabs>
          <w:tab w:val="left" w:pos="720"/>
          <w:tab w:val="num" w:pos="936"/>
        </w:tabs>
        <w:spacing w:before="0" w:after="0" w:line="240" w:lineRule="auto"/>
        <w:ind w:left="936" w:hanging="936"/>
        <w:rPr>
          <w:rFonts w:ascii="Times New Roman" w:hAnsi="Times New Roman" w:cs="Times New Roman"/>
        </w:rPr>
      </w:pPr>
      <w:r>
        <w:rPr>
          <w:rFonts w:ascii="Times New Roman" w:hAnsi="Times New Roman" w:cs="Times New Roman"/>
        </w:rPr>
        <w:t>Lift location details</w:t>
      </w:r>
    </w:p>
    <w:p w:rsidR="00AB2950" w:rsidP="00AB2950">
      <w:pPr>
        <w:pStyle w:val="BodyText"/>
        <w:tabs>
          <w:tab w:val="left" w:pos="720"/>
        </w:tabs>
        <w:spacing w:after="0" w:line="240" w:lineRule="auto"/>
        <w:rPr>
          <w:rFonts w:ascii="Times New Roman" w:eastAsia="Calibri" w:hAnsi="Times New Roman" w:cs="Times New Roman"/>
          <w:bCs/>
          <w:spacing w:val="1"/>
          <w:sz w:val="24"/>
          <w:szCs w:val="24"/>
        </w:rPr>
      </w:pPr>
      <w:r w:rsidRPr="00E76044">
        <w:rPr>
          <w:rFonts w:ascii="Times New Roman" w:eastAsia="Calibri" w:hAnsi="Times New Roman" w:cs="Times New Roman"/>
          <w:b/>
          <w:color w:val="003D6B"/>
          <w:spacing w:val="1"/>
          <w:sz w:val="24"/>
          <w:szCs w:val="24"/>
        </w:rPr>
        <w:t>3.1</w:t>
      </w:r>
      <w:r>
        <w:rPr>
          <w:rFonts w:ascii="Times New Roman" w:eastAsia="Calibri" w:hAnsi="Times New Roman" w:cs="Times New Roman"/>
          <w:b/>
          <w:spacing w:val="1"/>
          <w:sz w:val="24"/>
          <w:szCs w:val="24"/>
        </w:rPr>
        <w:tab/>
      </w:r>
      <w:r>
        <w:rPr>
          <w:rFonts w:ascii="Times New Roman" w:eastAsia="Calibri" w:hAnsi="Times New Roman" w:cs="Times New Roman"/>
          <w:bCs/>
          <w:spacing w:val="1"/>
          <w:sz w:val="24"/>
          <w:szCs w:val="24"/>
        </w:rPr>
        <w:t xml:space="preserve">The hardware will be installed in the following rooms.  The patient bedrooms will have a connected bathroom that can be considered one room for planning purposes.  See drawings in Attachment </w:t>
      </w:r>
      <w:r w:rsidRPr="004324ED">
        <w:rPr>
          <w:rFonts w:ascii="Times New Roman" w:eastAsia="Calibri" w:hAnsi="Times New Roman" w:cs="Times New Roman"/>
          <w:bCs/>
          <w:spacing w:val="1"/>
          <w:sz w:val="24"/>
          <w:szCs w:val="24"/>
        </w:rPr>
        <w:t>“</w:t>
      </w:r>
      <w:r w:rsidRPr="004324ED">
        <w:rPr>
          <w:rFonts w:ascii="Times New Roman" w:eastAsia="Calibri" w:hAnsi="Times New Roman" w:cs="Times New Roman"/>
          <w:bCs/>
          <w:spacing w:val="1"/>
          <w:sz w:val="24"/>
          <w:szCs w:val="24"/>
        </w:rPr>
        <w:t>Combined_PatientLiftRelatedDrawings</w:t>
      </w:r>
      <w:r w:rsidRPr="004324ED">
        <w:rPr>
          <w:rFonts w:ascii="Times New Roman" w:eastAsia="Calibri" w:hAnsi="Times New Roman" w:cs="Times New Roman"/>
          <w:bCs/>
          <w:spacing w:val="1"/>
          <w:sz w:val="24"/>
          <w:szCs w:val="24"/>
        </w:rPr>
        <w:t xml:space="preserve">” </w:t>
      </w:r>
      <w:r>
        <w:rPr>
          <w:rFonts w:ascii="Times New Roman" w:eastAsia="Calibri" w:hAnsi="Times New Roman" w:cs="Times New Roman"/>
          <w:bCs/>
          <w:spacing w:val="1"/>
          <w:sz w:val="24"/>
          <w:szCs w:val="24"/>
        </w:rPr>
        <w:t xml:space="preserve">for specific room dimensions. The construction affiliated with the </w:t>
      </w:r>
      <w:r w:rsidRPr="004324ED">
        <w:rPr>
          <w:rFonts w:ascii="Times New Roman" w:eastAsia="Calibri" w:hAnsi="Times New Roman" w:cs="Times New Roman"/>
          <w:bCs/>
          <w:spacing w:val="1"/>
          <w:sz w:val="24"/>
          <w:szCs w:val="24"/>
        </w:rPr>
        <w:t>“</w:t>
      </w:r>
      <w:r w:rsidRPr="004324ED">
        <w:rPr>
          <w:rFonts w:ascii="Times New Roman" w:eastAsia="Calibri" w:hAnsi="Times New Roman" w:cs="Times New Roman"/>
          <w:bCs/>
          <w:spacing w:val="1"/>
          <w:sz w:val="24"/>
          <w:szCs w:val="24"/>
        </w:rPr>
        <w:t>Combined_PatientLiftRelatedDrawings</w:t>
      </w:r>
      <w:r w:rsidRPr="004324ED">
        <w:rPr>
          <w:rFonts w:ascii="Times New Roman" w:eastAsia="Calibri" w:hAnsi="Times New Roman" w:cs="Times New Roman"/>
          <w:bCs/>
          <w:spacing w:val="1"/>
          <w:sz w:val="24"/>
          <w:szCs w:val="24"/>
        </w:rPr>
        <w:t>”</w:t>
      </w:r>
      <w:r>
        <w:rPr>
          <w:rFonts w:ascii="Times New Roman" w:eastAsia="Calibri" w:hAnsi="Times New Roman" w:cs="Times New Roman"/>
          <w:bCs/>
          <w:spacing w:val="1"/>
          <w:sz w:val="24"/>
          <w:szCs w:val="24"/>
        </w:rPr>
        <w:t xml:space="preserve"> has already been awarded and is an active construction project. The products supplied by the vendor must not force alteration of the current awarded construction project or plans. </w:t>
      </w:r>
    </w:p>
    <w:p w:rsidR="00AB2950" w:rsidRPr="00F83C0F" w:rsidP="00AB2950">
      <w:pPr>
        <w:keepNext/>
        <w:keepLines/>
        <w:widowControl/>
        <w:spacing w:after="0" w:line="240" w:lineRule="auto"/>
        <w:jc w:val="center"/>
        <w:rPr>
          <w:rFonts w:ascii="Times New Roman" w:hAnsi="Times New Roman" w:cs="Times New Roman"/>
          <w:b/>
          <w:bCs/>
          <w:sz w:val="24"/>
          <w:szCs w:val="24"/>
        </w:rPr>
      </w:pPr>
      <w:r w:rsidRPr="00F83C0F">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F83C0F">
        <w:rPr>
          <w:rFonts w:ascii="Times New Roman" w:hAnsi="Times New Roman" w:cs="Times New Roman"/>
          <w:b/>
          <w:bCs/>
          <w:sz w:val="24"/>
          <w:szCs w:val="24"/>
        </w:rPr>
        <w:t xml:space="preserve"> – </w:t>
      </w:r>
      <w:r>
        <w:rPr>
          <w:rFonts w:ascii="Times New Roman" w:hAnsi="Times New Roman" w:cs="Times New Roman"/>
          <w:b/>
          <w:bCs/>
          <w:sz w:val="24"/>
          <w:szCs w:val="24"/>
        </w:rPr>
        <w:t>List of Rooms where Patient Lift Hardware will be installed</w:t>
      </w:r>
    </w:p>
    <w:p w:rsidR="00AB2950" w:rsidP="00AB2950">
      <w:pPr>
        <w:pStyle w:val="BodyText"/>
        <w:spacing w:after="0" w:line="240" w:lineRule="auto"/>
        <w:rPr>
          <w:rFonts w:ascii="Times New Roman" w:eastAsia="Calibri" w:hAnsi="Times New Roman" w:cs="Times New Roman"/>
          <w:bCs/>
          <w:spacing w:val="1"/>
          <w:sz w:val="24"/>
          <w:szCs w:val="24"/>
        </w:rPr>
      </w:pPr>
    </w:p>
    <w:tbl>
      <w:tblPr>
        <w:tblW w:w="3814" w:type="pct"/>
        <w:jc w:val="center"/>
        <w:tblCellMar>
          <w:left w:w="0" w:type="dxa"/>
          <w:right w:w="0" w:type="dxa"/>
        </w:tblCellMar>
        <w:tblLook w:val="01E0"/>
      </w:tblPr>
      <w:tblGrid>
        <w:gridCol w:w="3309"/>
        <w:gridCol w:w="1745"/>
        <w:gridCol w:w="2093"/>
      </w:tblGrid>
      <w:tr w:rsidTr="009A1B0E">
        <w:tblPrEx>
          <w:tblW w:w="3814" w:type="pct"/>
          <w:jc w:val="center"/>
          <w:tblCellMar>
            <w:left w:w="0" w:type="dxa"/>
            <w:right w:w="0" w:type="dxa"/>
          </w:tblCellMar>
          <w:tblLook w:val="01E0"/>
        </w:tblPrEx>
        <w:trPr>
          <w:trHeight w:hRule="exact" w:val="479"/>
          <w:jc w:val="center"/>
        </w:trPr>
        <w:tc>
          <w:tcPr>
            <w:tcW w:w="2315" w:type="pct"/>
            <w:tcBorders>
              <w:top w:val="single" w:sz="4" w:space="0" w:color="000000"/>
              <w:left w:val="single" w:sz="4" w:space="0" w:color="000000"/>
              <w:bottom w:val="single" w:sz="4" w:space="0" w:color="000000"/>
              <w:right w:val="single" w:sz="4" w:space="0" w:color="000000"/>
            </w:tcBorders>
            <w:shd w:val="clear" w:color="auto" w:fill="001F5F"/>
          </w:tcPr>
          <w:p w:rsidR="00AB2950" w:rsidRPr="00E84E0C" w:rsidP="00AB2950">
            <w:pPr>
              <w:pStyle w:val="TableParagraph"/>
              <w:rPr>
                <w:rFonts w:eastAsia="Arial"/>
              </w:rPr>
            </w:pPr>
            <w:r w:rsidRPr="006A2972">
              <w:t>Room #s</w:t>
            </w:r>
          </w:p>
        </w:tc>
        <w:tc>
          <w:tcPr>
            <w:tcW w:w="1221" w:type="pct"/>
            <w:tcBorders>
              <w:top w:val="single" w:sz="4" w:space="0" w:color="000000"/>
              <w:left w:val="single" w:sz="4" w:space="0" w:color="000000"/>
              <w:bottom w:val="single" w:sz="4" w:space="0" w:color="000000"/>
              <w:right w:val="single" w:sz="4" w:space="0" w:color="000000"/>
            </w:tcBorders>
            <w:shd w:val="clear" w:color="auto" w:fill="001F5F"/>
          </w:tcPr>
          <w:p w:rsidR="00AB2950" w:rsidRPr="00E84E0C" w:rsidP="00AB2950">
            <w:pPr>
              <w:pStyle w:val="TableParagraph"/>
              <w:rPr>
                <w:rFonts w:eastAsia="Arial"/>
              </w:rPr>
            </w:pPr>
            <w:r w:rsidRPr="006A2972">
              <w:t>Room Name</w:t>
            </w:r>
          </w:p>
        </w:tc>
        <w:tc>
          <w:tcPr>
            <w:tcW w:w="1464" w:type="pct"/>
            <w:tcBorders>
              <w:top w:val="single" w:sz="4" w:space="0" w:color="000000"/>
              <w:left w:val="single" w:sz="4" w:space="0" w:color="000000"/>
              <w:bottom w:val="single" w:sz="4" w:space="0" w:color="000000"/>
              <w:right w:val="single" w:sz="4" w:space="0" w:color="000000"/>
            </w:tcBorders>
            <w:shd w:val="clear" w:color="auto" w:fill="001F5F"/>
          </w:tcPr>
          <w:p w:rsidR="00AB2950" w:rsidRPr="00E84E0C" w:rsidP="00AB2950">
            <w:pPr>
              <w:pStyle w:val="TableParagraph"/>
            </w:pPr>
            <w:r>
              <w:t>M</w:t>
            </w:r>
            <w:r w:rsidRPr="006A2972">
              <w:t>otor to be installed</w:t>
            </w:r>
            <w:r>
              <w:t xml:space="preserve"> (by others)</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3A117</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3A118</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3A122</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3A123</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3A125</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Rooms</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Patient Lift, Bariatric</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3A131</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Patient Lift, Bariatric</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3B111</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3B114</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3B116</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3B118</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3B119</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3B123</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3B124</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4A117</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4A118</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4A122</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4A123</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4A125</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Patient Lift, Bariatric</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4A131</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Patient Lift, Bariatric</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4B111</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4B114</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4B116</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4B118</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4B119</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4B123</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4B124</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Patient Bedroom</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Regular</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5B127</w:t>
            </w:r>
          </w:p>
        </w:tc>
        <w:tc>
          <w:tcPr>
            <w:tcW w:w="1221" w:type="pct"/>
            <w:tcBorders>
              <w:top w:val="single" w:sz="4" w:space="0" w:color="000000"/>
              <w:left w:val="single" w:sz="4" w:space="0" w:color="000000"/>
              <w:bottom w:val="single" w:sz="4" w:space="0" w:color="000000"/>
              <w:right w:val="single" w:sz="4" w:space="0" w:color="000000"/>
            </w:tcBorders>
          </w:tcPr>
          <w:p w:rsidR="00AB2950" w:rsidP="00AB2950">
            <w:pPr>
              <w:pStyle w:val="TableParagraph"/>
            </w:pPr>
            <w:r w:rsidRPr="006A2972">
              <w:t>Dental Treatment</w:t>
            </w:r>
          </w:p>
        </w:tc>
        <w:tc>
          <w:tcPr>
            <w:tcW w:w="1464" w:type="pct"/>
            <w:tcBorders>
              <w:top w:val="single" w:sz="4" w:space="0" w:color="000000"/>
              <w:left w:val="single" w:sz="4" w:space="0" w:color="000000"/>
              <w:bottom w:val="single" w:sz="4" w:space="0" w:color="000000"/>
              <w:right w:val="single" w:sz="4" w:space="0" w:color="000000"/>
            </w:tcBorders>
          </w:tcPr>
          <w:p w:rsidR="00AB2950" w:rsidRPr="00F30D21" w:rsidP="00AB2950">
            <w:pPr>
              <w:pStyle w:val="TableParagraph"/>
            </w:pPr>
            <w:r w:rsidRPr="006A2972">
              <w:t>Patient Lift, Bariatric</w:t>
            </w:r>
          </w:p>
        </w:tc>
      </w:tr>
      <w:tr w:rsidTr="009A1B0E">
        <w:tblPrEx>
          <w:tblW w:w="3814" w:type="pct"/>
          <w:jc w:val="center"/>
          <w:tblCellMar>
            <w:left w:w="0" w:type="dxa"/>
            <w:right w:w="0" w:type="dxa"/>
          </w:tblCellMar>
          <w:tblLook w:val="01E0"/>
        </w:tblPrEx>
        <w:trPr>
          <w:trHeight w:hRule="exact" w:val="614"/>
          <w:jc w:val="center"/>
        </w:trPr>
        <w:tc>
          <w:tcPr>
            <w:tcW w:w="2315" w:type="pct"/>
            <w:tcBorders>
              <w:top w:val="single" w:sz="4" w:space="0" w:color="000000"/>
              <w:left w:val="single" w:sz="4" w:space="0" w:color="000000"/>
              <w:bottom w:val="single" w:sz="4" w:space="0" w:color="000000"/>
              <w:right w:val="single" w:sz="4" w:space="0" w:color="000000"/>
            </w:tcBorders>
          </w:tcPr>
          <w:p w:rsidR="00AB2950" w:rsidRPr="006A2972" w:rsidP="00AB2950">
            <w:pPr>
              <w:pStyle w:val="TableParagraph"/>
            </w:pPr>
            <w:r w:rsidRPr="000F5CF6">
              <w:t>5B132</w:t>
            </w:r>
          </w:p>
        </w:tc>
        <w:tc>
          <w:tcPr>
            <w:tcW w:w="1221" w:type="pct"/>
            <w:tcBorders>
              <w:top w:val="single" w:sz="4" w:space="0" w:color="000000"/>
              <w:left w:val="single" w:sz="4" w:space="0" w:color="000000"/>
              <w:bottom w:val="single" w:sz="4" w:space="0" w:color="000000"/>
              <w:right w:val="single" w:sz="4" w:space="0" w:color="000000"/>
            </w:tcBorders>
          </w:tcPr>
          <w:p w:rsidR="00AB2950" w:rsidRPr="006A2972" w:rsidP="00AB2950">
            <w:pPr>
              <w:pStyle w:val="TableParagraph"/>
            </w:pPr>
            <w:r w:rsidRPr="000F5CF6">
              <w:t xml:space="preserve">Dental Treatment - Special Needs </w:t>
            </w:r>
          </w:p>
        </w:tc>
        <w:tc>
          <w:tcPr>
            <w:tcW w:w="1464" w:type="pct"/>
            <w:tcBorders>
              <w:top w:val="single" w:sz="4" w:space="0" w:color="000000"/>
              <w:left w:val="single" w:sz="4" w:space="0" w:color="000000"/>
              <w:bottom w:val="single" w:sz="4" w:space="0" w:color="000000"/>
              <w:right w:val="single" w:sz="4" w:space="0" w:color="000000"/>
            </w:tcBorders>
          </w:tcPr>
          <w:p w:rsidR="00AB2950" w:rsidRPr="006A2972" w:rsidP="00AB2950">
            <w:pPr>
              <w:pStyle w:val="TableParagraph"/>
            </w:pPr>
            <w:r w:rsidRPr="000F5CF6">
              <w:t>Patient Lift, Bariatric</w:t>
            </w:r>
          </w:p>
        </w:tc>
      </w:tr>
    </w:tbl>
    <w:p w:rsidR="00AB2950" w:rsidRPr="007B241D" w:rsidP="00AB2950">
      <w:pPr>
        <w:pStyle w:val="BodyText"/>
        <w:spacing w:after="0" w:line="240" w:lineRule="auto"/>
        <w:rPr>
          <w:rFonts w:ascii="Times New Roman" w:eastAsia="Calibri" w:hAnsi="Times New Roman" w:cs="Times New Roman"/>
          <w:bCs/>
          <w:spacing w:val="1"/>
          <w:sz w:val="24"/>
          <w:szCs w:val="24"/>
        </w:rPr>
      </w:pPr>
    </w:p>
    <w:p w:rsidR="00AB2950" w:rsidRPr="00F64007" w:rsidP="00AB2950">
      <w:pPr>
        <w:pStyle w:val="BodyText"/>
        <w:spacing w:after="0" w:line="240" w:lineRule="auto"/>
        <w:rPr>
          <w:lang w:bidi="en-US"/>
        </w:rPr>
      </w:pPr>
    </w:p>
    <w:p w:rsidR="00AB2950" w:rsidRPr="00E84E0C" w:rsidP="00AB2950">
      <w:pPr>
        <w:pStyle w:val="Heading1"/>
        <w:widowControl/>
        <w:tabs>
          <w:tab w:val="left" w:pos="720"/>
          <w:tab w:val="num" w:pos="936"/>
        </w:tabs>
        <w:spacing w:before="0" w:after="0" w:line="240" w:lineRule="auto"/>
        <w:ind w:left="936" w:hanging="936"/>
        <w:rPr>
          <w:rFonts w:ascii="Times New Roman" w:hAnsi="Times New Roman" w:cs="Times New Roman"/>
        </w:rPr>
      </w:pPr>
      <w:r w:rsidRPr="00E84E0C">
        <w:rPr>
          <w:rFonts w:ascii="Times New Roman" w:hAnsi="Times New Roman" w:cs="Times New Roman"/>
        </w:rPr>
        <w:t>Salient Characteristics</w:t>
      </w:r>
    </w:p>
    <w:p w:rsidR="00AB2950" w:rsidRPr="00E84E0C" w:rsidP="00AB2950">
      <w:pPr>
        <w:pStyle w:val="Heading2"/>
        <w:widowControl/>
        <w:numPr>
          <w:ilvl w:val="1"/>
          <w:numId w:val="0"/>
        </w:numPr>
        <w:tabs>
          <w:tab w:val="left" w:pos="720"/>
        </w:tabs>
        <w:suppressAutoHyphens/>
        <w:spacing w:before="0" w:after="0" w:line="240" w:lineRule="auto"/>
        <w:ind w:left="720" w:hanging="720"/>
        <w:rPr>
          <w:rFonts w:ascii="Times New Roman" w:hAnsi="Times New Roman"/>
        </w:rPr>
      </w:pPr>
      <w:r w:rsidRPr="00201143">
        <w:rPr>
          <w:rFonts w:ascii="Times New Roman" w:hAnsi="Times New Roman"/>
          <w:szCs w:val="24"/>
        </w:rPr>
        <w:t>Patient Lift Hardware (JSN: A1200</w:t>
      </w:r>
      <w:r>
        <w:rPr>
          <w:rFonts w:ascii="Times New Roman" w:hAnsi="Times New Roman"/>
          <w:szCs w:val="24"/>
        </w:rPr>
        <w:t>H</w:t>
      </w:r>
      <w:r w:rsidRPr="00201143">
        <w:rPr>
          <w:rFonts w:ascii="Times New Roman" w:hAnsi="Times New Roman"/>
          <w:szCs w:val="24"/>
        </w:rPr>
        <w:t>)</w:t>
      </w:r>
    </w:p>
    <w:tbl>
      <w:tblPr>
        <w:tblStyle w:val="TableGridA1"/>
        <w:tblW w:w="10350"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CellMar>
          <w:left w:w="115" w:type="dxa"/>
          <w:right w:w="115" w:type="dxa"/>
        </w:tblCellMar>
        <w:tblLook w:val="04A0"/>
      </w:tblPr>
      <w:tblGrid>
        <w:gridCol w:w="10350"/>
      </w:tblGrid>
      <w:tr w:rsidTr="009A1B0E">
        <w:tblPrEx>
          <w:tblW w:w="10350"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CellMar>
            <w:left w:w="115" w:type="dxa"/>
            <w:right w:w="115" w:type="dxa"/>
          </w:tblCellMar>
          <w:tblLook w:val="04A0"/>
        </w:tblPrEx>
        <w:trPr>
          <w:trHeight w:val="890"/>
          <w:jc w:val="center"/>
        </w:trPr>
        <w:tc>
          <w:tcPr>
            <w:tcW w:w="10350" w:type="dxa"/>
          </w:tcPr>
          <w:p w:rsidR="00AB2950" w:rsidRPr="00E84E0C" w:rsidP="00AB2950">
            <w:pPr>
              <w:keepNext/>
              <w:keepLines/>
              <w:spacing w:after="0" w:line="240" w:lineRule="auto"/>
              <w:rPr>
                <w:rFonts w:ascii="Times New Roman" w:hAnsi="Times New Roman"/>
                <w:b/>
                <w:color w:val="000000" w:themeColor="text1"/>
              </w:rPr>
            </w:pPr>
            <w:r w:rsidRPr="00E84E0C">
              <w:rPr>
                <w:rFonts w:ascii="Times New Roman" w:hAnsi="Times New Roman"/>
                <w:b/>
              </w:rPr>
              <w:t>Total Quantity: 28</w:t>
            </w:r>
          </w:p>
          <w:p w:rsidR="00AB2950" w:rsidRPr="00E84E0C" w:rsidP="00AB2950">
            <w:pPr>
              <w:keepNext/>
              <w:keepLines/>
              <w:spacing w:after="0" w:line="240" w:lineRule="auto"/>
              <w:rPr>
                <w:rFonts w:ascii="Times New Roman" w:eastAsia="Arial" w:hAnsi="Times New Roman"/>
                <w:sz w:val="28"/>
                <w:szCs w:val="28"/>
              </w:rPr>
            </w:pPr>
            <w:r>
              <w:t>☐</w:t>
            </w:r>
            <w:r w:rsidRPr="00E84E0C">
              <w:rPr>
                <w:rFonts w:ascii="Times New Roman" w:hAnsi="Times New Roman"/>
              </w:rPr>
              <w:t xml:space="preserve"> Network Required if Checked           </w:t>
            </w:r>
            <w:r>
              <w:rPr>
                <w:rFonts w:ascii="Times New Roman" w:hAnsi="Times New Roman"/>
              </w:rPr>
              <w:t xml:space="preserve">  </w:t>
            </w:r>
            <w:r w:rsidRPr="00E84E0C">
              <w:rPr>
                <w:rFonts w:ascii="Times New Roman" w:eastAsia="Arial" w:hAnsi="Times New Roman"/>
                <w:sz w:val="28"/>
                <w:szCs w:val="28"/>
              </w:rPr>
              <w:t xml:space="preserve"> </w:t>
            </w:r>
            <w:r>
              <w:t>☐</w:t>
            </w:r>
            <w:r w:rsidRPr="00FC38CA">
              <w:t xml:space="preserve"> </w:t>
            </w:r>
            <w:r w:rsidRPr="00E84E0C">
              <w:rPr>
                <w:rFonts w:ascii="Times New Roman" w:hAnsi="Times New Roman"/>
              </w:rPr>
              <w:t>Manufacturer Certified Installation Required if Checked</w:t>
            </w:r>
            <w:r w:rsidRPr="00E84E0C">
              <w:rPr>
                <w:rFonts w:ascii="Times New Roman" w:eastAsia="Arial" w:hAnsi="Times New Roman"/>
                <w:sz w:val="28"/>
                <w:szCs w:val="28"/>
              </w:rPr>
              <w:t xml:space="preserve"> </w:t>
            </w:r>
          </w:p>
          <w:p w:rsidR="00AB2950" w:rsidRPr="00E84E0C" w:rsidP="00AB2950">
            <w:pPr>
              <w:keepNext/>
              <w:keepLines/>
              <w:spacing w:after="0" w:line="240" w:lineRule="auto"/>
              <w:rPr>
                <w:rFonts w:ascii="Times New Roman" w:hAnsi="Times New Roman"/>
              </w:rPr>
            </w:pPr>
            <w:r>
              <w:t>☐</w:t>
            </w:r>
            <w:r w:rsidRPr="00E84E0C">
              <w:rPr>
                <w:rFonts w:ascii="Times New Roman" w:hAnsi="Times New Roman"/>
              </w:rPr>
              <w:t xml:space="preserve"> BMET Training Required if Checked</w:t>
            </w:r>
            <w:r w:rsidRPr="00E84E0C">
              <w:rPr>
                <w:rFonts w:ascii="Times New Roman" w:eastAsia="Arial" w:hAnsi="Times New Roman"/>
                <w:sz w:val="28"/>
                <w:szCs w:val="28"/>
              </w:rPr>
              <w:t xml:space="preserve"> </w:t>
            </w:r>
            <w:r>
              <w:rPr>
                <w:rFonts w:ascii="Times New Roman" w:eastAsia="Arial" w:hAnsi="Times New Roman"/>
                <w:sz w:val="28"/>
                <w:szCs w:val="28"/>
              </w:rPr>
              <w:t xml:space="preserve"> </w:t>
            </w:r>
            <w:r>
              <w:t>☐</w:t>
            </w:r>
            <w:r w:rsidRPr="00FC38CA">
              <w:t xml:space="preserve"> </w:t>
            </w:r>
            <w:r w:rsidRPr="00E84E0C">
              <w:rPr>
                <w:rFonts w:ascii="Times New Roman" w:hAnsi="Times New Roman"/>
              </w:rPr>
              <w:t>End User Training Required if Checked</w:t>
            </w:r>
          </w:p>
        </w:tc>
      </w:tr>
    </w:tbl>
    <w:p w:rsidR="00AB2950" w:rsidP="00AB2950">
      <w:pPr>
        <w:widowControl/>
        <w:spacing w:after="0" w:line="240" w:lineRule="auto"/>
        <w:rPr>
          <w:rFonts w:ascii="Times New Roman" w:hAnsi="Times New Roman" w:cs="Times New Roman"/>
          <w:sz w:val="24"/>
          <w:szCs w:val="24"/>
        </w:rPr>
      </w:pPr>
      <w:r w:rsidRPr="00C43A3F">
        <w:rPr>
          <w:rFonts w:ascii="Times New Roman" w:hAnsi="Times New Roman" w:cs="Times New Roman"/>
          <w:sz w:val="24"/>
          <w:szCs w:val="24"/>
        </w:rPr>
        <w:t xml:space="preserve">Basis of Design is </w:t>
      </w:r>
      <w:r>
        <w:rPr>
          <w:rFonts w:ascii="Times New Roman" w:hAnsi="Times New Roman" w:cs="Times New Roman"/>
          <w:sz w:val="24"/>
          <w:szCs w:val="24"/>
        </w:rPr>
        <w:t>Guldmann</w:t>
      </w:r>
      <w:r w:rsidRPr="006C579C">
        <w:rPr>
          <w:rFonts w:ascii="Times New Roman" w:hAnsi="Times New Roman" w:cs="Times New Roman"/>
          <w:sz w:val="24"/>
          <w:szCs w:val="24"/>
        </w:rPr>
        <w:t xml:space="preserve"> - </w:t>
      </w:r>
      <w:r w:rsidRPr="00A1027D">
        <w:rPr>
          <w:rFonts w:ascii="Times New Roman" w:hAnsi="Times New Roman" w:cs="Times New Roman"/>
          <w:sz w:val="24"/>
          <w:szCs w:val="24"/>
        </w:rPr>
        <w:t>Ceiling Lift Systems</w:t>
      </w:r>
      <w:r>
        <w:rPr>
          <w:rFonts w:ascii="Times New Roman" w:hAnsi="Times New Roman" w:cs="Times New Roman"/>
          <w:sz w:val="24"/>
          <w:szCs w:val="24"/>
        </w:rPr>
        <w:t>;</w:t>
      </w:r>
      <w:r w:rsidRPr="00C43A3F">
        <w:rPr>
          <w:rFonts w:ascii="Times New Roman" w:hAnsi="Times New Roman" w:cs="Times New Roman"/>
          <w:sz w:val="24"/>
          <w:szCs w:val="24"/>
        </w:rPr>
        <w:t xml:space="preserve"> MFG P/</w:t>
      </w:r>
      <w:r>
        <w:rPr>
          <w:rFonts w:ascii="Times New Roman" w:hAnsi="Times New Roman" w:cs="Times New Roman"/>
          <w:sz w:val="24"/>
          <w:szCs w:val="24"/>
        </w:rPr>
        <w:t>N:</w:t>
      </w:r>
      <w:r w:rsidRPr="006C579C">
        <w:t xml:space="preserve"> </w:t>
      </w:r>
      <w:r>
        <w:rPr>
          <w:rFonts w:ascii="Times New Roman" w:hAnsi="Times New Roman" w:cs="Times New Roman"/>
          <w:sz w:val="24"/>
          <w:szCs w:val="24"/>
        </w:rPr>
        <w:t>Various</w:t>
      </w:r>
    </w:p>
    <w:p w:rsidR="00AB2950" w:rsidP="00AB2950">
      <w:pPr>
        <w:widowControl/>
        <w:spacing w:after="0" w:line="240" w:lineRule="auto"/>
        <w:rPr>
          <w:rFonts w:ascii="Times New Roman" w:hAnsi="Times New Roman" w:cs="Times New Roman"/>
          <w:sz w:val="24"/>
          <w:szCs w:val="24"/>
        </w:rPr>
      </w:pPr>
      <w:r w:rsidRPr="00E84E0C">
        <w:rPr>
          <w:rFonts w:ascii="Times New Roman" w:hAnsi="Times New Roman" w:cs="Times New Roman"/>
          <w:color w:val="FF0000"/>
          <w:sz w:val="24"/>
          <w:szCs w:val="24"/>
        </w:rPr>
        <w:t>Brand Name</w:t>
      </w:r>
      <w:r>
        <w:rPr>
          <w:rFonts w:ascii="Times New Roman" w:hAnsi="Times New Roman" w:cs="Times New Roman"/>
          <w:color w:val="FF0000"/>
          <w:sz w:val="24"/>
          <w:szCs w:val="24"/>
        </w:rPr>
        <w:t xml:space="preserve"> Requirement</w:t>
      </w:r>
      <w:r>
        <w:rPr>
          <w:rFonts w:ascii="Times New Roman" w:hAnsi="Times New Roman" w:cs="Times New Roman"/>
          <w:color w:val="FF0000"/>
          <w:sz w:val="24"/>
          <w:szCs w:val="24"/>
        </w:rPr>
        <w:br/>
      </w:r>
      <w:r w:rsidRPr="00E84E0C">
        <w:rPr>
          <w:rFonts w:ascii="Times New Roman" w:hAnsi="Times New Roman" w:cs="Times New Roman"/>
          <w:b/>
          <w:sz w:val="24"/>
          <w:szCs w:val="24"/>
        </w:rPr>
        <w:t>Salient Characteristics:</w:t>
      </w:r>
    </w:p>
    <w:p w:rsidR="00AB2950" w:rsidP="00AB2950">
      <w:pPr>
        <w:pStyle w:val="ListParagraph"/>
        <w:widowControl/>
        <w:numPr>
          <w:ilvl w:val="0"/>
          <w:numId w:val="2"/>
        </w:numPr>
        <w:spacing w:after="0" w:line="240" w:lineRule="auto"/>
        <w:contextualSpacing w:val="0"/>
        <w:rPr>
          <w:rFonts w:ascii="Times New Roman" w:hAnsi="Times New Roman" w:cs="Times New Roman"/>
        </w:rPr>
      </w:pPr>
      <w:r>
        <w:rPr>
          <w:rFonts w:ascii="Times New Roman" w:hAnsi="Times New Roman" w:cs="Times New Roman"/>
        </w:rPr>
        <w:t xml:space="preserve">Any drawings, schematics, certifications, or design to complete the installation must be provided by the vendor and </w:t>
      </w:r>
      <w:r w:rsidRPr="007A54E8">
        <w:rPr>
          <w:rFonts w:ascii="Times New Roman" w:hAnsi="Times New Roman" w:cs="Times New Roman"/>
        </w:rPr>
        <w:t>the hardware must be provided by a vendor that can also supply the hospital grade, ceiling mounted patient lift tracks and patient lifts</w:t>
      </w:r>
    </w:p>
    <w:p w:rsidR="00AB2950" w:rsidP="00AB2950">
      <w:pPr>
        <w:pStyle w:val="ListParagraph"/>
        <w:widowControl/>
        <w:numPr>
          <w:ilvl w:val="0"/>
          <w:numId w:val="2"/>
        </w:numPr>
        <w:spacing w:after="0" w:line="240" w:lineRule="auto"/>
        <w:contextualSpacing w:val="0"/>
        <w:rPr>
          <w:rFonts w:ascii="Times New Roman" w:hAnsi="Times New Roman" w:cs="Times New Roman"/>
        </w:rPr>
      </w:pPr>
      <w:r>
        <w:rPr>
          <w:rFonts w:ascii="Times New Roman" w:hAnsi="Times New Roman" w:cs="Times New Roman"/>
        </w:rPr>
        <w:t xml:space="preserve">Patient Lift Hardware must </w:t>
      </w:r>
      <w:r w:rsidRPr="000E4612">
        <w:rPr>
          <w:rFonts w:ascii="Times New Roman" w:hAnsi="Times New Roman" w:cs="Times New Roman"/>
        </w:rPr>
        <w:t xml:space="preserve">support </w:t>
      </w:r>
      <w:r>
        <w:rPr>
          <w:rFonts w:ascii="Times New Roman" w:hAnsi="Times New Roman" w:cs="Times New Roman"/>
        </w:rPr>
        <w:t>both patient lift and tracks</w:t>
      </w:r>
      <w:r w:rsidRPr="000E4612">
        <w:rPr>
          <w:rFonts w:ascii="Times New Roman" w:hAnsi="Times New Roman" w:cs="Times New Roman"/>
        </w:rPr>
        <w:t xml:space="preserve"> that meet the specifications in attachment “PatientLiftandTrack_TechSpec_Building1”</w:t>
      </w:r>
      <w:r>
        <w:rPr>
          <w:rFonts w:ascii="Times New Roman" w:hAnsi="Times New Roman" w:cs="Times New Roman"/>
        </w:rPr>
        <w:t xml:space="preserve">. The vendor must be able to also provide Lifts and Tracks that are compatible with this hardware listed (to be solicited at a later date). </w:t>
      </w:r>
    </w:p>
    <w:p w:rsidR="00AB2950" w:rsidP="00AB2950">
      <w:pPr>
        <w:pStyle w:val="ListParagraph"/>
        <w:widowControl/>
        <w:numPr>
          <w:ilvl w:val="0"/>
          <w:numId w:val="2"/>
        </w:numPr>
        <w:spacing w:after="0" w:line="240" w:lineRule="auto"/>
        <w:contextualSpacing w:val="0"/>
        <w:rPr>
          <w:rFonts w:ascii="Times New Roman" w:hAnsi="Times New Roman" w:cs="Times New Roman"/>
        </w:rPr>
      </w:pPr>
      <w:r>
        <w:rPr>
          <w:rFonts w:ascii="Times New Roman" w:hAnsi="Times New Roman" w:cs="Times New Roman"/>
        </w:rPr>
        <w:t xml:space="preserve">Lifts to include coverage for 26 Inpatient rooms with bathrooms attached and 2 Dental treatment rooms in Building 1. The lift hardware must support tracks that go into the bathroom with a seamless transition. </w:t>
      </w:r>
    </w:p>
    <w:p w:rsidR="00AB2950" w:rsidP="00AB2950">
      <w:pPr>
        <w:pStyle w:val="ListParagraph"/>
        <w:widowControl/>
        <w:numPr>
          <w:ilvl w:val="0"/>
          <w:numId w:val="2"/>
        </w:numPr>
        <w:spacing w:after="0" w:line="240" w:lineRule="auto"/>
        <w:contextualSpacing w:val="0"/>
        <w:rPr>
          <w:rFonts w:ascii="Times New Roman" w:hAnsi="Times New Roman" w:cs="Times New Roman"/>
        </w:rPr>
      </w:pPr>
      <w:r>
        <w:rPr>
          <w:rFonts w:ascii="Times New Roman" w:hAnsi="Times New Roman" w:cs="Times New Roman"/>
        </w:rPr>
        <w:t xml:space="preserve">Hardware must be able to support hoist capacity between 450 and 550 </w:t>
      </w:r>
      <w:r>
        <w:rPr>
          <w:rFonts w:ascii="Times New Roman" w:hAnsi="Times New Roman" w:cs="Times New Roman"/>
        </w:rPr>
        <w:t>lbs</w:t>
      </w:r>
    </w:p>
    <w:p w:rsidR="00AB2950" w:rsidP="00AB2950">
      <w:pPr>
        <w:pStyle w:val="ListParagraph"/>
        <w:widowControl/>
        <w:numPr>
          <w:ilvl w:val="0"/>
          <w:numId w:val="2"/>
        </w:numPr>
        <w:spacing w:after="0" w:line="240" w:lineRule="auto"/>
        <w:contextualSpacing w:val="0"/>
        <w:rPr>
          <w:rFonts w:ascii="Times New Roman" w:hAnsi="Times New Roman" w:cs="Times New Roman"/>
        </w:rPr>
      </w:pPr>
      <w:r>
        <w:rPr>
          <w:rFonts w:ascii="Times New Roman" w:hAnsi="Times New Roman" w:cs="Times New Roman"/>
        </w:rPr>
        <w:t>Hardware shall include at least the following items</w:t>
      </w:r>
    </w:p>
    <w:p w:rsidR="00AB2950" w:rsidP="00AB2950">
      <w:pPr>
        <w:pStyle w:val="ListParagraph"/>
        <w:widowControl/>
        <w:numPr>
          <w:ilvl w:val="1"/>
          <w:numId w:val="2"/>
        </w:numPr>
        <w:spacing w:after="0" w:line="240" w:lineRule="auto"/>
        <w:contextualSpacing w:val="0"/>
        <w:rPr>
          <w:rFonts w:ascii="Times New Roman" w:hAnsi="Times New Roman" w:cs="Times New Roman"/>
        </w:rPr>
      </w:pPr>
      <w:r>
        <w:rPr>
          <w:rFonts w:ascii="Times New Roman" w:hAnsi="Times New Roman" w:cs="Times New Roman"/>
        </w:rPr>
        <w:t xml:space="preserve">Struts for installation </w:t>
      </w:r>
    </w:p>
    <w:p w:rsidR="00AB2950" w:rsidRPr="00A320F1" w:rsidP="00AB2950">
      <w:pPr>
        <w:pStyle w:val="ListParagraph"/>
        <w:widowControl/>
        <w:numPr>
          <w:ilvl w:val="1"/>
          <w:numId w:val="2"/>
        </w:numPr>
        <w:spacing w:after="0" w:line="240" w:lineRule="auto"/>
        <w:contextualSpacing w:val="0"/>
        <w:rPr>
          <w:rFonts w:ascii="Times New Roman" w:hAnsi="Times New Roman" w:cs="Times New Roman"/>
        </w:rPr>
      </w:pPr>
      <w:r w:rsidRPr="00A320F1">
        <w:rPr>
          <w:rFonts w:ascii="Times New Roman" w:hAnsi="Times New Roman" w:cs="Times New Roman"/>
        </w:rPr>
        <w:t>Extended Brackets</w:t>
      </w:r>
    </w:p>
    <w:p w:rsidR="00AB2950" w:rsidRPr="00A320F1" w:rsidP="00AB2950">
      <w:pPr>
        <w:pStyle w:val="ListParagraph"/>
        <w:widowControl/>
        <w:numPr>
          <w:ilvl w:val="1"/>
          <w:numId w:val="2"/>
        </w:numPr>
        <w:spacing w:after="0" w:line="240" w:lineRule="auto"/>
        <w:contextualSpacing w:val="0"/>
        <w:rPr>
          <w:rFonts w:ascii="Times New Roman" w:hAnsi="Times New Roman" w:cs="Times New Roman"/>
        </w:rPr>
      </w:pPr>
      <w:r w:rsidRPr="00A320F1">
        <w:rPr>
          <w:rFonts w:ascii="Times New Roman" w:hAnsi="Times New Roman" w:cs="Times New Roman"/>
        </w:rPr>
        <w:t>Stabilizers</w:t>
      </w:r>
    </w:p>
    <w:p w:rsidR="00AB2950" w:rsidRPr="00A320F1" w:rsidP="00AB2950">
      <w:pPr>
        <w:pStyle w:val="ListParagraph"/>
        <w:widowControl/>
        <w:numPr>
          <w:ilvl w:val="1"/>
          <w:numId w:val="2"/>
        </w:numPr>
        <w:spacing w:after="0" w:line="240" w:lineRule="auto"/>
        <w:contextualSpacing w:val="0"/>
        <w:rPr>
          <w:rFonts w:ascii="Times New Roman" w:hAnsi="Times New Roman" w:cs="Times New Roman"/>
        </w:rPr>
      </w:pPr>
      <w:r w:rsidRPr="00A320F1">
        <w:rPr>
          <w:rFonts w:ascii="Times New Roman" w:hAnsi="Times New Roman" w:cs="Times New Roman"/>
        </w:rPr>
        <w:t>Unistrut</w:t>
      </w:r>
    </w:p>
    <w:p w:rsidR="00AB2950" w:rsidP="00AB2950">
      <w:pPr>
        <w:pStyle w:val="ListParagraph"/>
        <w:widowControl/>
        <w:numPr>
          <w:ilvl w:val="1"/>
          <w:numId w:val="2"/>
        </w:numPr>
        <w:spacing w:after="0" w:line="240" w:lineRule="auto"/>
        <w:contextualSpacing w:val="0"/>
        <w:rPr>
          <w:rFonts w:ascii="Times New Roman" w:hAnsi="Times New Roman" w:cs="Times New Roman"/>
        </w:rPr>
      </w:pPr>
      <w:r w:rsidRPr="00A320F1">
        <w:rPr>
          <w:rFonts w:ascii="Times New Roman" w:hAnsi="Times New Roman" w:cs="Times New Roman"/>
        </w:rPr>
        <w:t>Hardware</w:t>
      </w:r>
    </w:p>
    <w:p w:rsidR="00AB2950" w:rsidP="00AB2950">
      <w:pPr>
        <w:pStyle w:val="Heading1"/>
        <w:widowControl/>
        <w:tabs>
          <w:tab w:val="left" w:pos="720"/>
          <w:tab w:val="num" w:pos="936"/>
        </w:tabs>
        <w:spacing w:before="0" w:after="0" w:line="240" w:lineRule="auto"/>
        <w:ind w:left="936" w:hanging="936"/>
      </w:pPr>
      <w:r>
        <w:t>Attachments</w:t>
      </w:r>
    </w:p>
    <w:p w:rsidR="00AB2950" w:rsidP="00AB2950">
      <w:pPr>
        <w:pStyle w:val="Heading2"/>
        <w:widowControl/>
        <w:numPr>
          <w:ilvl w:val="1"/>
          <w:numId w:val="0"/>
        </w:numPr>
        <w:tabs>
          <w:tab w:val="left" w:pos="720"/>
        </w:tabs>
        <w:suppressAutoHyphens/>
        <w:spacing w:before="0" w:after="0" w:line="240" w:lineRule="auto"/>
        <w:ind w:left="720" w:hanging="720"/>
      </w:pPr>
      <w:r>
        <w:t>List of attachments</w:t>
      </w:r>
    </w:p>
    <w:p w:rsidR="00AB2950" w:rsidRPr="00A07899" w:rsidP="00AB2950">
      <w:pPr>
        <w:pStyle w:val="BodyText"/>
        <w:numPr>
          <w:ilvl w:val="0"/>
          <w:numId w:val="3"/>
        </w:numPr>
        <w:spacing w:after="0" w:line="240" w:lineRule="auto"/>
        <w:ind w:left="1080"/>
        <w:rPr>
          <w:rFonts w:ascii="Times New Roman" w:hAnsi="Times New Roman" w:eastAsiaTheme="minorEastAsia" w:cs="Times New Roman"/>
          <w:sz w:val="24"/>
          <w:szCs w:val="24"/>
          <w:lang w:bidi="en-US"/>
        </w:rPr>
      </w:pPr>
      <w:r w:rsidRPr="00A07899">
        <w:rPr>
          <w:rFonts w:ascii="Times New Roman" w:hAnsi="Times New Roman" w:eastAsiaTheme="minorEastAsia" w:cs="Times New Roman"/>
          <w:sz w:val="24"/>
          <w:szCs w:val="24"/>
          <w:lang w:bidi="en-US"/>
        </w:rPr>
        <w:t>Combined_PatientLiftRelatedDrawings</w:t>
      </w:r>
    </w:p>
    <w:p w:rsidR="00AB2950" w:rsidRPr="00A07899" w:rsidP="00AB2950">
      <w:pPr>
        <w:pStyle w:val="BodyText"/>
        <w:numPr>
          <w:ilvl w:val="0"/>
          <w:numId w:val="3"/>
        </w:numPr>
        <w:spacing w:after="0" w:line="240" w:lineRule="auto"/>
        <w:ind w:left="1080"/>
        <w:rPr>
          <w:rFonts w:ascii="Times New Roman" w:hAnsi="Times New Roman" w:eastAsiaTheme="minorEastAsia" w:cs="Times New Roman"/>
          <w:sz w:val="24"/>
          <w:szCs w:val="24"/>
          <w:lang w:bidi="en-US"/>
        </w:rPr>
      </w:pPr>
      <w:r w:rsidRPr="00A07899">
        <w:rPr>
          <w:rFonts w:ascii="Times New Roman" w:hAnsi="Times New Roman" w:eastAsiaTheme="minorEastAsia" w:cs="Times New Roman"/>
          <w:sz w:val="24"/>
          <w:szCs w:val="24"/>
          <w:lang w:bidi="en-US"/>
        </w:rPr>
        <w:t>PatientLiftandTrack_Spec_Building1</w:t>
      </w:r>
    </w:p>
    <w:p w:rsidR="004E3071" w:rsidP="00AB2950">
      <w:pPr>
        <w:spacing w:after="0" w:line="240" w:lineRule="auto"/>
      </w:pPr>
    </w:p>
    <w:p>
      <w:pPr>
        <w:ind w:left="360"/>
      </w:pPr>
      <w:r>
        <w:t>See attached document: PatientLiftandTrack_TechSpec_Building1.</w:t>
      </w:r>
    </w:p>
    <w:p>
      <w:pPr>
        <w:ind w:left="360"/>
      </w:pPr>
      <w:r>
        <w:t>See attached document: Combined_PatientLiftRelatedDrawings.</w:t>
      </w:r>
    </w:p>
    <w:p w:rsidR="00000000" w:rsidP="00A148BE">
      <w:pPr>
        <w:jc w:val="center"/>
      </w:pPr>
      <w:r>
        <w:t>End of Document</w:t>
      </w:r>
      <w:bookmarkStart w:id="4" w:name="_GoBack"/>
      <w:bookmarkEnd w:id="4"/>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E130F">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E130F">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2950" w:rsidP="008B3FE0">
    <w:pPr>
      <w:pStyle w:val="Footer"/>
      <w:ind w:left="-1260"/>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E130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79507967"/>
      <w:docPartObj>
        <w:docPartGallery w:val="Watermarks"/>
        <w:docPartUnique/>
      </w:docPartObj>
    </w:sdtPr>
    <w:sdtContent>
      <w:p w:rsidR="005E130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E13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41C9E"/>
    <w:multiLevelType w:val="hybridMultilevel"/>
    <w:tmpl w:val="5F525DAC"/>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3127EAF"/>
    <w:multiLevelType w:val="hybridMultilevel"/>
    <w:tmpl w:val="F3627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6712E52"/>
    <w:multiLevelType w:val="hybridMultilevel"/>
    <w:tmpl w:val="629A4C7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B2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3D7"/>
    <w:rPr>
      <w:color w:val="0000FF" w:themeColor="hyperlink"/>
      <w:u w:val="single"/>
    </w:rPr>
  </w:style>
  <w:style w:type="character" w:customStyle="1" w:styleId="UnresolvedMention">
    <w:name w:val="Unresolved Mention"/>
    <w:basedOn w:val="DefaultParagraphFont"/>
    <w:uiPriority w:val="99"/>
    <w:semiHidden/>
    <w:unhideWhenUsed/>
    <w:rsid w:val="00376985"/>
    <w:rPr>
      <w:color w:val="808080"/>
      <w:shd w:val="clear" w:color="auto" w:fill="E6E6E6"/>
    </w:rPr>
  </w:style>
  <w:style w:type="character" w:customStyle="1" w:styleId="Heading6Char">
    <w:name w:val="Heading 6 Char"/>
    <w:basedOn w:val="DefaultParagraphFont"/>
    <w:link w:val="Heading6"/>
    <w:uiPriority w:val="9"/>
    <w:semiHidden/>
    <w:rsid w:val="00AB2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950"/>
    <w:rPr>
      <w:rFonts w:eastAsiaTheme="majorEastAsia" w:cstheme="majorBidi"/>
      <w:color w:val="272727" w:themeColor="text1" w:themeTint="D8"/>
    </w:rPr>
  </w:style>
  <w:style w:type="paragraph" w:styleId="Quote">
    <w:name w:val="Quote"/>
    <w:basedOn w:val="Normal"/>
    <w:next w:val="Normal"/>
    <w:link w:val="QuoteChar"/>
    <w:uiPriority w:val="29"/>
    <w:qFormat/>
    <w:rsid w:val="00AB2950"/>
    <w:pPr>
      <w:spacing w:before="160"/>
      <w:jc w:val="center"/>
    </w:pPr>
    <w:rPr>
      <w:i/>
      <w:iCs/>
      <w:color w:val="404040" w:themeColor="text1" w:themeTint="BF"/>
    </w:rPr>
  </w:style>
  <w:style w:type="character" w:customStyle="1" w:styleId="QuoteChar">
    <w:name w:val="Quote Char"/>
    <w:basedOn w:val="DefaultParagraphFont"/>
    <w:link w:val="Quote"/>
    <w:uiPriority w:val="29"/>
    <w:rsid w:val="00AB2950"/>
    <w:rPr>
      <w:i/>
      <w:iCs/>
      <w:color w:val="404040" w:themeColor="text1" w:themeTint="BF"/>
    </w:rPr>
  </w:style>
  <w:style w:type="paragraph" w:styleId="IntenseQuote">
    <w:name w:val="Intense Quote"/>
    <w:basedOn w:val="Normal"/>
    <w:next w:val="Normal"/>
    <w:link w:val="IntenseQuoteChar"/>
    <w:uiPriority w:val="30"/>
    <w:qFormat/>
    <w:rsid w:val="00AB295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B2950"/>
    <w:rPr>
      <w:i/>
      <w:iCs/>
      <w:color w:val="366092" w:themeColor="accent1" w:themeShade="BF"/>
    </w:rPr>
  </w:style>
  <w:style w:type="character" w:styleId="IntenseReference">
    <w:name w:val="Intense Reference"/>
    <w:basedOn w:val="DefaultParagraphFont"/>
    <w:uiPriority w:val="32"/>
    <w:qFormat/>
    <w:rsid w:val="00AB2950"/>
    <w:rPr>
      <w:b/>
      <w:bCs/>
      <w:smallCaps/>
      <w:color w:val="366092" w:themeColor="accent1" w:themeShade="BF"/>
      <w:spacing w:val="5"/>
    </w:rPr>
  </w:style>
  <w:style w:type="paragraph" w:styleId="BodyText">
    <w:name w:val="Body Text"/>
    <w:basedOn w:val="Normal"/>
    <w:link w:val="BodyTextChar"/>
    <w:unhideWhenUsed/>
    <w:qFormat/>
    <w:rsid w:val="00AB2950"/>
    <w:pPr>
      <w:spacing w:after="120"/>
    </w:pPr>
  </w:style>
  <w:style w:type="character" w:customStyle="1" w:styleId="BodyTextChar">
    <w:name w:val="Body Text Char"/>
    <w:basedOn w:val="DefaultParagraphFont"/>
    <w:link w:val="BodyText"/>
    <w:rsid w:val="00AB2950"/>
    <w:rPr>
      <w:kern w:val="0"/>
      <w:sz w:val="22"/>
      <w:szCs w:val="22"/>
      <w14:ligatures w14:val="none"/>
    </w:rPr>
  </w:style>
  <w:style w:type="paragraph" w:customStyle="1" w:styleId="TableParagraph">
    <w:name w:val="Table Paragraph"/>
    <w:basedOn w:val="Normal"/>
    <w:autoRedefine/>
    <w:uiPriority w:val="1"/>
    <w:qFormat/>
    <w:rsid w:val="00AB2950"/>
    <w:pPr>
      <w:keepNext/>
      <w:keepLines/>
      <w:widowControl/>
      <w:spacing w:after="0" w:line="240" w:lineRule="auto"/>
      <w:ind w:left="115" w:right="130"/>
      <w:jc w:val="center"/>
    </w:pPr>
    <w:rPr>
      <w:rFonts w:ascii="Times New Roman" w:hAnsi="Times New Roman" w:cs="Times New Roman"/>
    </w:rPr>
  </w:style>
  <w:style w:type="table" w:customStyle="1" w:styleId="TableGridA1">
    <w:name w:val="Table Grid A1"/>
    <w:basedOn w:val="TableNormal"/>
    <w:next w:val="TableGrid"/>
    <w:uiPriority w:val="39"/>
    <w:rsid w:val="00AB2950"/>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2026-04-08T13:31:12Z</dcterms:created>
  <dcterms:modified xsi:type="dcterms:W3CDTF">2026-04-08T13:31:12Z</dcterms:modified>
</cp:coreProperties>
</file>