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066FE" w14:textId="77777777" w:rsidR="0071733F" w:rsidRDefault="00596164">
      <w:pPr>
        <w:pStyle w:val="STL"/>
        <w:widowControl w:val="0"/>
        <w:rPr>
          <w:rFonts w:ascii="Times New Roman" w:hAnsi="Times New Roman"/>
          <w:b/>
          <w:bCs/>
          <w:caps/>
          <w:sz w:val="24"/>
          <w:szCs w:val="24"/>
        </w:rPr>
      </w:pPr>
      <w:r w:rsidRPr="00875550">
        <w:rPr>
          <w:rFonts w:ascii="Times New Roman" w:hAnsi="Times New Roman"/>
          <w:b/>
          <w:bCs/>
          <w:caps/>
          <w:sz w:val="24"/>
          <w:szCs w:val="24"/>
        </w:rPr>
        <w:t xml:space="preserve">Statement of </w:t>
      </w:r>
      <w:r w:rsidR="00E65CAD">
        <w:rPr>
          <w:rFonts w:ascii="Times New Roman" w:hAnsi="Times New Roman"/>
          <w:b/>
          <w:bCs/>
          <w:caps/>
          <w:sz w:val="24"/>
          <w:szCs w:val="24"/>
        </w:rPr>
        <w:t>WORK</w:t>
      </w:r>
    </w:p>
    <w:p w14:paraId="3DFBEF6C" w14:textId="575F0FD6" w:rsidR="00EB6A19" w:rsidRPr="002F7F64" w:rsidRDefault="00AB0052">
      <w:pPr>
        <w:pStyle w:val="STL"/>
        <w:widowControl w:val="0"/>
        <w:rPr>
          <w:rFonts w:ascii="Times New Roman" w:hAnsi="Times New Roman"/>
          <w:b/>
          <w:bCs/>
          <w:caps/>
          <w:sz w:val="24"/>
          <w:szCs w:val="24"/>
        </w:rPr>
      </w:pPr>
      <w:r>
        <w:rPr>
          <w:rFonts w:ascii="Times New Roman" w:hAnsi="Times New Roman"/>
          <w:b/>
          <w:bCs/>
          <w:caps/>
          <w:sz w:val="24"/>
          <w:szCs w:val="24"/>
        </w:rPr>
        <w:t>IBML Scanner MAINTENANCE</w:t>
      </w:r>
      <w:r w:rsidR="004D3285">
        <w:rPr>
          <w:rFonts w:ascii="Times New Roman" w:hAnsi="Times New Roman"/>
          <w:b/>
          <w:bCs/>
          <w:caps/>
          <w:sz w:val="24"/>
          <w:szCs w:val="24"/>
        </w:rPr>
        <w:t xml:space="preserve"> SUPPORT RENEWAL</w:t>
      </w:r>
    </w:p>
    <w:p w14:paraId="051CD136" w14:textId="77777777" w:rsidR="0071733F" w:rsidRPr="00503930" w:rsidRDefault="0071733F">
      <w:pPr>
        <w:widowControl w:val="0"/>
        <w:rPr>
          <w:rFonts w:ascii="Times New Roman" w:hAnsi="Times New Roman"/>
          <w:sz w:val="24"/>
          <w:szCs w:val="24"/>
        </w:rPr>
      </w:pPr>
    </w:p>
    <w:p w14:paraId="3D92C954" w14:textId="7756EB57" w:rsidR="00E4423D" w:rsidRDefault="00DF1881" w:rsidP="008D5E6D">
      <w:pPr>
        <w:pStyle w:val="Heading2"/>
        <w:numPr>
          <w:ilvl w:val="0"/>
          <w:numId w:val="2"/>
        </w:numPr>
        <w:rPr>
          <w:rFonts w:ascii="Times New Roman" w:hAnsi="Times New Roman"/>
          <w:bCs/>
          <w:caps w:val="0"/>
          <w:color w:val="auto"/>
          <w:sz w:val="24"/>
          <w:szCs w:val="24"/>
        </w:rPr>
      </w:pPr>
      <w:r w:rsidRPr="00503930">
        <w:rPr>
          <w:rFonts w:ascii="Times New Roman" w:hAnsi="Times New Roman"/>
          <w:b/>
          <w:bCs/>
          <w:color w:val="auto"/>
          <w:sz w:val="24"/>
          <w:szCs w:val="24"/>
        </w:rPr>
        <w:t xml:space="preserve">SUMMARY OF </w:t>
      </w:r>
      <w:r w:rsidR="00A70623" w:rsidRPr="00503930">
        <w:rPr>
          <w:rFonts w:ascii="Times New Roman" w:hAnsi="Times New Roman"/>
          <w:b/>
          <w:bCs/>
          <w:color w:val="auto"/>
          <w:sz w:val="24"/>
          <w:szCs w:val="24"/>
        </w:rPr>
        <w:t>REQUIREMENt</w:t>
      </w:r>
      <w:r w:rsidR="006B6F1B" w:rsidRPr="00503930">
        <w:rPr>
          <w:rFonts w:ascii="Times New Roman" w:hAnsi="Times New Roman"/>
          <w:b/>
          <w:bCs/>
          <w:color w:val="auto"/>
          <w:sz w:val="24"/>
          <w:szCs w:val="24"/>
        </w:rPr>
        <w:t xml:space="preserve">. </w:t>
      </w:r>
      <w:r w:rsidR="003B6D36">
        <w:rPr>
          <w:rFonts w:ascii="Times New Roman" w:hAnsi="Times New Roman"/>
          <w:b/>
          <w:bCs/>
          <w:color w:val="auto"/>
          <w:sz w:val="24"/>
          <w:szCs w:val="24"/>
        </w:rPr>
        <w:t xml:space="preserve"> </w:t>
      </w:r>
      <w:r w:rsidR="00884902">
        <w:rPr>
          <w:rFonts w:ascii="Times New Roman" w:hAnsi="Times New Roman"/>
          <w:bCs/>
          <w:caps w:val="0"/>
          <w:color w:val="auto"/>
          <w:sz w:val="24"/>
          <w:szCs w:val="24"/>
        </w:rPr>
        <w:t xml:space="preserve">Acquire </w:t>
      </w:r>
      <w:r w:rsidR="0013236E">
        <w:rPr>
          <w:rFonts w:ascii="Times New Roman" w:hAnsi="Times New Roman"/>
          <w:bCs/>
          <w:caps w:val="0"/>
          <w:color w:val="auto"/>
          <w:sz w:val="24"/>
          <w:szCs w:val="24"/>
        </w:rPr>
        <w:t>a</w:t>
      </w:r>
      <w:r w:rsidR="00A81141">
        <w:rPr>
          <w:rFonts w:ascii="Times New Roman" w:hAnsi="Times New Roman"/>
          <w:bCs/>
          <w:caps w:val="0"/>
          <w:color w:val="auto"/>
          <w:sz w:val="24"/>
          <w:szCs w:val="24"/>
        </w:rPr>
        <w:t xml:space="preserve">nnual </w:t>
      </w:r>
      <w:r w:rsidR="004D3285">
        <w:rPr>
          <w:rFonts w:ascii="Times New Roman" w:hAnsi="Times New Roman"/>
          <w:bCs/>
          <w:caps w:val="0"/>
          <w:color w:val="auto"/>
          <w:sz w:val="24"/>
          <w:szCs w:val="24"/>
        </w:rPr>
        <w:t xml:space="preserve">hardware </w:t>
      </w:r>
      <w:r w:rsidR="00884902">
        <w:rPr>
          <w:rFonts w:ascii="Times New Roman" w:hAnsi="Times New Roman"/>
          <w:bCs/>
          <w:caps w:val="0"/>
          <w:color w:val="auto"/>
          <w:sz w:val="24"/>
          <w:szCs w:val="24"/>
        </w:rPr>
        <w:t xml:space="preserve">and software maintenance </w:t>
      </w:r>
      <w:r w:rsidR="004D3285">
        <w:rPr>
          <w:rFonts w:ascii="Times New Roman" w:hAnsi="Times New Roman"/>
          <w:bCs/>
          <w:caps w:val="0"/>
          <w:color w:val="auto"/>
          <w:sz w:val="24"/>
          <w:szCs w:val="24"/>
        </w:rPr>
        <w:t xml:space="preserve">support </w:t>
      </w:r>
      <w:r w:rsidR="00A81141">
        <w:rPr>
          <w:rFonts w:ascii="Times New Roman" w:hAnsi="Times New Roman"/>
          <w:bCs/>
          <w:caps w:val="0"/>
          <w:color w:val="auto"/>
          <w:sz w:val="24"/>
          <w:szCs w:val="24"/>
        </w:rPr>
        <w:t xml:space="preserve">for </w:t>
      </w:r>
      <w:r w:rsidR="004A5B77">
        <w:rPr>
          <w:rFonts w:ascii="Times New Roman" w:hAnsi="Times New Roman"/>
          <w:bCs/>
          <w:caps w:val="0"/>
          <w:color w:val="auto"/>
          <w:sz w:val="24"/>
          <w:szCs w:val="24"/>
        </w:rPr>
        <w:t>Imaging Business Machines</w:t>
      </w:r>
      <w:r w:rsidR="00223521">
        <w:rPr>
          <w:rFonts w:ascii="Times New Roman" w:hAnsi="Times New Roman"/>
          <w:bCs/>
          <w:caps w:val="0"/>
          <w:color w:val="auto"/>
          <w:sz w:val="24"/>
          <w:szCs w:val="24"/>
        </w:rPr>
        <w:t xml:space="preserve"> LLC (IBML) scanners</w:t>
      </w:r>
      <w:r w:rsidR="005B1B73">
        <w:rPr>
          <w:rFonts w:ascii="Times New Roman" w:hAnsi="Times New Roman"/>
          <w:bCs/>
          <w:caps w:val="0"/>
          <w:color w:val="auto"/>
          <w:sz w:val="24"/>
          <w:szCs w:val="24"/>
        </w:rPr>
        <w:t xml:space="preserve"> in </w:t>
      </w:r>
      <w:r w:rsidR="001C0498">
        <w:rPr>
          <w:rFonts w:ascii="Times New Roman" w:hAnsi="Times New Roman"/>
          <w:bCs/>
          <w:caps w:val="0"/>
          <w:color w:val="auto"/>
          <w:sz w:val="24"/>
          <w:szCs w:val="24"/>
        </w:rPr>
        <w:t xml:space="preserve">AFHRA </w:t>
      </w:r>
      <w:r w:rsidR="005B1B73">
        <w:rPr>
          <w:rFonts w:ascii="Times New Roman" w:hAnsi="Times New Roman"/>
          <w:bCs/>
          <w:caps w:val="0"/>
          <w:color w:val="auto"/>
          <w:sz w:val="24"/>
          <w:szCs w:val="24"/>
        </w:rPr>
        <w:t>Bldg 140</w:t>
      </w:r>
      <w:r w:rsidR="001C0498">
        <w:rPr>
          <w:rFonts w:ascii="Times New Roman" w:hAnsi="Times New Roman"/>
          <w:bCs/>
          <w:caps w:val="0"/>
          <w:color w:val="auto"/>
          <w:sz w:val="24"/>
          <w:szCs w:val="24"/>
        </w:rPr>
        <w:t>5</w:t>
      </w:r>
      <w:r w:rsidR="0013236E">
        <w:rPr>
          <w:rFonts w:ascii="Times New Roman" w:hAnsi="Times New Roman"/>
          <w:bCs/>
          <w:caps w:val="0"/>
          <w:color w:val="auto"/>
          <w:sz w:val="24"/>
          <w:szCs w:val="24"/>
        </w:rPr>
        <w:t xml:space="preserve">. </w:t>
      </w:r>
      <w:r w:rsidR="00C05794">
        <w:rPr>
          <w:rFonts w:ascii="Times New Roman" w:hAnsi="Times New Roman"/>
          <w:bCs/>
          <w:caps w:val="0"/>
          <w:color w:val="auto"/>
          <w:sz w:val="24"/>
          <w:szCs w:val="24"/>
        </w:rPr>
        <w:t>AFHRA currently has two IBML I</w:t>
      </w:r>
      <w:r w:rsidR="00705CEA">
        <w:rPr>
          <w:rFonts w:ascii="Times New Roman" w:hAnsi="Times New Roman"/>
          <w:bCs/>
          <w:caps w:val="0"/>
          <w:color w:val="auto"/>
          <w:sz w:val="24"/>
          <w:szCs w:val="24"/>
        </w:rPr>
        <w:t>mageTrac 6 Lite scanners for high-speed document scanning. These scanners are critical to the overall digitization</w:t>
      </w:r>
      <w:r w:rsidR="00F37A8C">
        <w:rPr>
          <w:rFonts w:ascii="Times New Roman" w:hAnsi="Times New Roman"/>
          <w:bCs/>
          <w:caps w:val="0"/>
          <w:color w:val="auto"/>
          <w:sz w:val="24"/>
          <w:szCs w:val="24"/>
        </w:rPr>
        <w:t xml:space="preserve"> process for paper documents within AFHRA. </w:t>
      </w:r>
      <w:r w:rsidR="00705CEA">
        <w:rPr>
          <w:rFonts w:ascii="Times New Roman" w:hAnsi="Times New Roman"/>
          <w:bCs/>
          <w:caps w:val="0"/>
          <w:color w:val="auto"/>
          <w:sz w:val="24"/>
          <w:szCs w:val="24"/>
        </w:rPr>
        <w:t xml:space="preserve"> </w:t>
      </w:r>
    </w:p>
    <w:p w14:paraId="434264A5" w14:textId="77777777" w:rsidR="00DE3DF8" w:rsidRPr="00503930" w:rsidRDefault="00DE3DF8" w:rsidP="00DE3DF8">
      <w:pPr>
        <w:rPr>
          <w:rFonts w:ascii="Times New Roman" w:hAnsi="Times New Roman"/>
          <w:sz w:val="24"/>
          <w:szCs w:val="24"/>
        </w:rPr>
      </w:pPr>
    </w:p>
    <w:p w14:paraId="651BF291" w14:textId="6538F950" w:rsidR="004D3285" w:rsidRDefault="006B6F1B" w:rsidP="004D3285">
      <w:pPr>
        <w:pStyle w:val="Heading2"/>
        <w:widowControl w:val="0"/>
        <w:numPr>
          <w:ilvl w:val="0"/>
          <w:numId w:val="0"/>
        </w:numPr>
        <w:ind w:left="576" w:hanging="576"/>
        <w:rPr>
          <w:rFonts w:ascii="Times New Roman" w:hAnsi="Times New Roman"/>
          <w:caps w:val="0"/>
          <w:color w:val="auto"/>
          <w:sz w:val="24"/>
          <w:szCs w:val="24"/>
        </w:rPr>
      </w:pPr>
      <w:r w:rsidRPr="00503930">
        <w:rPr>
          <w:rFonts w:ascii="Times New Roman" w:hAnsi="Times New Roman"/>
          <w:caps w:val="0"/>
          <w:color w:val="auto"/>
          <w:sz w:val="24"/>
          <w:szCs w:val="24"/>
        </w:rPr>
        <w:t xml:space="preserve">2.0  </w:t>
      </w:r>
      <w:r w:rsidR="00A70623" w:rsidRPr="00503930">
        <w:rPr>
          <w:rFonts w:ascii="Times New Roman" w:hAnsi="Times New Roman"/>
          <w:caps w:val="0"/>
          <w:color w:val="auto"/>
          <w:sz w:val="24"/>
          <w:szCs w:val="24"/>
        </w:rPr>
        <w:t xml:space="preserve"> </w:t>
      </w:r>
      <w:r w:rsidR="00E65CAD">
        <w:rPr>
          <w:rFonts w:ascii="Times New Roman" w:hAnsi="Times New Roman"/>
          <w:b/>
          <w:caps w:val="0"/>
          <w:color w:val="auto"/>
          <w:sz w:val="24"/>
          <w:szCs w:val="24"/>
        </w:rPr>
        <w:t>DESCRIPTION OF SERVICES</w:t>
      </w:r>
      <w:r w:rsidRPr="00503930">
        <w:rPr>
          <w:rFonts w:ascii="Times New Roman" w:hAnsi="Times New Roman"/>
          <w:b/>
          <w:caps w:val="0"/>
          <w:color w:val="auto"/>
          <w:sz w:val="24"/>
          <w:szCs w:val="24"/>
        </w:rPr>
        <w:t>.</w:t>
      </w:r>
      <w:r w:rsidRPr="00503930">
        <w:rPr>
          <w:rFonts w:ascii="Times New Roman" w:hAnsi="Times New Roman"/>
          <w:caps w:val="0"/>
          <w:color w:val="auto"/>
          <w:sz w:val="24"/>
          <w:szCs w:val="24"/>
        </w:rPr>
        <w:t xml:space="preserve"> </w:t>
      </w:r>
      <w:r w:rsidR="00385A94">
        <w:rPr>
          <w:rFonts w:ascii="Times New Roman" w:hAnsi="Times New Roman"/>
          <w:bCs/>
          <w:caps w:val="0"/>
          <w:color w:val="auto"/>
          <w:sz w:val="24"/>
          <w:szCs w:val="24"/>
        </w:rPr>
        <w:t xml:space="preserve">Support required is for 1 year of post-warranty hardware and software support for the items listed below, with telephone and/or on-site support with 4-hour response 13 hours per day 5 days per week (4-hour 13x5) and Defective Media Retention (DMR). Support coverage may include a penalty fee for lapsed coverage of equipment. </w:t>
      </w:r>
      <w:proofErr w:type="spellStart"/>
      <w:r w:rsidR="00385A94">
        <w:rPr>
          <w:rFonts w:ascii="Times New Roman" w:hAnsi="Times New Roman"/>
          <w:bCs/>
          <w:caps w:val="0"/>
          <w:color w:val="auto"/>
          <w:sz w:val="24"/>
          <w:szCs w:val="24"/>
        </w:rPr>
        <w:t>P</w:t>
      </w:r>
      <w:r w:rsidR="00566B79">
        <w:rPr>
          <w:rFonts w:ascii="Times New Roman" w:hAnsi="Times New Roman"/>
          <w:bCs/>
          <w:caps w:val="0"/>
          <w:color w:val="auto"/>
          <w:sz w:val="24"/>
          <w:szCs w:val="24"/>
        </w:rPr>
        <w:t>o</w:t>
      </w:r>
      <w:r w:rsidR="00385A94">
        <w:rPr>
          <w:rFonts w:ascii="Times New Roman" w:hAnsi="Times New Roman"/>
          <w:bCs/>
          <w:caps w:val="0"/>
          <w:color w:val="auto"/>
          <w:sz w:val="24"/>
          <w:szCs w:val="24"/>
        </w:rPr>
        <w:t>P</w:t>
      </w:r>
      <w:proofErr w:type="spellEnd"/>
      <w:r w:rsidR="00385A94">
        <w:rPr>
          <w:rFonts w:ascii="Times New Roman" w:hAnsi="Times New Roman"/>
          <w:bCs/>
          <w:caps w:val="0"/>
          <w:color w:val="auto"/>
          <w:sz w:val="24"/>
          <w:szCs w:val="24"/>
        </w:rPr>
        <w:t xml:space="preserve"> is </w:t>
      </w:r>
      <w:r w:rsidR="00D13CE6">
        <w:rPr>
          <w:rFonts w:ascii="Times New Roman" w:hAnsi="Times New Roman"/>
          <w:bCs/>
          <w:caps w:val="0"/>
          <w:color w:val="auto"/>
          <w:sz w:val="24"/>
          <w:szCs w:val="24"/>
        </w:rPr>
        <w:t>30 Sep</w:t>
      </w:r>
      <w:r w:rsidR="00385A94">
        <w:rPr>
          <w:rFonts w:ascii="Times New Roman" w:hAnsi="Times New Roman"/>
          <w:bCs/>
          <w:caps w:val="0"/>
          <w:color w:val="auto"/>
          <w:sz w:val="24"/>
          <w:szCs w:val="24"/>
        </w:rPr>
        <w:t xml:space="preserve"> 202</w:t>
      </w:r>
      <w:r w:rsidR="00566B79">
        <w:rPr>
          <w:rFonts w:ascii="Times New Roman" w:hAnsi="Times New Roman"/>
          <w:bCs/>
          <w:caps w:val="0"/>
          <w:color w:val="auto"/>
          <w:sz w:val="24"/>
          <w:szCs w:val="24"/>
        </w:rPr>
        <w:t>6</w:t>
      </w:r>
      <w:r w:rsidR="00385A94">
        <w:rPr>
          <w:rFonts w:ascii="Times New Roman" w:hAnsi="Times New Roman"/>
          <w:bCs/>
          <w:caps w:val="0"/>
          <w:color w:val="auto"/>
          <w:sz w:val="24"/>
          <w:szCs w:val="24"/>
        </w:rPr>
        <w:t xml:space="preserve"> to </w:t>
      </w:r>
      <w:r w:rsidR="00D13CE6">
        <w:rPr>
          <w:rFonts w:ascii="Times New Roman" w:hAnsi="Times New Roman"/>
          <w:bCs/>
          <w:caps w:val="0"/>
          <w:color w:val="auto"/>
          <w:sz w:val="24"/>
          <w:szCs w:val="24"/>
        </w:rPr>
        <w:t>29</w:t>
      </w:r>
      <w:r w:rsidR="00385A94">
        <w:rPr>
          <w:rFonts w:ascii="Times New Roman" w:hAnsi="Times New Roman"/>
          <w:bCs/>
          <w:caps w:val="0"/>
          <w:color w:val="auto"/>
          <w:sz w:val="24"/>
          <w:szCs w:val="24"/>
        </w:rPr>
        <w:t xml:space="preserve"> Sep 202</w:t>
      </w:r>
      <w:r w:rsidR="00566B79">
        <w:rPr>
          <w:rFonts w:ascii="Times New Roman" w:hAnsi="Times New Roman"/>
          <w:bCs/>
          <w:caps w:val="0"/>
          <w:color w:val="auto"/>
          <w:sz w:val="24"/>
          <w:szCs w:val="24"/>
        </w:rPr>
        <w:t>7</w:t>
      </w:r>
      <w:r w:rsidR="00385A94">
        <w:rPr>
          <w:rFonts w:ascii="Times New Roman" w:hAnsi="Times New Roman"/>
          <w:bCs/>
          <w:caps w:val="0"/>
          <w:color w:val="auto"/>
          <w:sz w:val="24"/>
          <w:szCs w:val="24"/>
        </w:rPr>
        <w:t xml:space="preserve">. </w:t>
      </w:r>
      <w:r w:rsidR="00E65CAD">
        <w:rPr>
          <w:rFonts w:ascii="Times New Roman" w:hAnsi="Times New Roman"/>
          <w:caps w:val="0"/>
          <w:color w:val="auto"/>
          <w:sz w:val="24"/>
          <w:szCs w:val="24"/>
        </w:rPr>
        <w:t xml:space="preserve">Support for these items will include telephone technical assistance, on-site technical assistance, and replacement of defective hardware. Defective Media Retention will allow </w:t>
      </w:r>
      <w:r w:rsidR="001C0498">
        <w:rPr>
          <w:rFonts w:ascii="Times New Roman" w:hAnsi="Times New Roman"/>
          <w:caps w:val="0"/>
          <w:color w:val="auto"/>
          <w:sz w:val="24"/>
          <w:szCs w:val="24"/>
        </w:rPr>
        <w:t>AFHRA/IT</w:t>
      </w:r>
      <w:r w:rsidR="00E65CAD">
        <w:rPr>
          <w:rFonts w:ascii="Times New Roman" w:hAnsi="Times New Roman"/>
          <w:caps w:val="0"/>
          <w:color w:val="auto"/>
          <w:sz w:val="24"/>
          <w:szCs w:val="24"/>
        </w:rPr>
        <w:t xml:space="preserve"> to retain and destroy defective storage media. Response time will 4-hours, 13 hours per day, 5 days per week (M-F).</w:t>
      </w:r>
      <w:r w:rsidR="000E4BBE">
        <w:rPr>
          <w:rFonts w:ascii="Times New Roman" w:hAnsi="Times New Roman"/>
          <w:caps w:val="0"/>
          <w:color w:val="auto"/>
          <w:sz w:val="24"/>
          <w:szCs w:val="24"/>
        </w:rPr>
        <w:t xml:space="preserve">  </w:t>
      </w:r>
    </w:p>
    <w:p w14:paraId="633A9FAB" w14:textId="5B0C5097" w:rsidR="00125E58" w:rsidRDefault="00125E58" w:rsidP="00125E58"/>
    <w:p w14:paraId="027C9929" w14:textId="08AD9349" w:rsidR="00125E58" w:rsidRDefault="00125E58" w:rsidP="00125E58">
      <w:pPr>
        <w:rPr>
          <w:rFonts w:ascii="Times New Roman" w:hAnsi="Times New Roman"/>
          <w:sz w:val="24"/>
          <w:szCs w:val="24"/>
        </w:rPr>
      </w:pPr>
      <w:r>
        <w:tab/>
      </w:r>
      <w:r w:rsidRPr="00125E58">
        <w:rPr>
          <w:rFonts w:ascii="Times New Roman" w:hAnsi="Times New Roman"/>
          <w:sz w:val="24"/>
          <w:szCs w:val="24"/>
        </w:rPr>
        <w:t>2.1  Items Covered</w:t>
      </w:r>
      <w:r>
        <w:rPr>
          <w:rFonts w:ascii="Times New Roman" w:hAnsi="Times New Roman"/>
          <w:sz w:val="24"/>
          <w:szCs w:val="24"/>
        </w:rPr>
        <w:t>:</w:t>
      </w:r>
    </w:p>
    <w:p w14:paraId="05F80382" w14:textId="7D4E954F" w:rsidR="006E06B2" w:rsidRDefault="006E06B2" w:rsidP="00125E58">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2.1.1 IBML ImageTrac 6-Lite SP </w:t>
      </w:r>
    </w:p>
    <w:p w14:paraId="4AC2F607" w14:textId="00B946C2" w:rsidR="006251DB" w:rsidRDefault="006251DB" w:rsidP="00125E58">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2.1.2 Embedded Application Controller, R7910XL</w:t>
      </w:r>
    </w:p>
    <w:p w14:paraId="5EDC403D" w14:textId="35DB5271" w:rsidR="006251DB" w:rsidRDefault="006251DB" w:rsidP="00125E58">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2.1.3 Upgrade Kit for Dell 7910XL</w:t>
      </w:r>
      <w:r w:rsidR="000E3047">
        <w:rPr>
          <w:rFonts w:ascii="Times New Roman" w:hAnsi="Times New Roman"/>
          <w:sz w:val="24"/>
          <w:szCs w:val="24"/>
        </w:rPr>
        <w:t xml:space="preserve"> server</w:t>
      </w:r>
    </w:p>
    <w:p w14:paraId="39F69A75" w14:textId="35FF226A" w:rsidR="000E3047" w:rsidRDefault="000E3047" w:rsidP="00125E58">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2.1.4 IT6 Medium Spindle Single Pocket</w:t>
      </w:r>
    </w:p>
    <w:p w14:paraId="17D808B6" w14:textId="0A467455" w:rsidR="000E3047" w:rsidRDefault="000E3047" w:rsidP="00125E58">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2.1.5 SoftTrac Scan</w:t>
      </w:r>
      <w:r w:rsidR="00A76563">
        <w:rPr>
          <w:rFonts w:ascii="Times New Roman" w:hAnsi="Times New Roman"/>
          <w:sz w:val="24"/>
          <w:szCs w:val="24"/>
        </w:rPr>
        <w:t xml:space="preserve"> Standard Software for ImageTrac</w:t>
      </w:r>
    </w:p>
    <w:p w14:paraId="4BE98EBC" w14:textId="6149BA2B" w:rsidR="00A76563" w:rsidRDefault="00A76563" w:rsidP="00125E58">
      <w:pPr>
        <w:rPr>
          <w:rFonts w:ascii="Times New Roman" w:hAnsi="Times New Roman"/>
          <w:sz w:val="24"/>
          <w:szCs w:val="24"/>
        </w:rPr>
      </w:pPr>
    </w:p>
    <w:p w14:paraId="6477F150" w14:textId="1BA6EC2F" w:rsidR="00A76563" w:rsidRDefault="00A76563" w:rsidP="00125E58">
      <w:pPr>
        <w:rPr>
          <w:rFonts w:ascii="Times New Roman" w:hAnsi="Times New Roman"/>
          <w:sz w:val="24"/>
          <w:szCs w:val="24"/>
        </w:rPr>
      </w:pPr>
      <w:r>
        <w:rPr>
          <w:rFonts w:ascii="Times New Roman" w:hAnsi="Times New Roman"/>
          <w:sz w:val="24"/>
          <w:szCs w:val="24"/>
        </w:rPr>
        <w:tab/>
        <w:t xml:space="preserve">2.2  </w:t>
      </w:r>
      <w:r w:rsidR="00F22AB4">
        <w:rPr>
          <w:rFonts w:ascii="Times New Roman" w:hAnsi="Times New Roman"/>
          <w:sz w:val="24"/>
          <w:szCs w:val="24"/>
        </w:rPr>
        <w:t>List of serial numbers of covered machines:</w:t>
      </w:r>
    </w:p>
    <w:p w14:paraId="6DBF984B" w14:textId="0814A061" w:rsidR="00F22AB4" w:rsidRDefault="00F22AB4" w:rsidP="00125E58">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2.2.1 IBML ImageTrac 6-Lite  S/N</w:t>
      </w:r>
      <w:r w:rsidR="00FE4BE6">
        <w:rPr>
          <w:rFonts w:ascii="Times New Roman" w:hAnsi="Times New Roman"/>
          <w:sz w:val="24"/>
          <w:szCs w:val="24"/>
        </w:rPr>
        <w:t xml:space="preserve"> </w:t>
      </w:r>
      <w:r w:rsidR="00AF1B74">
        <w:rPr>
          <w:rFonts w:ascii="Times New Roman" w:hAnsi="Times New Roman"/>
          <w:sz w:val="24"/>
          <w:szCs w:val="24"/>
        </w:rPr>
        <w:t>77698-</w:t>
      </w:r>
      <w:r w:rsidR="003314F0">
        <w:rPr>
          <w:rFonts w:ascii="Times New Roman" w:hAnsi="Times New Roman"/>
          <w:sz w:val="24"/>
          <w:szCs w:val="24"/>
        </w:rPr>
        <w:t>1</w:t>
      </w:r>
    </w:p>
    <w:p w14:paraId="1A595D9E" w14:textId="7DC61ABA" w:rsidR="003314F0" w:rsidRDefault="003314F0" w:rsidP="00125E58">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2.2.2 Dell 7910XL </w:t>
      </w:r>
      <w:r w:rsidR="00392F10">
        <w:rPr>
          <w:rFonts w:ascii="Times New Roman" w:hAnsi="Times New Roman"/>
          <w:sz w:val="24"/>
          <w:szCs w:val="24"/>
        </w:rPr>
        <w:t>S</w:t>
      </w:r>
      <w:r>
        <w:rPr>
          <w:rFonts w:ascii="Times New Roman" w:hAnsi="Times New Roman"/>
          <w:sz w:val="24"/>
          <w:szCs w:val="24"/>
        </w:rPr>
        <w:t>erver S/N 82HDXK2</w:t>
      </w:r>
    </w:p>
    <w:p w14:paraId="2AFCA7B1" w14:textId="29E3D04C" w:rsidR="00F22AB4" w:rsidRDefault="00F22AB4" w:rsidP="00125E58">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2.2.</w:t>
      </w:r>
      <w:r w:rsidR="003314F0">
        <w:rPr>
          <w:rFonts w:ascii="Times New Roman" w:hAnsi="Times New Roman"/>
          <w:sz w:val="24"/>
          <w:szCs w:val="24"/>
        </w:rPr>
        <w:t>3</w:t>
      </w:r>
      <w:r>
        <w:rPr>
          <w:rFonts w:ascii="Times New Roman" w:hAnsi="Times New Roman"/>
          <w:sz w:val="24"/>
          <w:szCs w:val="24"/>
        </w:rPr>
        <w:t xml:space="preserve"> IBML ImageTrac 6-Lite  S/N </w:t>
      </w:r>
      <w:r w:rsidR="00860753">
        <w:rPr>
          <w:rFonts w:ascii="Times New Roman" w:hAnsi="Times New Roman"/>
          <w:sz w:val="24"/>
          <w:szCs w:val="24"/>
        </w:rPr>
        <w:t>77698-</w:t>
      </w:r>
      <w:r w:rsidR="003314F0">
        <w:rPr>
          <w:rFonts w:ascii="Times New Roman" w:hAnsi="Times New Roman"/>
          <w:sz w:val="24"/>
          <w:szCs w:val="24"/>
        </w:rPr>
        <w:t>2</w:t>
      </w:r>
    </w:p>
    <w:p w14:paraId="23BACC07" w14:textId="581CC743" w:rsidR="00392F10" w:rsidRPr="00125E58" w:rsidRDefault="00392F10" w:rsidP="00125E58">
      <w:pPr>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2.2.4 Dell 7910XL Server S/N 82GGXK2</w:t>
      </w:r>
    </w:p>
    <w:p w14:paraId="0DE3DB55" w14:textId="7961F2C3" w:rsidR="00D8437C" w:rsidRDefault="00D8437C" w:rsidP="00D8437C"/>
    <w:p w14:paraId="30AFC129" w14:textId="77777777" w:rsidR="004D3285" w:rsidRPr="003B1285" w:rsidRDefault="004D3285" w:rsidP="00710372">
      <w:pPr>
        <w:spacing w:after="120"/>
        <w:rPr>
          <w:rFonts w:ascii="Times New Roman" w:hAnsi="Times New Roman"/>
          <w:sz w:val="24"/>
          <w:szCs w:val="24"/>
        </w:rPr>
      </w:pPr>
    </w:p>
    <w:p w14:paraId="61921FC7" w14:textId="77777777" w:rsidR="00E65CAD" w:rsidRDefault="003B1285" w:rsidP="003B1285">
      <w:pPr>
        <w:rPr>
          <w:rFonts w:ascii="Times New Roman" w:hAnsi="Times New Roman"/>
          <w:sz w:val="24"/>
          <w:szCs w:val="24"/>
        </w:rPr>
      </w:pPr>
      <w:r>
        <w:rPr>
          <w:rFonts w:ascii="Times New Roman" w:hAnsi="Times New Roman"/>
          <w:sz w:val="24"/>
          <w:szCs w:val="24"/>
        </w:rPr>
        <w:t>Attachment</w:t>
      </w:r>
      <w:r w:rsidR="00E65CAD">
        <w:rPr>
          <w:rFonts w:ascii="Times New Roman" w:hAnsi="Times New Roman"/>
          <w:sz w:val="24"/>
          <w:szCs w:val="24"/>
        </w:rPr>
        <w:t>s:</w:t>
      </w:r>
    </w:p>
    <w:p w14:paraId="0FFEEB0A" w14:textId="283853E1" w:rsidR="00353810" w:rsidRDefault="003B1285" w:rsidP="00353810">
      <w:pPr>
        <w:rPr>
          <w:rFonts w:ascii="Times New Roman" w:hAnsi="Times New Roman"/>
          <w:sz w:val="24"/>
          <w:szCs w:val="24"/>
        </w:rPr>
      </w:pPr>
      <w:r>
        <w:rPr>
          <w:rFonts w:ascii="Times New Roman" w:hAnsi="Times New Roman"/>
          <w:sz w:val="24"/>
          <w:szCs w:val="24"/>
        </w:rPr>
        <w:t>1 –</w:t>
      </w:r>
      <w:r w:rsidR="00D1765B">
        <w:rPr>
          <w:rFonts w:ascii="Times New Roman" w:hAnsi="Times New Roman"/>
          <w:sz w:val="24"/>
          <w:szCs w:val="24"/>
        </w:rPr>
        <w:t xml:space="preserve"> </w:t>
      </w:r>
      <w:r w:rsidR="00353810">
        <w:rPr>
          <w:rFonts w:ascii="Times New Roman" w:hAnsi="Times New Roman"/>
          <w:sz w:val="24"/>
          <w:szCs w:val="24"/>
        </w:rPr>
        <w:t>Security Requirements</w:t>
      </w:r>
    </w:p>
    <w:p w14:paraId="2ACCDB1F" w14:textId="77777777" w:rsidR="00353810" w:rsidRDefault="00353810" w:rsidP="003B1285">
      <w:pPr>
        <w:rPr>
          <w:rFonts w:ascii="Times New Roman" w:hAnsi="Times New Roman"/>
          <w:sz w:val="24"/>
          <w:szCs w:val="24"/>
        </w:rPr>
      </w:pPr>
    </w:p>
    <w:p w14:paraId="70247594" w14:textId="77777777" w:rsidR="003B1285" w:rsidRPr="0013236E" w:rsidRDefault="003B1285" w:rsidP="003B1285">
      <w:pPr>
        <w:ind w:firstLine="720"/>
        <w:rPr>
          <w:rFonts w:ascii="Times New Roman" w:hAnsi="Times New Roman"/>
          <w:sz w:val="24"/>
          <w:szCs w:val="24"/>
        </w:rPr>
      </w:pPr>
    </w:p>
    <w:p w14:paraId="41BF9139" w14:textId="77777777" w:rsidR="00523585" w:rsidRPr="00C819E1" w:rsidRDefault="00523585" w:rsidP="00A70623">
      <w:pPr>
        <w:rPr>
          <w:rFonts w:ascii="Times New Roman" w:hAnsi="Times New Roman"/>
          <w:sz w:val="24"/>
          <w:szCs w:val="24"/>
        </w:rPr>
      </w:pPr>
      <w:r w:rsidRPr="00C819E1">
        <w:rPr>
          <w:rFonts w:ascii="Times New Roman" w:hAnsi="Times New Roman"/>
          <w:sz w:val="24"/>
          <w:szCs w:val="24"/>
        </w:rPr>
        <w:t xml:space="preserve">POC: </w:t>
      </w:r>
    </w:p>
    <w:p w14:paraId="6D330541" w14:textId="558C3B65" w:rsidR="00523585" w:rsidRDefault="001C0498" w:rsidP="00A70623">
      <w:pPr>
        <w:rPr>
          <w:rFonts w:ascii="Times New Roman" w:hAnsi="Times New Roman"/>
          <w:sz w:val="24"/>
          <w:szCs w:val="24"/>
        </w:rPr>
      </w:pPr>
      <w:r>
        <w:rPr>
          <w:rFonts w:ascii="Times New Roman" w:hAnsi="Times New Roman"/>
          <w:sz w:val="24"/>
          <w:szCs w:val="24"/>
        </w:rPr>
        <w:t>Christopher L. Horton</w:t>
      </w:r>
      <w:r w:rsidR="00523585" w:rsidRPr="00C819E1">
        <w:rPr>
          <w:rFonts w:ascii="Times New Roman" w:hAnsi="Times New Roman"/>
          <w:sz w:val="24"/>
          <w:szCs w:val="24"/>
        </w:rPr>
        <w:t>, GS1</w:t>
      </w:r>
      <w:r>
        <w:rPr>
          <w:rFonts w:ascii="Times New Roman" w:hAnsi="Times New Roman"/>
          <w:sz w:val="24"/>
          <w:szCs w:val="24"/>
        </w:rPr>
        <w:t>3</w:t>
      </w:r>
      <w:r w:rsidR="00A818BD" w:rsidRPr="00C819E1">
        <w:rPr>
          <w:rFonts w:ascii="Times New Roman" w:hAnsi="Times New Roman"/>
          <w:sz w:val="24"/>
          <w:szCs w:val="24"/>
        </w:rPr>
        <w:t xml:space="preserve">, </w:t>
      </w:r>
      <w:r>
        <w:rPr>
          <w:rFonts w:ascii="Times New Roman" w:hAnsi="Times New Roman"/>
          <w:sz w:val="24"/>
          <w:szCs w:val="24"/>
        </w:rPr>
        <w:t>AFHRA</w:t>
      </w:r>
      <w:r w:rsidR="00523585" w:rsidRPr="00C819E1">
        <w:rPr>
          <w:rFonts w:ascii="Times New Roman" w:hAnsi="Times New Roman"/>
          <w:sz w:val="24"/>
          <w:szCs w:val="24"/>
        </w:rPr>
        <w:t>/</w:t>
      </w:r>
      <w:r>
        <w:rPr>
          <w:rFonts w:ascii="Times New Roman" w:hAnsi="Times New Roman"/>
          <w:sz w:val="24"/>
          <w:szCs w:val="24"/>
        </w:rPr>
        <w:t>IT</w:t>
      </w:r>
      <w:r w:rsidR="00A818BD" w:rsidRPr="00C819E1">
        <w:rPr>
          <w:rFonts w:ascii="Times New Roman" w:hAnsi="Times New Roman"/>
          <w:sz w:val="24"/>
          <w:szCs w:val="24"/>
        </w:rPr>
        <w:t xml:space="preserve">, </w:t>
      </w:r>
      <w:r w:rsidR="005D658E" w:rsidRPr="00C819E1">
        <w:rPr>
          <w:rFonts w:ascii="Times New Roman" w:hAnsi="Times New Roman"/>
          <w:sz w:val="24"/>
          <w:szCs w:val="24"/>
        </w:rPr>
        <w:t>(334) 953-4</w:t>
      </w:r>
      <w:r>
        <w:rPr>
          <w:rFonts w:ascii="Times New Roman" w:hAnsi="Times New Roman"/>
          <w:sz w:val="24"/>
          <w:szCs w:val="24"/>
        </w:rPr>
        <w:t>616</w:t>
      </w:r>
    </w:p>
    <w:p w14:paraId="74B78102" w14:textId="77777777" w:rsidR="00566B79" w:rsidRDefault="00566B79" w:rsidP="00A70623">
      <w:pPr>
        <w:rPr>
          <w:rFonts w:ascii="Times New Roman" w:hAnsi="Times New Roman"/>
          <w:sz w:val="24"/>
          <w:szCs w:val="24"/>
        </w:rPr>
      </w:pPr>
    </w:p>
    <w:p w14:paraId="7A67C653" w14:textId="1483DCC1" w:rsidR="008F558C" w:rsidRDefault="008F558C">
      <w:pPr>
        <w:rPr>
          <w:rFonts w:ascii="Times New Roman" w:hAnsi="Times New Roman"/>
          <w:sz w:val="24"/>
          <w:szCs w:val="24"/>
        </w:rPr>
      </w:pPr>
    </w:p>
    <w:p w14:paraId="4336EA57" w14:textId="2CC8F64E" w:rsidR="008F558C" w:rsidRDefault="008F558C">
      <w:pPr>
        <w:rPr>
          <w:rFonts w:ascii="Times New Roman" w:hAnsi="Times New Roman"/>
          <w:sz w:val="24"/>
          <w:szCs w:val="24"/>
        </w:rPr>
      </w:pPr>
      <w:r>
        <w:rPr>
          <w:rFonts w:ascii="Times New Roman" w:hAnsi="Times New Roman"/>
          <w:sz w:val="24"/>
          <w:szCs w:val="24"/>
        </w:rPr>
        <w:br w:type="page"/>
      </w:r>
    </w:p>
    <w:p w14:paraId="349DDAFD" w14:textId="77777777" w:rsidR="008F558C" w:rsidRDefault="008F558C">
      <w:pPr>
        <w:rPr>
          <w:rFonts w:ascii="Times New Roman" w:hAnsi="Times New Roman"/>
          <w:sz w:val="24"/>
          <w:szCs w:val="24"/>
        </w:rPr>
      </w:pPr>
    </w:p>
    <w:p w14:paraId="2DB1AE99" w14:textId="77777777" w:rsidR="008F558C" w:rsidRDefault="008F558C" w:rsidP="00A70623">
      <w:pPr>
        <w:rPr>
          <w:rFonts w:ascii="Times New Roman" w:hAnsi="Times New Roman"/>
          <w:sz w:val="24"/>
          <w:szCs w:val="24"/>
        </w:rPr>
      </w:pPr>
    </w:p>
    <w:p w14:paraId="7FCF69BB" w14:textId="77777777" w:rsidR="002667DA" w:rsidRDefault="002667DA" w:rsidP="00A70623">
      <w:pPr>
        <w:rPr>
          <w:rFonts w:ascii="Times New Roman" w:hAnsi="Times New Roman"/>
          <w:sz w:val="24"/>
          <w:szCs w:val="24"/>
        </w:rPr>
      </w:pPr>
    </w:p>
    <w:p w14:paraId="7089ECA2" w14:textId="77777777" w:rsidR="00040C4B" w:rsidRPr="009E7F29" w:rsidRDefault="00040C4B" w:rsidP="00040C4B">
      <w:pPr>
        <w:pStyle w:val="Title"/>
        <w:ind w:left="0"/>
        <w:rPr>
          <w:i w:val="0"/>
          <w:u w:val="none"/>
        </w:rPr>
      </w:pPr>
      <w:r>
        <w:rPr>
          <w:i w:val="0"/>
          <w:u w:val="none"/>
        </w:rPr>
        <w:t>Attachment 1</w:t>
      </w:r>
    </w:p>
    <w:p w14:paraId="7647FDF5" w14:textId="77777777" w:rsidR="00040C4B" w:rsidRDefault="00040C4B" w:rsidP="00040C4B">
      <w:pPr>
        <w:pStyle w:val="Title"/>
        <w:ind w:left="0"/>
      </w:pPr>
    </w:p>
    <w:p w14:paraId="42E68AA1" w14:textId="77777777" w:rsidR="00040C4B" w:rsidRDefault="00040C4B" w:rsidP="00040C4B">
      <w:pPr>
        <w:pStyle w:val="Title"/>
        <w:ind w:left="0"/>
        <w:rPr>
          <w:i w:val="0"/>
          <w:iCs w:val="0"/>
          <w:sz w:val="22"/>
          <w:szCs w:val="22"/>
          <w:u w:val="none"/>
        </w:rPr>
      </w:pPr>
      <w:r>
        <w:rPr>
          <w:i w:val="0"/>
          <w:iCs w:val="0"/>
          <w:sz w:val="22"/>
          <w:szCs w:val="22"/>
          <w:u w:val="none"/>
        </w:rPr>
        <w:t>SECURITY REQUIREMENTS FOR UNCLASSIFIED SERVICES ONLY</w:t>
      </w:r>
    </w:p>
    <w:p w14:paraId="21610840" w14:textId="77777777" w:rsidR="00040C4B" w:rsidRDefault="00040C4B" w:rsidP="00040C4B">
      <w:pPr>
        <w:pStyle w:val="Title"/>
        <w:ind w:left="0"/>
        <w:rPr>
          <w:i w:val="0"/>
          <w:iCs w:val="0"/>
          <w:sz w:val="22"/>
          <w:szCs w:val="22"/>
          <w:u w:val="none"/>
        </w:rPr>
      </w:pPr>
      <w:r>
        <w:rPr>
          <w:i w:val="0"/>
          <w:iCs w:val="0"/>
          <w:sz w:val="22"/>
          <w:szCs w:val="22"/>
          <w:u w:val="none"/>
        </w:rPr>
        <w:t>No CAC REQUIRED</w:t>
      </w:r>
    </w:p>
    <w:p w14:paraId="228636D9" w14:textId="77777777" w:rsidR="00040C4B" w:rsidRDefault="00040C4B" w:rsidP="00040C4B">
      <w:pPr>
        <w:autoSpaceDE w:val="0"/>
        <w:autoSpaceDN w:val="0"/>
        <w:adjustRightInd w:val="0"/>
        <w:ind w:left="360"/>
        <w:rPr>
          <w:rFonts w:ascii="Times New Roman" w:hAnsi="Times New Roman"/>
          <w:highlight w:val="green"/>
        </w:rPr>
      </w:pPr>
    </w:p>
    <w:p w14:paraId="11F2F422" w14:textId="77777777" w:rsidR="00040C4B" w:rsidRDefault="00040C4B" w:rsidP="00040C4B">
      <w:pPr>
        <w:numPr>
          <w:ilvl w:val="0"/>
          <w:numId w:val="3"/>
        </w:numPr>
        <w:autoSpaceDE w:val="0"/>
        <w:autoSpaceDN w:val="0"/>
        <w:adjustRightInd w:val="0"/>
        <w:rPr>
          <w:rFonts w:ascii="Times New Roman" w:hAnsi="Times New Roman"/>
        </w:rPr>
      </w:pPr>
      <w:r>
        <w:rPr>
          <w:rFonts w:ascii="Times New Roman" w:hAnsi="Times New Roman"/>
          <w:b/>
          <w:bCs/>
          <w:i/>
          <w:iCs/>
          <w:u w:val="single"/>
        </w:rPr>
        <w:t>Contractor Notification Responsibilities:</w:t>
      </w:r>
      <w:r>
        <w:rPr>
          <w:rFonts w:ascii="Times New Roman" w:hAnsi="Times New Roman"/>
        </w:rPr>
        <w:t xml:space="preserve">  The contractor shall notify the </w:t>
      </w:r>
      <w:r>
        <w:rPr>
          <w:rFonts w:ascii="Times New Roman" w:hAnsi="Times New Roman"/>
          <w:iCs/>
        </w:rPr>
        <w:t>contracting office</w:t>
      </w:r>
      <w:r>
        <w:rPr>
          <w:rFonts w:ascii="Times New Roman" w:hAnsi="Times New Roman"/>
          <w:i/>
          <w:iCs/>
        </w:rPr>
        <w:t xml:space="preserve"> </w:t>
      </w:r>
      <w:r>
        <w:rPr>
          <w:rFonts w:ascii="Times New Roman" w:hAnsi="Times New Roman"/>
        </w:rPr>
        <w:t>within</w:t>
      </w:r>
      <w:r>
        <w:rPr>
          <w:rFonts w:ascii="Times New Roman" w:hAnsi="Times New Roman"/>
          <w:i/>
          <w:iCs/>
        </w:rPr>
        <w:t xml:space="preserve"> </w:t>
      </w:r>
      <w:r>
        <w:rPr>
          <w:rFonts w:ascii="Times New Roman" w:hAnsi="Times New Roman"/>
        </w:rPr>
        <w:t xml:space="preserve">30 days before on-base performance of the service. The notification shall include:  </w:t>
      </w:r>
    </w:p>
    <w:p w14:paraId="308C72E7" w14:textId="77777777" w:rsidR="00040C4B" w:rsidRDefault="00040C4B" w:rsidP="00040C4B">
      <w:pPr>
        <w:autoSpaceDE w:val="0"/>
        <w:autoSpaceDN w:val="0"/>
        <w:adjustRightInd w:val="0"/>
        <w:ind w:left="360"/>
        <w:jc w:val="both"/>
        <w:rPr>
          <w:rFonts w:ascii="Times New Roman" w:hAnsi="Times New Roman"/>
        </w:rPr>
      </w:pPr>
    </w:p>
    <w:p w14:paraId="1720C463" w14:textId="77777777" w:rsidR="00040C4B" w:rsidRDefault="00040C4B" w:rsidP="00040C4B">
      <w:pPr>
        <w:autoSpaceDE w:val="0"/>
        <w:autoSpaceDN w:val="0"/>
        <w:adjustRightInd w:val="0"/>
        <w:jc w:val="both"/>
        <w:rPr>
          <w:rFonts w:ascii="Times New Roman" w:hAnsi="Times New Roman"/>
        </w:rPr>
      </w:pPr>
      <w:r>
        <w:rPr>
          <w:rFonts w:ascii="Times New Roman" w:hAnsi="Times New Roman"/>
        </w:rPr>
        <w:t>a. Name, address, and telephone number of contractor representatives.</w:t>
      </w:r>
    </w:p>
    <w:p w14:paraId="5F1AD3D8" w14:textId="77777777" w:rsidR="00040C4B" w:rsidRDefault="00040C4B" w:rsidP="00040C4B">
      <w:pPr>
        <w:autoSpaceDE w:val="0"/>
        <w:autoSpaceDN w:val="0"/>
        <w:adjustRightInd w:val="0"/>
        <w:jc w:val="both"/>
        <w:rPr>
          <w:rFonts w:ascii="Times New Roman" w:hAnsi="Times New Roman"/>
        </w:rPr>
      </w:pPr>
      <w:r>
        <w:rPr>
          <w:rFonts w:ascii="Times New Roman" w:hAnsi="Times New Roman"/>
        </w:rPr>
        <w:t>b. The contract number and contracting agency.</w:t>
      </w:r>
    </w:p>
    <w:p w14:paraId="233DE30E" w14:textId="77777777" w:rsidR="00040C4B" w:rsidRDefault="00040C4B" w:rsidP="00040C4B">
      <w:pPr>
        <w:autoSpaceDE w:val="0"/>
        <w:autoSpaceDN w:val="0"/>
        <w:adjustRightInd w:val="0"/>
        <w:jc w:val="both"/>
        <w:rPr>
          <w:rFonts w:ascii="Times New Roman" w:hAnsi="Times New Roman"/>
        </w:rPr>
      </w:pPr>
      <w:r>
        <w:rPr>
          <w:rFonts w:ascii="Times New Roman" w:hAnsi="Times New Roman"/>
        </w:rPr>
        <w:t>c. The location(s) of service performance and future performance, if known.</w:t>
      </w:r>
    </w:p>
    <w:p w14:paraId="183C64E8" w14:textId="77777777" w:rsidR="00040C4B" w:rsidRDefault="00040C4B" w:rsidP="00040C4B">
      <w:pPr>
        <w:autoSpaceDE w:val="0"/>
        <w:autoSpaceDN w:val="0"/>
        <w:adjustRightInd w:val="0"/>
        <w:jc w:val="both"/>
        <w:rPr>
          <w:rFonts w:ascii="Times New Roman" w:hAnsi="Times New Roman"/>
        </w:rPr>
      </w:pPr>
      <w:r>
        <w:rPr>
          <w:rFonts w:ascii="Times New Roman" w:hAnsi="Times New Roman"/>
        </w:rPr>
        <w:t>d. The date service performance begins.</w:t>
      </w:r>
    </w:p>
    <w:p w14:paraId="5FF7E36F" w14:textId="77777777" w:rsidR="00040C4B" w:rsidRDefault="00040C4B" w:rsidP="00040C4B">
      <w:pPr>
        <w:autoSpaceDE w:val="0"/>
        <w:autoSpaceDN w:val="0"/>
        <w:adjustRightInd w:val="0"/>
        <w:jc w:val="both"/>
        <w:rPr>
          <w:rFonts w:ascii="Times New Roman" w:hAnsi="Times New Roman"/>
        </w:rPr>
      </w:pPr>
      <w:r>
        <w:rPr>
          <w:rFonts w:ascii="Times New Roman" w:hAnsi="Times New Roman"/>
        </w:rPr>
        <w:t>e. Any change to information previously provided under this paragraph.</w:t>
      </w:r>
    </w:p>
    <w:p w14:paraId="43DCFA48" w14:textId="77777777" w:rsidR="00040C4B" w:rsidRDefault="00040C4B" w:rsidP="00040C4B">
      <w:pPr>
        <w:autoSpaceDE w:val="0"/>
        <w:autoSpaceDN w:val="0"/>
        <w:adjustRightInd w:val="0"/>
        <w:jc w:val="both"/>
        <w:rPr>
          <w:rFonts w:ascii="Times New Roman" w:hAnsi="Times New Roman"/>
        </w:rPr>
      </w:pPr>
    </w:p>
    <w:p w14:paraId="0F7A77A6" w14:textId="77777777" w:rsidR="00040C4B" w:rsidRDefault="00040C4B" w:rsidP="00040C4B">
      <w:pPr>
        <w:autoSpaceDE w:val="0"/>
        <w:autoSpaceDN w:val="0"/>
        <w:adjustRightInd w:val="0"/>
        <w:rPr>
          <w:rFonts w:ascii="Times New Roman" w:hAnsi="Times New Roman"/>
          <w:bCs/>
          <w:iCs/>
        </w:rPr>
      </w:pPr>
      <w:r>
        <w:rPr>
          <w:rFonts w:ascii="Times New Roman" w:hAnsi="Times New Roman"/>
          <w:b/>
          <w:bCs/>
          <w:i/>
          <w:iCs/>
        </w:rPr>
        <w:t xml:space="preserve">2.  </w:t>
      </w:r>
      <w:r>
        <w:rPr>
          <w:rFonts w:ascii="Times New Roman" w:hAnsi="Times New Roman"/>
          <w:b/>
          <w:bCs/>
          <w:i/>
          <w:iCs/>
          <w:u w:val="single"/>
        </w:rPr>
        <w:t>Installation Access Requirements</w:t>
      </w:r>
      <w:r>
        <w:rPr>
          <w:rFonts w:ascii="Times New Roman" w:hAnsi="Times New Roman"/>
          <w:b/>
          <w:bCs/>
          <w:i/>
          <w:iCs/>
        </w:rPr>
        <w:t>:</w:t>
      </w:r>
      <w:r>
        <w:rPr>
          <w:rFonts w:ascii="Times New Roman" w:hAnsi="Times New Roman"/>
          <w:bCs/>
          <w:iCs/>
        </w:rPr>
        <w:t xml:space="preserve">  As prescribed by the AFFAR 5352.242-9000, Contractor access to Air Force installations,  AFI 31-218, </w:t>
      </w:r>
      <w:r>
        <w:rPr>
          <w:rFonts w:ascii="Times New Roman" w:hAnsi="Times New Roman"/>
          <w:bCs/>
          <w:i/>
          <w:iCs/>
        </w:rPr>
        <w:t>Motor Vehicle Traffic Supervision</w:t>
      </w:r>
      <w:r>
        <w:rPr>
          <w:rFonts w:ascii="Times New Roman" w:hAnsi="Times New Roman"/>
          <w:bCs/>
          <w:iCs/>
        </w:rPr>
        <w:t xml:space="preserve">, and </w:t>
      </w:r>
      <w:r w:rsidRPr="00325215">
        <w:rPr>
          <w:rFonts w:ascii="Times New Roman" w:hAnsi="Times New Roman"/>
          <w:bCs/>
          <w:iCs/>
        </w:rPr>
        <w:t>DoDM5200.08v3_AFMAN31-101v3</w:t>
      </w:r>
      <w:r w:rsidRPr="002B415E">
        <w:rPr>
          <w:rFonts w:ascii="Times New Roman" w:hAnsi="Times New Roman"/>
          <w:bCs/>
          <w:iCs/>
        </w:rPr>
        <w:t xml:space="preserve">, </w:t>
      </w:r>
      <w:r w:rsidRPr="002B415E">
        <w:rPr>
          <w:rFonts w:ascii="Times New Roman" w:hAnsi="Times New Roman"/>
          <w:bCs/>
          <w:i/>
          <w:iCs/>
        </w:rPr>
        <w:t>Installation Perimeter Access Control</w:t>
      </w:r>
      <w:r w:rsidRPr="002B415E">
        <w:rPr>
          <w:rFonts w:ascii="Times New Roman" w:hAnsi="Times New Roman"/>
          <w:bCs/>
          <w:iCs/>
        </w:rPr>
        <w:t>.</w:t>
      </w:r>
      <w:r>
        <w:rPr>
          <w:rFonts w:ascii="Times New Roman" w:hAnsi="Times New Roman"/>
          <w:bCs/>
          <w:iCs/>
        </w:rPr>
        <w:t xml:space="preserve">  </w:t>
      </w:r>
    </w:p>
    <w:p w14:paraId="684CC676" w14:textId="77777777" w:rsidR="00040C4B" w:rsidRDefault="00040C4B" w:rsidP="00040C4B">
      <w:pPr>
        <w:autoSpaceDE w:val="0"/>
        <w:autoSpaceDN w:val="0"/>
        <w:adjustRightInd w:val="0"/>
        <w:rPr>
          <w:rFonts w:ascii="Times New Roman" w:hAnsi="Times New Roman"/>
          <w:bCs/>
          <w:iCs/>
        </w:rPr>
      </w:pPr>
    </w:p>
    <w:p w14:paraId="64668EAE" w14:textId="77777777" w:rsidR="00040C4B" w:rsidRDefault="00040C4B" w:rsidP="00040C4B">
      <w:pPr>
        <w:autoSpaceDE w:val="0"/>
        <w:autoSpaceDN w:val="0"/>
        <w:adjustRightInd w:val="0"/>
        <w:rPr>
          <w:rFonts w:ascii="Times New Roman" w:hAnsi="Times New Roman"/>
          <w:bCs/>
          <w:iCs/>
        </w:rPr>
      </w:pPr>
      <w:r>
        <w:rPr>
          <w:rFonts w:ascii="Times New Roman" w:hAnsi="Times New Roman"/>
          <w:bCs/>
          <w:iCs/>
        </w:rPr>
        <w:t>The contractor shall obtain base identification and vehicle passes, if required, for all contractor personnel who make frequent visits to or perform work on the Air Force installation(s) cited in the contract. Contractor personnel are required to wear or prominently display installation identification badges or contractor-furnished, contractor identification badges while visiting or performing work on the installation.</w:t>
      </w:r>
    </w:p>
    <w:p w14:paraId="4D7CA60A" w14:textId="77777777" w:rsidR="00040C4B" w:rsidRDefault="00040C4B" w:rsidP="00040C4B">
      <w:pPr>
        <w:autoSpaceDE w:val="0"/>
        <w:autoSpaceDN w:val="0"/>
        <w:adjustRightInd w:val="0"/>
        <w:rPr>
          <w:rFonts w:ascii="Times New Roman" w:hAnsi="Times New Roman"/>
          <w:bCs/>
          <w:iCs/>
        </w:rPr>
      </w:pPr>
    </w:p>
    <w:p w14:paraId="41FABF00" w14:textId="77777777" w:rsidR="00040C4B" w:rsidRDefault="00040C4B" w:rsidP="00040C4B">
      <w:pPr>
        <w:autoSpaceDE w:val="0"/>
        <w:autoSpaceDN w:val="0"/>
        <w:adjustRightInd w:val="0"/>
        <w:rPr>
          <w:rFonts w:ascii="Times New Roman" w:hAnsi="Times New Roman"/>
          <w:bCs/>
          <w:iCs/>
        </w:rPr>
      </w:pPr>
      <w:r>
        <w:rPr>
          <w:rFonts w:ascii="Times New Roman" w:hAnsi="Times New Roman"/>
          <w:bCs/>
          <w:iCs/>
        </w:rPr>
        <w:t>The contractor shall submit a written request on company letterhead to the contracting officer listing the following: contract number, location of work site, start and stop dates, and names of employees and subcontractor employees needing access to the base. The letter will also specify the individual(s) authorized to sign for a request for base identification credentials or vehicle passes. The contracting officer will endorse the request and forward it to the issuing base pass and registration office or Security Forces for processing. When reporting to the registration office, the authorized contractor individual(s) should provide a valid driver’s license, current vehicle registration, valid vehicle insurance certificate to obtain a vehicle pass.  Government ID card holders may not use their credentials to sponsor an individual on to the base to perform work that’s been contracted to an official contractor.</w:t>
      </w:r>
    </w:p>
    <w:p w14:paraId="4B7E3605" w14:textId="77777777" w:rsidR="00040C4B" w:rsidRDefault="00040C4B" w:rsidP="00040C4B">
      <w:pPr>
        <w:autoSpaceDE w:val="0"/>
        <w:autoSpaceDN w:val="0"/>
        <w:adjustRightInd w:val="0"/>
        <w:rPr>
          <w:rFonts w:ascii="Times New Roman" w:hAnsi="Times New Roman"/>
          <w:bCs/>
          <w:iCs/>
        </w:rPr>
      </w:pPr>
    </w:p>
    <w:p w14:paraId="43EB418C" w14:textId="77777777" w:rsidR="00040C4B" w:rsidRDefault="00040C4B" w:rsidP="00040C4B">
      <w:pPr>
        <w:autoSpaceDE w:val="0"/>
        <w:autoSpaceDN w:val="0"/>
        <w:adjustRightInd w:val="0"/>
        <w:rPr>
          <w:rFonts w:ascii="Times New Roman" w:hAnsi="Times New Roman"/>
          <w:bCs/>
          <w:iCs/>
        </w:rPr>
      </w:pPr>
      <w:r>
        <w:rPr>
          <w:rFonts w:ascii="Times New Roman" w:hAnsi="Times New Roman"/>
          <w:bCs/>
          <w:iCs/>
        </w:rPr>
        <w:t>During performance of the service, the contractor shall be responsible for obtaining required identification for newly assigned personnel and for prompt return of credentials for any employee who no longer requires access to the work site.</w:t>
      </w:r>
    </w:p>
    <w:p w14:paraId="333E68A2" w14:textId="77777777" w:rsidR="00040C4B" w:rsidRDefault="00040C4B" w:rsidP="00040C4B">
      <w:pPr>
        <w:autoSpaceDE w:val="0"/>
        <w:autoSpaceDN w:val="0"/>
        <w:adjustRightInd w:val="0"/>
        <w:rPr>
          <w:rFonts w:ascii="Times New Roman" w:hAnsi="Times New Roman"/>
          <w:bCs/>
          <w:iCs/>
        </w:rPr>
      </w:pPr>
    </w:p>
    <w:p w14:paraId="7C40E158" w14:textId="77777777" w:rsidR="00040C4B" w:rsidRDefault="00040C4B" w:rsidP="00040C4B">
      <w:pPr>
        <w:autoSpaceDE w:val="0"/>
        <w:autoSpaceDN w:val="0"/>
        <w:adjustRightInd w:val="0"/>
        <w:rPr>
          <w:rFonts w:ascii="Times New Roman" w:hAnsi="Times New Roman"/>
          <w:bCs/>
          <w:iCs/>
        </w:rPr>
      </w:pPr>
      <w:r>
        <w:rPr>
          <w:rFonts w:ascii="Times New Roman" w:hAnsi="Times New Roman"/>
          <w:bCs/>
          <w:iCs/>
        </w:rPr>
        <w:t>All commercial vehicles will be directed to Gate 3 (Kelly St) or Gate 4 (Congressman Dickenson for Gunter) for processing through the Commercial Vehicle Inspection (CVI) Area, when operational.  During non-duty hours and holidays, commercial vehicle inspections will be conducted at Gate 1 (Maxwell Blvd) or Gate 4 only. Inspection members will conduct thorough inspections of the interior and exterior of the vehicle for items prohibited from the installation such as explosive devices, weapons and ammunition, drugs, and open or closed alcohol containers.</w:t>
      </w:r>
    </w:p>
    <w:p w14:paraId="6011ECA5" w14:textId="77777777" w:rsidR="00040C4B" w:rsidRDefault="00040C4B" w:rsidP="00040C4B">
      <w:pPr>
        <w:autoSpaceDE w:val="0"/>
        <w:autoSpaceDN w:val="0"/>
        <w:adjustRightInd w:val="0"/>
        <w:rPr>
          <w:rFonts w:ascii="Times New Roman" w:hAnsi="Times New Roman"/>
          <w:bCs/>
          <w:iCs/>
        </w:rPr>
      </w:pPr>
    </w:p>
    <w:p w14:paraId="2AB06390" w14:textId="77777777" w:rsidR="00040C4B" w:rsidRDefault="00040C4B" w:rsidP="00040C4B">
      <w:pPr>
        <w:autoSpaceDE w:val="0"/>
        <w:autoSpaceDN w:val="0"/>
        <w:adjustRightInd w:val="0"/>
        <w:rPr>
          <w:rFonts w:ascii="Times New Roman" w:hAnsi="Times New Roman"/>
          <w:bCs/>
          <w:iCs/>
        </w:rPr>
      </w:pPr>
      <w:r>
        <w:rPr>
          <w:rFonts w:ascii="Times New Roman" w:hAnsi="Times New Roman"/>
          <w:bCs/>
          <w:iCs/>
        </w:rPr>
        <w:t>Upon completion or termination of the contract or expiration of the identification passes, the prime contractor shall ensure that all base identification passes issued to employees and subcontractor employees are returned to the issuing office.</w:t>
      </w:r>
    </w:p>
    <w:p w14:paraId="4BE85B30" w14:textId="77777777" w:rsidR="00040C4B" w:rsidRDefault="00040C4B" w:rsidP="00040C4B">
      <w:pPr>
        <w:autoSpaceDE w:val="0"/>
        <w:autoSpaceDN w:val="0"/>
        <w:adjustRightInd w:val="0"/>
        <w:rPr>
          <w:rFonts w:ascii="Times New Roman" w:hAnsi="Times New Roman"/>
          <w:bCs/>
          <w:iCs/>
        </w:rPr>
      </w:pPr>
    </w:p>
    <w:p w14:paraId="2BFF0C0B" w14:textId="77777777" w:rsidR="00040C4B" w:rsidRDefault="00040C4B" w:rsidP="00040C4B">
      <w:pPr>
        <w:autoSpaceDE w:val="0"/>
        <w:autoSpaceDN w:val="0"/>
        <w:adjustRightInd w:val="0"/>
        <w:rPr>
          <w:rFonts w:ascii="Times New Roman" w:hAnsi="Times New Roman"/>
          <w:bCs/>
          <w:iCs/>
        </w:rPr>
      </w:pPr>
      <w:r>
        <w:rPr>
          <w:rFonts w:ascii="Times New Roman" w:hAnsi="Times New Roman"/>
          <w:bCs/>
          <w:iCs/>
        </w:rPr>
        <w:t>Failure to comply with these requirements may result in withholding of final payment.</w:t>
      </w:r>
    </w:p>
    <w:p w14:paraId="727DC009" w14:textId="77777777" w:rsidR="00040C4B" w:rsidRDefault="00040C4B" w:rsidP="00040C4B">
      <w:pPr>
        <w:autoSpaceDE w:val="0"/>
        <w:autoSpaceDN w:val="0"/>
        <w:adjustRightInd w:val="0"/>
        <w:rPr>
          <w:rFonts w:ascii="Times New Roman" w:hAnsi="Times New Roman"/>
          <w:b/>
          <w:bCs/>
          <w:iCs/>
        </w:rPr>
      </w:pPr>
    </w:p>
    <w:p w14:paraId="5D3D0264" w14:textId="77777777" w:rsidR="00040C4B" w:rsidRDefault="00040C4B" w:rsidP="00040C4B">
      <w:pPr>
        <w:autoSpaceDE w:val="0"/>
        <w:autoSpaceDN w:val="0"/>
        <w:adjustRightInd w:val="0"/>
        <w:rPr>
          <w:rFonts w:ascii="Times New Roman" w:hAnsi="Times New Roman"/>
        </w:rPr>
      </w:pPr>
      <w:r>
        <w:rPr>
          <w:rFonts w:ascii="Times New Roman" w:hAnsi="Times New Roman"/>
          <w:b/>
          <w:bCs/>
          <w:iCs/>
        </w:rPr>
        <w:t xml:space="preserve">3.  </w:t>
      </w:r>
      <w:r>
        <w:rPr>
          <w:rFonts w:ascii="Times New Roman" w:hAnsi="Times New Roman"/>
          <w:b/>
          <w:bCs/>
          <w:i/>
          <w:iCs/>
          <w:u w:val="single"/>
        </w:rPr>
        <w:t>Reporting Requirements:</w:t>
      </w:r>
      <w:r>
        <w:rPr>
          <w:rFonts w:ascii="Times New Roman" w:hAnsi="Times New Roman"/>
        </w:rPr>
        <w:t xml:space="preserve">  The contractor shall comply with AFI 71-101, Volume-1, </w:t>
      </w:r>
      <w:r>
        <w:rPr>
          <w:rFonts w:ascii="Times New Roman" w:hAnsi="Times New Roman"/>
          <w:i/>
          <w:iCs/>
        </w:rPr>
        <w:t>Criminal Investigations,</w:t>
      </w:r>
      <w:r>
        <w:rPr>
          <w:rFonts w:ascii="Times New Roman" w:hAnsi="Times New Roman"/>
        </w:rPr>
        <w:t xml:space="preserve"> and Volume-2, </w:t>
      </w:r>
      <w:r>
        <w:rPr>
          <w:rFonts w:ascii="Times New Roman" w:hAnsi="Times New Roman"/>
          <w:i/>
          <w:iCs/>
        </w:rPr>
        <w:t>Protective Service</w:t>
      </w:r>
      <w:r>
        <w:rPr>
          <w:rFonts w:ascii="Times New Roman" w:hAnsi="Times New Roman"/>
        </w:rPr>
        <w:t xml:space="preserve"> </w:t>
      </w:r>
      <w:r>
        <w:rPr>
          <w:rFonts w:ascii="Times New Roman" w:hAnsi="Times New Roman"/>
          <w:i/>
          <w:iCs/>
        </w:rPr>
        <w:t xml:space="preserve">Matters, </w:t>
      </w:r>
      <w:r>
        <w:rPr>
          <w:rFonts w:ascii="Times New Roman" w:hAnsi="Times New Roman"/>
        </w:rPr>
        <w:t xml:space="preserve">requirements.  Contractor personnel shall report to 42d Air Base Wing Information Protection Office, any information or circumstances of which they are aware may pose a threat to the </w:t>
      </w:r>
      <w:r>
        <w:rPr>
          <w:rFonts w:ascii="Times New Roman" w:hAnsi="Times New Roman"/>
        </w:rPr>
        <w:lastRenderedPageBreak/>
        <w:t xml:space="preserve">security of DoD personnel, contractor personnel, resources, and classified or unclassified defense information.  Contractor employees shall be briefed by their immediate supervisor upon initial on-base assignment and as required thereafter.  </w:t>
      </w:r>
    </w:p>
    <w:p w14:paraId="0891B08A" w14:textId="77777777" w:rsidR="00040C4B" w:rsidRDefault="00040C4B" w:rsidP="00040C4B">
      <w:pPr>
        <w:autoSpaceDE w:val="0"/>
        <w:autoSpaceDN w:val="0"/>
        <w:adjustRightInd w:val="0"/>
        <w:rPr>
          <w:rFonts w:ascii="Times New Roman" w:hAnsi="Times New Roman"/>
        </w:rPr>
      </w:pPr>
    </w:p>
    <w:p w14:paraId="582E5B6C" w14:textId="77777777" w:rsidR="00040C4B" w:rsidRDefault="00040C4B" w:rsidP="00040C4B">
      <w:pPr>
        <w:autoSpaceDE w:val="0"/>
        <w:autoSpaceDN w:val="0"/>
        <w:adjustRightInd w:val="0"/>
        <w:rPr>
          <w:rFonts w:ascii="Times New Roman" w:hAnsi="Times New Roman"/>
        </w:rPr>
      </w:pPr>
      <w:r>
        <w:rPr>
          <w:rFonts w:ascii="Times New Roman" w:hAnsi="Times New Roman"/>
          <w:b/>
          <w:bCs/>
          <w:iCs/>
        </w:rPr>
        <w:t xml:space="preserve">4.  </w:t>
      </w:r>
      <w:r>
        <w:rPr>
          <w:rFonts w:ascii="Times New Roman" w:hAnsi="Times New Roman"/>
          <w:b/>
          <w:bCs/>
          <w:i/>
          <w:iCs/>
          <w:u w:val="single"/>
        </w:rPr>
        <w:t>Traffic Laws:</w:t>
      </w:r>
      <w:r>
        <w:rPr>
          <w:rFonts w:ascii="Times New Roman" w:hAnsi="Times New Roman"/>
        </w:rPr>
        <w:t xml:space="preserve">  The contractor and their employees shall comply with base traffic regulations set forth in AFI 31-218, Motor Vehicle Traffic Supervision and </w:t>
      </w:r>
      <w:r w:rsidRPr="00325215">
        <w:rPr>
          <w:rFonts w:ascii="Times New Roman" w:hAnsi="Times New Roman"/>
          <w:bCs/>
          <w:iCs/>
        </w:rPr>
        <w:t>DoDM5200.08v3_AFMAN31-101v3</w:t>
      </w:r>
      <w:r>
        <w:rPr>
          <w:rFonts w:ascii="Times New Roman" w:hAnsi="Times New Roman"/>
        </w:rPr>
        <w:t xml:space="preserve">, Installation Perimeter Access Control.  Personnel in violation may be issued a Central Violations Bureau Form 1805 traffic ticket.  </w:t>
      </w:r>
    </w:p>
    <w:p w14:paraId="05762E68" w14:textId="77777777" w:rsidR="00040C4B" w:rsidRDefault="00040C4B" w:rsidP="00040C4B">
      <w:pPr>
        <w:autoSpaceDE w:val="0"/>
        <w:autoSpaceDN w:val="0"/>
        <w:adjustRightInd w:val="0"/>
        <w:rPr>
          <w:rFonts w:ascii="Times New Roman" w:hAnsi="Times New Roman"/>
        </w:rPr>
      </w:pPr>
    </w:p>
    <w:p w14:paraId="21DEFC0A" w14:textId="77777777" w:rsidR="00040C4B" w:rsidRDefault="00040C4B" w:rsidP="00040C4B">
      <w:pPr>
        <w:autoSpaceDE w:val="0"/>
        <w:autoSpaceDN w:val="0"/>
        <w:adjustRightInd w:val="0"/>
        <w:rPr>
          <w:rFonts w:ascii="Times New Roman" w:hAnsi="Times New Roman"/>
        </w:rPr>
      </w:pPr>
      <w:r>
        <w:rPr>
          <w:rFonts w:ascii="Times New Roman" w:hAnsi="Times New Roman"/>
          <w:b/>
        </w:rPr>
        <w:t>5</w:t>
      </w:r>
      <w:r>
        <w:rPr>
          <w:rFonts w:ascii="Times New Roman" w:hAnsi="Times New Roman"/>
        </w:rPr>
        <w:t xml:space="preserve">.  </w:t>
      </w:r>
      <w:r>
        <w:rPr>
          <w:rFonts w:ascii="Times New Roman" w:hAnsi="Times New Roman"/>
          <w:b/>
          <w:u w:val="single"/>
        </w:rPr>
        <w:t>Random Installation Entry/Exit Checks</w:t>
      </w:r>
      <w:r>
        <w:rPr>
          <w:rFonts w:ascii="Times New Roman" w:hAnsi="Times New Roman"/>
        </w:rPr>
        <w:t>: Entry/exit vehicle checks are conducted by order of the 42 ABW Commander.  These checks are conducted for the purpose of safeguarding the base and protecting government property by discovering and seizing stolen property, classified information and contraband. Refusal to submit to an installation (entry/exit) vehicle check may result in the loss of base driving privileges, revocation of base registration, or debarment action.</w:t>
      </w:r>
    </w:p>
    <w:p w14:paraId="0277BE37" w14:textId="77777777" w:rsidR="00040C4B" w:rsidRDefault="00040C4B" w:rsidP="00040C4B">
      <w:pPr>
        <w:autoSpaceDE w:val="0"/>
        <w:autoSpaceDN w:val="0"/>
        <w:adjustRightInd w:val="0"/>
        <w:rPr>
          <w:rFonts w:ascii="Times New Roman" w:hAnsi="Times New Roman"/>
        </w:rPr>
      </w:pPr>
    </w:p>
    <w:p w14:paraId="46C8E865" w14:textId="77777777" w:rsidR="00040C4B" w:rsidRDefault="00040C4B" w:rsidP="00040C4B">
      <w:pPr>
        <w:autoSpaceDE w:val="0"/>
        <w:autoSpaceDN w:val="0"/>
        <w:adjustRightInd w:val="0"/>
        <w:rPr>
          <w:rFonts w:ascii="Times New Roman" w:hAnsi="Times New Roman"/>
        </w:rPr>
      </w:pPr>
      <w:r>
        <w:rPr>
          <w:rFonts w:ascii="Times New Roman" w:hAnsi="Times New Roman"/>
          <w:b/>
        </w:rPr>
        <w:t>6.</w:t>
      </w:r>
      <w:r>
        <w:rPr>
          <w:rFonts w:ascii="Times New Roman" w:hAnsi="Times New Roman"/>
        </w:rPr>
        <w:t xml:space="preserve">  </w:t>
      </w:r>
      <w:r>
        <w:rPr>
          <w:rFonts w:ascii="Times New Roman" w:hAnsi="Times New Roman"/>
          <w:b/>
          <w:bCs/>
          <w:i/>
          <w:u w:val="single"/>
        </w:rPr>
        <w:t>Cellular Phone Operation Policy:</w:t>
      </w:r>
      <w:r>
        <w:rPr>
          <w:rFonts w:ascii="Times New Roman" w:hAnsi="Times New Roman"/>
          <w:b/>
          <w:bCs/>
        </w:rPr>
        <w:t xml:space="preserve">  </w:t>
      </w:r>
      <w:r>
        <w:rPr>
          <w:rFonts w:ascii="Times New Roman" w:hAnsi="Times New Roman"/>
        </w:rPr>
        <w:t>The</w:t>
      </w:r>
      <w:r>
        <w:rPr>
          <w:rFonts w:ascii="Times New Roman" w:hAnsi="Times New Roman"/>
          <w:b/>
          <w:bCs/>
        </w:rPr>
        <w:t xml:space="preserve"> </w:t>
      </w:r>
      <w:r>
        <w:rPr>
          <w:rFonts w:ascii="Times New Roman" w:hAnsi="Times New Roman"/>
        </w:rPr>
        <w:t xml:space="preserve">use of cellular phones while operating a motorized vehicle is prohibited on Maxwell-Gunter.  Although discouraged, drivers are authorized to use devices, i.e. ear bud or ear boom, which allows their cellular phone to be operated hands-free.  The device must not cover both ears. This policy applies to everyone driving on Maxwell AFB and Gunter Annex.  Personnel in violation may be issued a Central Violations Bureau Form 1805 traffic ticket.  </w:t>
      </w:r>
    </w:p>
    <w:p w14:paraId="24884F2D" w14:textId="77777777" w:rsidR="00040C4B" w:rsidRDefault="00040C4B" w:rsidP="00040C4B">
      <w:pPr>
        <w:autoSpaceDE w:val="0"/>
        <w:autoSpaceDN w:val="0"/>
        <w:adjustRightInd w:val="0"/>
        <w:rPr>
          <w:rFonts w:ascii="Times New Roman" w:hAnsi="Times New Roman"/>
        </w:rPr>
      </w:pPr>
    </w:p>
    <w:p w14:paraId="1C522BB8" w14:textId="77777777" w:rsidR="00040C4B" w:rsidRDefault="00040C4B" w:rsidP="00040C4B">
      <w:pPr>
        <w:autoSpaceDE w:val="0"/>
        <w:autoSpaceDN w:val="0"/>
        <w:adjustRightInd w:val="0"/>
        <w:rPr>
          <w:rFonts w:ascii="Times New Roman" w:hAnsi="Times New Roman"/>
        </w:rPr>
      </w:pPr>
      <w:r>
        <w:rPr>
          <w:rFonts w:ascii="Times New Roman" w:hAnsi="Times New Roman"/>
          <w:b/>
        </w:rPr>
        <w:t>7.</w:t>
      </w:r>
      <w:r>
        <w:rPr>
          <w:rFonts w:ascii="Times New Roman" w:hAnsi="Times New Roman"/>
        </w:rPr>
        <w:t xml:space="preserve">  </w:t>
      </w:r>
      <w:r>
        <w:rPr>
          <w:rFonts w:ascii="Times New Roman" w:hAnsi="Times New Roman"/>
          <w:b/>
          <w:i/>
          <w:u w:val="single"/>
        </w:rPr>
        <w:t>Wireless Electronic Devices</w:t>
      </w:r>
      <w:r>
        <w:rPr>
          <w:rFonts w:ascii="Times New Roman" w:hAnsi="Times New Roman"/>
        </w:rPr>
        <w:t>:  The contractor will not establish their own Information Technology (IT) systems or networks (Local Area Networks [LAN], Wide Area Network [WAN], Cellular phone/USB Modem as WAN, Wi-Fi as WAN, etc.), or camera system without the direct permission of the Program Manager and governing communications and responsible information systems office (42 CS).</w:t>
      </w:r>
    </w:p>
    <w:p w14:paraId="1763F86E" w14:textId="77777777" w:rsidR="00040C4B" w:rsidRDefault="00040C4B" w:rsidP="00040C4B">
      <w:pPr>
        <w:autoSpaceDE w:val="0"/>
        <w:autoSpaceDN w:val="0"/>
        <w:adjustRightInd w:val="0"/>
        <w:rPr>
          <w:rFonts w:ascii="Times New Roman" w:hAnsi="Times New Roman"/>
        </w:rPr>
      </w:pPr>
    </w:p>
    <w:p w14:paraId="713E4B7B" w14:textId="77777777" w:rsidR="00040C4B" w:rsidRDefault="00040C4B" w:rsidP="00040C4B">
      <w:pPr>
        <w:autoSpaceDE w:val="0"/>
        <w:autoSpaceDN w:val="0"/>
        <w:adjustRightInd w:val="0"/>
        <w:rPr>
          <w:rFonts w:ascii="Times New Roman" w:hAnsi="Times New Roman"/>
        </w:rPr>
      </w:pPr>
      <w:r>
        <w:rPr>
          <w:rFonts w:ascii="Times New Roman" w:hAnsi="Times New Roman"/>
          <w:b/>
        </w:rPr>
        <w:t xml:space="preserve">8.  </w:t>
      </w:r>
      <w:r>
        <w:rPr>
          <w:rFonts w:ascii="Times New Roman" w:hAnsi="Times New Roman"/>
          <w:b/>
          <w:i/>
          <w:u w:val="single"/>
        </w:rPr>
        <w:t>Firearms and Ammunition</w:t>
      </w:r>
      <w:r>
        <w:rPr>
          <w:rFonts w:ascii="Times New Roman" w:hAnsi="Times New Roman"/>
        </w:rPr>
        <w:t xml:space="preserve">: Transporting weapons or ammunition, concealed or otherwise, </w:t>
      </w:r>
      <w:r>
        <w:rPr>
          <w:rFonts w:ascii="Times New Roman" w:hAnsi="Times New Roman"/>
          <w:b/>
          <w:u w:val="single"/>
        </w:rPr>
        <w:t>IS NOT</w:t>
      </w:r>
      <w:r>
        <w:rPr>
          <w:rFonts w:ascii="Times New Roman" w:hAnsi="Times New Roman"/>
        </w:rPr>
        <w:t xml:space="preserve"> permitted by any non-law enforcement personnel on Maxwell AFB/Gunter Annex at any time regardless of state issued concealed weapons/LEOSA permits.  Violations may result in criminal prosecution under the applicable federal laws.</w:t>
      </w:r>
    </w:p>
    <w:p w14:paraId="7DE29E5F" w14:textId="77777777" w:rsidR="00040C4B" w:rsidRDefault="00040C4B" w:rsidP="00040C4B">
      <w:pPr>
        <w:autoSpaceDE w:val="0"/>
        <w:autoSpaceDN w:val="0"/>
        <w:adjustRightInd w:val="0"/>
        <w:rPr>
          <w:rFonts w:ascii="Times New Roman" w:hAnsi="Times New Roman"/>
        </w:rPr>
      </w:pPr>
    </w:p>
    <w:p w14:paraId="79E2A9E7" w14:textId="77777777" w:rsidR="00040C4B" w:rsidRDefault="00040C4B" w:rsidP="00040C4B">
      <w:pPr>
        <w:autoSpaceDE w:val="0"/>
        <w:autoSpaceDN w:val="0"/>
        <w:adjustRightInd w:val="0"/>
        <w:rPr>
          <w:rFonts w:ascii="Times New Roman" w:hAnsi="Times New Roman"/>
        </w:rPr>
      </w:pPr>
      <w:r>
        <w:rPr>
          <w:rFonts w:ascii="Times New Roman" w:hAnsi="Times New Roman"/>
          <w:b/>
        </w:rPr>
        <w:t>9.</w:t>
      </w:r>
      <w:r>
        <w:rPr>
          <w:rFonts w:ascii="Times New Roman" w:hAnsi="Times New Roman"/>
        </w:rPr>
        <w:t xml:space="preserve"> </w:t>
      </w:r>
      <w:r>
        <w:rPr>
          <w:rFonts w:ascii="Times New Roman" w:hAnsi="Times New Roman"/>
          <w:b/>
          <w:i/>
          <w:u w:val="single"/>
        </w:rPr>
        <w:t>Illegal Weapons</w:t>
      </w:r>
      <w:r>
        <w:rPr>
          <w:rFonts w:ascii="Times New Roman" w:hAnsi="Times New Roman"/>
        </w:rPr>
        <w:t>. The below weapons are considered illegal, unless</w:t>
      </w:r>
    </w:p>
    <w:p w14:paraId="079D0BD1" w14:textId="77777777" w:rsidR="00040C4B" w:rsidRDefault="00040C4B" w:rsidP="00040C4B">
      <w:pPr>
        <w:autoSpaceDE w:val="0"/>
        <w:autoSpaceDN w:val="0"/>
        <w:adjustRightInd w:val="0"/>
        <w:rPr>
          <w:rFonts w:ascii="Times New Roman" w:hAnsi="Times New Roman"/>
        </w:rPr>
      </w:pPr>
      <w:r>
        <w:rPr>
          <w:rFonts w:ascii="Times New Roman" w:hAnsi="Times New Roman"/>
        </w:rPr>
        <w:t>specifically authorized by competent authority, and are prohibited on Maxwell AFB/Gunter Annex. Violations may result in criminal prosecution under the applicable federal laws.</w:t>
      </w:r>
    </w:p>
    <w:p w14:paraId="2EDAFF02" w14:textId="77777777" w:rsidR="00040C4B" w:rsidRDefault="00040C4B" w:rsidP="00040C4B">
      <w:pPr>
        <w:autoSpaceDE w:val="0"/>
        <w:autoSpaceDN w:val="0"/>
        <w:adjustRightInd w:val="0"/>
        <w:rPr>
          <w:rFonts w:ascii="Times New Roman" w:hAnsi="Times New Roman"/>
        </w:rPr>
      </w:pPr>
      <w:r>
        <w:rPr>
          <w:rFonts w:ascii="Times New Roman" w:hAnsi="Times New Roman"/>
        </w:rPr>
        <w:t>a. Switchblade knives or knives with any type of automatic blade release.</w:t>
      </w:r>
    </w:p>
    <w:p w14:paraId="2275BE67" w14:textId="77777777" w:rsidR="00040C4B" w:rsidRDefault="00040C4B" w:rsidP="00040C4B">
      <w:pPr>
        <w:autoSpaceDE w:val="0"/>
        <w:autoSpaceDN w:val="0"/>
        <w:adjustRightInd w:val="0"/>
        <w:rPr>
          <w:rFonts w:ascii="Times New Roman" w:hAnsi="Times New Roman"/>
        </w:rPr>
      </w:pPr>
      <w:r>
        <w:rPr>
          <w:rFonts w:ascii="Times New Roman" w:hAnsi="Times New Roman"/>
        </w:rPr>
        <w:t>b. An incendiary/explosive weapon (e.g., grenades, flash bangs).</w:t>
      </w:r>
    </w:p>
    <w:p w14:paraId="1A16449F" w14:textId="77777777" w:rsidR="00040C4B" w:rsidRDefault="00040C4B" w:rsidP="00040C4B">
      <w:pPr>
        <w:autoSpaceDE w:val="0"/>
        <w:autoSpaceDN w:val="0"/>
        <w:adjustRightInd w:val="0"/>
        <w:rPr>
          <w:rFonts w:ascii="Times New Roman" w:hAnsi="Times New Roman"/>
        </w:rPr>
      </w:pPr>
      <w:r>
        <w:rPr>
          <w:rFonts w:ascii="Times New Roman" w:hAnsi="Times New Roman"/>
        </w:rPr>
        <w:t>c. Fireworks</w:t>
      </w:r>
    </w:p>
    <w:p w14:paraId="63533B03" w14:textId="77777777" w:rsidR="00040C4B" w:rsidRDefault="00040C4B" w:rsidP="00040C4B">
      <w:pPr>
        <w:autoSpaceDE w:val="0"/>
        <w:autoSpaceDN w:val="0"/>
        <w:adjustRightInd w:val="0"/>
        <w:rPr>
          <w:rFonts w:ascii="Times New Roman" w:hAnsi="Times New Roman"/>
        </w:rPr>
      </w:pPr>
      <w:r>
        <w:rPr>
          <w:rFonts w:ascii="Times New Roman" w:hAnsi="Times New Roman"/>
        </w:rPr>
        <w:t xml:space="preserve">d. Homemade mortars, aka "tennis ball launchers" or similar devices. </w:t>
      </w:r>
    </w:p>
    <w:p w14:paraId="0B0BC539" w14:textId="77777777" w:rsidR="00040C4B" w:rsidRPr="00C819E1" w:rsidRDefault="00040C4B" w:rsidP="00040C4B">
      <w:pPr>
        <w:rPr>
          <w:rFonts w:ascii="Times New Roman" w:hAnsi="Times New Roman"/>
          <w:sz w:val="24"/>
          <w:szCs w:val="24"/>
        </w:rPr>
      </w:pPr>
    </w:p>
    <w:p w14:paraId="5D99DB18" w14:textId="77777777" w:rsidR="00040C4B" w:rsidRPr="00C819E1" w:rsidRDefault="00040C4B" w:rsidP="00040C4B">
      <w:pPr>
        <w:rPr>
          <w:rFonts w:ascii="Times New Roman" w:hAnsi="Times New Roman"/>
          <w:sz w:val="24"/>
          <w:szCs w:val="24"/>
        </w:rPr>
      </w:pPr>
    </w:p>
    <w:p w14:paraId="71C6BE92" w14:textId="77777777" w:rsidR="00040C4B" w:rsidRPr="00C819E1" w:rsidRDefault="00040C4B" w:rsidP="00A70623">
      <w:pPr>
        <w:rPr>
          <w:rFonts w:ascii="Times New Roman" w:hAnsi="Times New Roman"/>
          <w:sz w:val="24"/>
          <w:szCs w:val="24"/>
        </w:rPr>
      </w:pPr>
    </w:p>
    <w:sectPr w:rsidR="00040C4B" w:rsidRPr="00C819E1" w:rsidSect="0071733F">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F7955" w14:textId="77777777" w:rsidR="00C74A29" w:rsidRDefault="00C74A29">
      <w:r>
        <w:separator/>
      </w:r>
    </w:p>
  </w:endnote>
  <w:endnote w:type="continuationSeparator" w:id="0">
    <w:p w14:paraId="7A0C0BCE" w14:textId="77777777" w:rsidR="00C74A29" w:rsidRDefault="00C74A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8348A" w14:textId="77777777" w:rsidR="00E65598" w:rsidRDefault="00E655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5CA2F" w14:textId="77777777" w:rsidR="00E65598" w:rsidRDefault="00E6559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CEF9D" w14:textId="77777777" w:rsidR="00E65598" w:rsidRDefault="00E65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ADDD0" w14:textId="77777777" w:rsidR="00C74A29" w:rsidRDefault="00C74A29">
      <w:r>
        <w:separator/>
      </w:r>
    </w:p>
  </w:footnote>
  <w:footnote w:type="continuationSeparator" w:id="0">
    <w:p w14:paraId="75926FC6" w14:textId="77777777" w:rsidR="00C74A29" w:rsidRDefault="00C74A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743E3" w14:textId="77777777" w:rsidR="00E65598" w:rsidRDefault="00E655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9E7BB" w14:textId="77777777" w:rsidR="0071733F" w:rsidRDefault="00B51862">
    <w:pPr>
      <w:pStyle w:val="Header"/>
      <w:tabs>
        <w:tab w:val="clear" w:pos="8640"/>
        <w:tab w:val="right" w:pos="8820"/>
      </w:tabs>
      <w:rPr>
        <w:rFonts w:ascii="Times New Roman" w:hAnsi="Times New Roman"/>
      </w:rPr>
    </w:pPr>
    <w:r>
      <w:rPr>
        <w:rFonts w:ascii="Times New Roman" w:hAnsi="Times New Roman"/>
      </w:rPr>
      <w:tab/>
    </w:r>
  </w:p>
  <w:p w14:paraId="295BA828" w14:textId="77777777" w:rsidR="0071733F" w:rsidRDefault="007173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8CE49" w14:textId="77777777" w:rsidR="00E65598" w:rsidRDefault="00E655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F80"/>
    <w:multiLevelType w:val="multilevel"/>
    <w:tmpl w:val="91E0E344"/>
    <w:lvl w:ilvl="0">
      <w:start w:val="1"/>
      <w:numFmt w:val="decimal"/>
      <w:pStyle w:val="Heading1"/>
      <w:lvlText w:val="%1"/>
      <w:lvlJc w:val="left"/>
      <w:pPr>
        <w:tabs>
          <w:tab w:val="num" w:pos="432"/>
        </w:tabs>
        <w:ind w:left="432" w:hanging="432"/>
      </w:pPr>
    </w:lvl>
    <w:lvl w:ilv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 w15:restartNumberingAfterBreak="0">
    <w:nsid w:val="3A3014EB"/>
    <w:multiLevelType w:val="multilevel"/>
    <w:tmpl w:val="665C4AEA"/>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3B80626D"/>
    <w:multiLevelType w:val="hybridMultilevel"/>
    <w:tmpl w:val="7DDE4A98"/>
    <w:lvl w:ilvl="0" w:tplc="6A0CAC3E">
      <w:start w:val="1"/>
      <w:numFmt w:val="decimal"/>
      <w:lvlText w:val="%1."/>
      <w:lvlJc w:val="left"/>
      <w:pPr>
        <w:tabs>
          <w:tab w:val="num" w:pos="360"/>
        </w:tabs>
        <w:ind w:left="0" w:firstLine="0"/>
      </w:pPr>
      <w:rPr>
        <w:rFonts w:ascii="Times New Roman" w:hAnsi="Times New Roman" w:cs="Times New Roman" w:hint="default"/>
        <w:b/>
        <w:i w:val="0"/>
        <w:color w:val="auto"/>
        <w:sz w:val="24"/>
        <w:effect w:val="none"/>
      </w:rPr>
    </w:lvl>
    <w:lvl w:ilvl="1" w:tplc="64C2D3D8">
      <w:start w:val="1"/>
      <w:numFmt w:val="lowerLetter"/>
      <w:lvlText w:val="%2."/>
      <w:lvlJc w:val="left"/>
      <w:pPr>
        <w:tabs>
          <w:tab w:val="num" w:pos="864"/>
        </w:tabs>
        <w:ind w:left="504" w:firstLine="0"/>
      </w:pPr>
      <w:rPr>
        <w:rFonts w:ascii="Times New Roman" w:hAnsi="Times New Roman" w:cs="Times New Roman" w:hint="default"/>
        <w:b w:val="0"/>
        <w:i w:val="0"/>
        <w:color w:val="auto"/>
        <w:sz w:val="24"/>
      </w:rPr>
    </w:lvl>
    <w:lvl w:ilvl="2" w:tplc="6A0CAC3E">
      <w:start w:val="1"/>
      <w:numFmt w:val="decimal"/>
      <w:lvlText w:val="%3."/>
      <w:lvlJc w:val="left"/>
      <w:pPr>
        <w:tabs>
          <w:tab w:val="num" w:pos="2340"/>
        </w:tabs>
        <w:ind w:left="1980" w:firstLine="0"/>
      </w:pPr>
      <w:rPr>
        <w:rFonts w:ascii="Times New Roman" w:hAnsi="Times New Roman" w:cs="Times New Roman" w:hint="default"/>
        <w:b/>
        <w:i w:val="0"/>
        <w:color w:val="auto"/>
        <w:sz w:val="24"/>
        <w:effect w:val="none"/>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841967439">
    <w:abstractNumId w:val="0"/>
  </w:num>
  <w:num w:numId="2" w16cid:durableId="717631239">
    <w:abstractNumId w:val="1"/>
  </w:num>
  <w:num w:numId="3" w16cid:durableId="1765151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tonum" w:val="犤樎Γ"/>
    <w:docVar w:name="fromname" w:val="C:\program files\microsoft office\templates\wrdspc97.dot栿"/>
    <w:docVar w:name="noteview" w:val="w:docVa"/>
    <w:docVar w:name="siconvertdate" w:val="C:\program files\microsoft office\templates\wrdspc97.dot"/>
    <w:docVar w:name="unitview" w:val="OAngsana Ne"/>
  </w:docVars>
  <w:rsids>
    <w:rsidRoot w:val="00B51862"/>
    <w:rsid w:val="00006EE0"/>
    <w:rsid w:val="00013F58"/>
    <w:rsid w:val="000203C7"/>
    <w:rsid w:val="00040C4B"/>
    <w:rsid w:val="000706D2"/>
    <w:rsid w:val="00075C66"/>
    <w:rsid w:val="00085351"/>
    <w:rsid w:val="0009042A"/>
    <w:rsid w:val="000B2E49"/>
    <w:rsid w:val="000B79D7"/>
    <w:rsid w:val="000C5F52"/>
    <w:rsid w:val="000E0AD2"/>
    <w:rsid w:val="000E3047"/>
    <w:rsid w:val="000E4BBE"/>
    <w:rsid w:val="000E5724"/>
    <w:rsid w:val="000F7433"/>
    <w:rsid w:val="00110962"/>
    <w:rsid w:val="001130F1"/>
    <w:rsid w:val="00125E58"/>
    <w:rsid w:val="00127B0F"/>
    <w:rsid w:val="0013236E"/>
    <w:rsid w:val="00134792"/>
    <w:rsid w:val="0013613F"/>
    <w:rsid w:val="0014367E"/>
    <w:rsid w:val="00146649"/>
    <w:rsid w:val="0014775E"/>
    <w:rsid w:val="00153B4E"/>
    <w:rsid w:val="001655D8"/>
    <w:rsid w:val="001C0498"/>
    <w:rsid w:val="001C257E"/>
    <w:rsid w:val="001E2A7C"/>
    <w:rsid w:val="00206409"/>
    <w:rsid w:val="002106D0"/>
    <w:rsid w:val="002111CB"/>
    <w:rsid w:val="00223521"/>
    <w:rsid w:val="0022712E"/>
    <w:rsid w:val="00233220"/>
    <w:rsid w:val="00236453"/>
    <w:rsid w:val="00241C03"/>
    <w:rsid w:val="00244C14"/>
    <w:rsid w:val="0025574D"/>
    <w:rsid w:val="002667DA"/>
    <w:rsid w:val="00275B0F"/>
    <w:rsid w:val="00285A52"/>
    <w:rsid w:val="002C142B"/>
    <w:rsid w:val="002F539A"/>
    <w:rsid w:val="002F7F64"/>
    <w:rsid w:val="00325BAD"/>
    <w:rsid w:val="00327AAA"/>
    <w:rsid w:val="003314F0"/>
    <w:rsid w:val="00336FA1"/>
    <w:rsid w:val="00343CEC"/>
    <w:rsid w:val="00353810"/>
    <w:rsid w:val="0037371D"/>
    <w:rsid w:val="00385A94"/>
    <w:rsid w:val="00392F10"/>
    <w:rsid w:val="00395802"/>
    <w:rsid w:val="00397E8E"/>
    <w:rsid w:val="003A1C92"/>
    <w:rsid w:val="003B1285"/>
    <w:rsid w:val="003B6D36"/>
    <w:rsid w:val="003C79D4"/>
    <w:rsid w:val="003D43C0"/>
    <w:rsid w:val="003D488A"/>
    <w:rsid w:val="003F0D0B"/>
    <w:rsid w:val="00406350"/>
    <w:rsid w:val="00406478"/>
    <w:rsid w:val="00421901"/>
    <w:rsid w:val="00442D56"/>
    <w:rsid w:val="0045474C"/>
    <w:rsid w:val="00454FFD"/>
    <w:rsid w:val="0045772A"/>
    <w:rsid w:val="004654F4"/>
    <w:rsid w:val="00482E99"/>
    <w:rsid w:val="004A5B77"/>
    <w:rsid w:val="004A78AA"/>
    <w:rsid w:val="004C3ADF"/>
    <w:rsid w:val="004D30E6"/>
    <w:rsid w:val="004D3285"/>
    <w:rsid w:val="004D46D8"/>
    <w:rsid w:val="004D578C"/>
    <w:rsid w:val="004E6D16"/>
    <w:rsid w:val="004E73CC"/>
    <w:rsid w:val="00503930"/>
    <w:rsid w:val="005107A1"/>
    <w:rsid w:val="00510FDD"/>
    <w:rsid w:val="005133BE"/>
    <w:rsid w:val="0051356A"/>
    <w:rsid w:val="00516C0C"/>
    <w:rsid w:val="00523585"/>
    <w:rsid w:val="0054698A"/>
    <w:rsid w:val="005515E5"/>
    <w:rsid w:val="00566B79"/>
    <w:rsid w:val="00577022"/>
    <w:rsid w:val="00596164"/>
    <w:rsid w:val="0059669C"/>
    <w:rsid w:val="005A515E"/>
    <w:rsid w:val="005B1B73"/>
    <w:rsid w:val="005C0729"/>
    <w:rsid w:val="005C3BC8"/>
    <w:rsid w:val="005D22EA"/>
    <w:rsid w:val="005D4E0D"/>
    <w:rsid w:val="005D658E"/>
    <w:rsid w:val="005F0480"/>
    <w:rsid w:val="0060373F"/>
    <w:rsid w:val="00604C36"/>
    <w:rsid w:val="006251DB"/>
    <w:rsid w:val="00626080"/>
    <w:rsid w:val="0064274D"/>
    <w:rsid w:val="00653391"/>
    <w:rsid w:val="00662C0C"/>
    <w:rsid w:val="00663547"/>
    <w:rsid w:val="006702C5"/>
    <w:rsid w:val="00681B27"/>
    <w:rsid w:val="00687E41"/>
    <w:rsid w:val="006A2A66"/>
    <w:rsid w:val="006A3583"/>
    <w:rsid w:val="006B0EF7"/>
    <w:rsid w:val="006B6F1B"/>
    <w:rsid w:val="006E06B2"/>
    <w:rsid w:val="006E14D2"/>
    <w:rsid w:val="006F4F2A"/>
    <w:rsid w:val="00705CEA"/>
    <w:rsid w:val="0070601A"/>
    <w:rsid w:val="00710372"/>
    <w:rsid w:val="007129E6"/>
    <w:rsid w:val="007144A0"/>
    <w:rsid w:val="0071733F"/>
    <w:rsid w:val="007251A8"/>
    <w:rsid w:val="00731EAC"/>
    <w:rsid w:val="007327B2"/>
    <w:rsid w:val="00734422"/>
    <w:rsid w:val="007521B8"/>
    <w:rsid w:val="00753A74"/>
    <w:rsid w:val="007808F0"/>
    <w:rsid w:val="00783673"/>
    <w:rsid w:val="007926AC"/>
    <w:rsid w:val="007957DB"/>
    <w:rsid w:val="007A02F2"/>
    <w:rsid w:val="007A1744"/>
    <w:rsid w:val="007A43F4"/>
    <w:rsid w:val="007B20EB"/>
    <w:rsid w:val="007C2621"/>
    <w:rsid w:val="007D710C"/>
    <w:rsid w:val="00803F85"/>
    <w:rsid w:val="00810314"/>
    <w:rsid w:val="00814B99"/>
    <w:rsid w:val="00823138"/>
    <w:rsid w:val="00823503"/>
    <w:rsid w:val="00831B28"/>
    <w:rsid w:val="00841EDB"/>
    <w:rsid w:val="00842D46"/>
    <w:rsid w:val="00860753"/>
    <w:rsid w:val="00875550"/>
    <w:rsid w:val="00880FE1"/>
    <w:rsid w:val="00884902"/>
    <w:rsid w:val="008A036F"/>
    <w:rsid w:val="008C078B"/>
    <w:rsid w:val="008D5E6D"/>
    <w:rsid w:val="008E66F6"/>
    <w:rsid w:val="008F012C"/>
    <w:rsid w:val="008F558C"/>
    <w:rsid w:val="009045C7"/>
    <w:rsid w:val="009058CC"/>
    <w:rsid w:val="00924486"/>
    <w:rsid w:val="00926DAA"/>
    <w:rsid w:val="0093013A"/>
    <w:rsid w:val="00950F4A"/>
    <w:rsid w:val="009558EB"/>
    <w:rsid w:val="009578C1"/>
    <w:rsid w:val="0097647A"/>
    <w:rsid w:val="00992912"/>
    <w:rsid w:val="009A3484"/>
    <w:rsid w:val="009B3D42"/>
    <w:rsid w:val="009C4C1A"/>
    <w:rsid w:val="009E21F3"/>
    <w:rsid w:val="00A0132A"/>
    <w:rsid w:val="00A105CE"/>
    <w:rsid w:val="00A10867"/>
    <w:rsid w:val="00A52A41"/>
    <w:rsid w:val="00A532FF"/>
    <w:rsid w:val="00A640F5"/>
    <w:rsid w:val="00A70623"/>
    <w:rsid w:val="00A70C3D"/>
    <w:rsid w:val="00A76563"/>
    <w:rsid w:val="00A81141"/>
    <w:rsid w:val="00A818BD"/>
    <w:rsid w:val="00AB0052"/>
    <w:rsid w:val="00AC0876"/>
    <w:rsid w:val="00AC3FBE"/>
    <w:rsid w:val="00AD6F5D"/>
    <w:rsid w:val="00AF1B74"/>
    <w:rsid w:val="00AF2DF7"/>
    <w:rsid w:val="00B035C2"/>
    <w:rsid w:val="00B16503"/>
    <w:rsid w:val="00B45E3F"/>
    <w:rsid w:val="00B47982"/>
    <w:rsid w:val="00B51862"/>
    <w:rsid w:val="00B53E13"/>
    <w:rsid w:val="00B81F27"/>
    <w:rsid w:val="00BA3ECE"/>
    <w:rsid w:val="00BA49E7"/>
    <w:rsid w:val="00BC43B7"/>
    <w:rsid w:val="00BF0BF5"/>
    <w:rsid w:val="00BF77BF"/>
    <w:rsid w:val="00C05794"/>
    <w:rsid w:val="00C10145"/>
    <w:rsid w:val="00C20072"/>
    <w:rsid w:val="00C51587"/>
    <w:rsid w:val="00C55421"/>
    <w:rsid w:val="00C70833"/>
    <w:rsid w:val="00C74A29"/>
    <w:rsid w:val="00C819E1"/>
    <w:rsid w:val="00C91C96"/>
    <w:rsid w:val="00C93F45"/>
    <w:rsid w:val="00CA3A29"/>
    <w:rsid w:val="00CA42F1"/>
    <w:rsid w:val="00CA5997"/>
    <w:rsid w:val="00CA5B0C"/>
    <w:rsid w:val="00CB0931"/>
    <w:rsid w:val="00CB3809"/>
    <w:rsid w:val="00CC03A9"/>
    <w:rsid w:val="00CE1C52"/>
    <w:rsid w:val="00CE2691"/>
    <w:rsid w:val="00CE4A8C"/>
    <w:rsid w:val="00CE68D5"/>
    <w:rsid w:val="00CF79FA"/>
    <w:rsid w:val="00D07D7A"/>
    <w:rsid w:val="00D13CE6"/>
    <w:rsid w:val="00D1743E"/>
    <w:rsid w:val="00D1765B"/>
    <w:rsid w:val="00D260C7"/>
    <w:rsid w:val="00D431A7"/>
    <w:rsid w:val="00D66DC8"/>
    <w:rsid w:val="00D8437C"/>
    <w:rsid w:val="00DA4154"/>
    <w:rsid w:val="00DB01E2"/>
    <w:rsid w:val="00DB04C9"/>
    <w:rsid w:val="00DB07FC"/>
    <w:rsid w:val="00DB48DA"/>
    <w:rsid w:val="00DC4CC0"/>
    <w:rsid w:val="00DE1DE5"/>
    <w:rsid w:val="00DE3DF8"/>
    <w:rsid w:val="00DE671F"/>
    <w:rsid w:val="00DF1881"/>
    <w:rsid w:val="00E042F3"/>
    <w:rsid w:val="00E23E46"/>
    <w:rsid w:val="00E2751F"/>
    <w:rsid w:val="00E328B5"/>
    <w:rsid w:val="00E4423D"/>
    <w:rsid w:val="00E501B0"/>
    <w:rsid w:val="00E50A08"/>
    <w:rsid w:val="00E50F2A"/>
    <w:rsid w:val="00E5329C"/>
    <w:rsid w:val="00E547BB"/>
    <w:rsid w:val="00E54FD6"/>
    <w:rsid w:val="00E65598"/>
    <w:rsid w:val="00E65CAD"/>
    <w:rsid w:val="00EB57A7"/>
    <w:rsid w:val="00EB6A19"/>
    <w:rsid w:val="00EC7639"/>
    <w:rsid w:val="00EE058D"/>
    <w:rsid w:val="00EE086A"/>
    <w:rsid w:val="00EE33A5"/>
    <w:rsid w:val="00EE3827"/>
    <w:rsid w:val="00EE7911"/>
    <w:rsid w:val="00EF0591"/>
    <w:rsid w:val="00F00351"/>
    <w:rsid w:val="00F079A4"/>
    <w:rsid w:val="00F22AB4"/>
    <w:rsid w:val="00F37A8C"/>
    <w:rsid w:val="00F465D9"/>
    <w:rsid w:val="00F6696F"/>
    <w:rsid w:val="00F72760"/>
    <w:rsid w:val="00F76564"/>
    <w:rsid w:val="00F93427"/>
    <w:rsid w:val="00F95F36"/>
    <w:rsid w:val="00FA4E07"/>
    <w:rsid w:val="00FA6FA7"/>
    <w:rsid w:val="00FD0150"/>
    <w:rsid w:val="00FE4BE6"/>
    <w:rsid w:val="00FF623E"/>
    <w:rsid w:val="00FF7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55D7DF"/>
  <w15:chartTrackingRefBased/>
  <w15:docId w15:val="{FF3FC854-0E2E-48BF-B3A0-0BC67C95C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33F"/>
    <w:rPr>
      <w:rFonts w:ascii="Courier New" w:hAnsi="Courier New"/>
    </w:rPr>
  </w:style>
  <w:style w:type="paragraph" w:styleId="Heading1">
    <w:name w:val="heading 1"/>
    <w:basedOn w:val="Normal"/>
    <w:next w:val="Normal"/>
    <w:qFormat/>
    <w:rsid w:val="0071733F"/>
    <w:pPr>
      <w:keepNext/>
      <w:numPr>
        <w:numId w:val="1"/>
      </w:numPr>
      <w:outlineLvl w:val="0"/>
    </w:pPr>
    <w:rPr>
      <w:caps/>
      <w:color w:val="0000FF"/>
    </w:rPr>
  </w:style>
  <w:style w:type="paragraph" w:styleId="Heading2">
    <w:name w:val="heading 2"/>
    <w:basedOn w:val="Heading1"/>
    <w:next w:val="Normal"/>
    <w:qFormat/>
    <w:rsid w:val="0071733F"/>
    <w:pPr>
      <w:numPr>
        <w:ilvl w:val="1"/>
      </w:numPr>
      <w:outlineLvl w:val="1"/>
    </w:pPr>
  </w:style>
  <w:style w:type="paragraph" w:styleId="Heading3">
    <w:name w:val="heading 3"/>
    <w:basedOn w:val="Normal"/>
    <w:next w:val="Normal"/>
    <w:qFormat/>
    <w:rsid w:val="0071733F"/>
    <w:pPr>
      <w:keepNext/>
      <w:numPr>
        <w:ilvl w:val="2"/>
        <w:numId w:val="1"/>
      </w:numPr>
      <w:outlineLvl w:val="2"/>
    </w:pPr>
    <w:rPr>
      <w:color w:val="0000FF"/>
    </w:rPr>
  </w:style>
  <w:style w:type="paragraph" w:styleId="Heading4">
    <w:name w:val="heading 4"/>
    <w:basedOn w:val="Heading3"/>
    <w:next w:val="Normal"/>
    <w:qFormat/>
    <w:rsid w:val="0071733F"/>
    <w:pPr>
      <w:numPr>
        <w:ilvl w:val="3"/>
      </w:numPr>
      <w:outlineLvl w:val="3"/>
    </w:pPr>
  </w:style>
  <w:style w:type="paragraph" w:styleId="Heading5">
    <w:name w:val="heading 5"/>
    <w:basedOn w:val="Heading3"/>
    <w:next w:val="Normal"/>
    <w:qFormat/>
    <w:rsid w:val="0071733F"/>
    <w:pPr>
      <w:numPr>
        <w:ilvl w:val="4"/>
      </w:numPr>
      <w:outlineLvl w:val="4"/>
    </w:pPr>
  </w:style>
  <w:style w:type="paragraph" w:styleId="Heading6">
    <w:name w:val="heading 6"/>
    <w:basedOn w:val="Normal"/>
    <w:next w:val="Normal"/>
    <w:qFormat/>
    <w:rsid w:val="0071733F"/>
    <w:pPr>
      <w:numPr>
        <w:ilvl w:val="5"/>
        <w:numId w:val="1"/>
      </w:numPr>
      <w:spacing w:before="240" w:after="60"/>
      <w:outlineLvl w:val="5"/>
    </w:pPr>
    <w:rPr>
      <w:rFonts w:ascii="Times New Roman" w:hAnsi="Times New Roman"/>
      <w:i/>
      <w:sz w:val="22"/>
    </w:rPr>
  </w:style>
  <w:style w:type="paragraph" w:styleId="Heading7">
    <w:name w:val="heading 7"/>
    <w:basedOn w:val="Normal"/>
    <w:next w:val="Normal"/>
    <w:qFormat/>
    <w:rsid w:val="0071733F"/>
    <w:pPr>
      <w:numPr>
        <w:ilvl w:val="6"/>
        <w:numId w:val="1"/>
      </w:numPr>
      <w:spacing w:before="240" w:after="60"/>
      <w:outlineLvl w:val="6"/>
    </w:pPr>
    <w:rPr>
      <w:rFonts w:ascii="Arial" w:hAnsi="Arial"/>
    </w:rPr>
  </w:style>
  <w:style w:type="paragraph" w:styleId="Heading8">
    <w:name w:val="heading 8"/>
    <w:basedOn w:val="Normal"/>
    <w:next w:val="Normal"/>
    <w:qFormat/>
    <w:rsid w:val="0071733F"/>
    <w:pPr>
      <w:numPr>
        <w:ilvl w:val="7"/>
        <w:numId w:val="1"/>
      </w:numPr>
      <w:spacing w:before="240" w:after="60"/>
      <w:outlineLvl w:val="7"/>
    </w:pPr>
    <w:rPr>
      <w:rFonts w:ascii="Arial" w:hAnsi="Arial"/>
      <w:i/>
    </w:rPr>
  </w:style>
  <w:style w:type="paragraph" w:styleId="Heading9">
    <w:name w:val="heading 9"/>
    <w:basedOn w:val="Normal"/>
    <w:next w:val="Normal"/>
    <w:qFormat/>
    <w:rsid w:val="0071733F"/>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TE">
    <w:name w:val="DTE"/>
    <w:basedOn w:val="Normal"/>
    <w:rsid w:val="0071733F"/>
    <w:pPr>
      <w:jc w:val="center"/>
    </w:pPr>
    <w:rPr>
      <w:b/>
    </w:rPr>
  </w:style>
  <w:style w:type="character" w:customStyle="1" w:styleId="ENG">
    <w:name w:val="ENG"/>
    <w:rsid w:val="0071733F"/>
    <w:rPr>
      <w:color w:val="000080"/>
    </w:rPr>
  </w:style>
  <w:style w:type="paragraph" w:customStyle="1" w:styleId="HDR">
    <w:name w:val="HDR"/>
    <w:basedOn w:val="Normal"/>
    <w:rsid w:val="0071733F"/>
    <w:pPr>
      <w:ind w:left="187" w:right="173"/>
    </w:pPr>
    <w:rPr>
      <w:b/>
    </w:rPr>
  </w:style>
  <w:style w:type="paragraph" w:customStyle="1" w:styleId="ITM">
    <w:name w:val="ITM"/>
    <w:basedOn w:val="Normal"/>
    <w:rsid w:val="0071733F"/>
    <w:pPr>
      <w:ind w:left="1224"/>
    </w:pPr>
  </w:style>
  <w:style w:type="paragraph" w:customStyle="1" w:styleId="LST">
    <w:name w:val="LST"/>
    <w:basedOn w:val="Normal"/>
    <w:rsid w:val="0071733F"/>
    <w:pPr>
      <w:ind w:left="720"/>
    </w:pPr>
  </w:style>
  <w:style w:type="character" w:customStyle="1" w:styleId="MET">
    <w:name w:val="MET"/>
    <w:rsid w:val="0071733F"/>
    <w:rPr>
      <w:color w:val="800000"/>
    </w:rPr>
  </w:style>
  <w:style w:type="paragraph" w:customStyle="1" w:styleId="NPR">
    <w:name w:val="NPR"/>
    <w:basedOn w:val="Normal"/>
    <w:rsid w:val="0071733F"/>
    <w:pPr>
      <w:ind w:left="1440" w:right="1440"/>
    </w:pPr>
    <w:rPr>
      <w:b/>
    </w:rPr>
  </w:style>
  <w:style w:type="paragraph" w:customStyle="1" w:styleId="NTE">
    <w:name w:val="NTE"/>
    <w:basedOn w:val="Normal"/>
    <w:rsid w:val="0071733F"/>
    <w:pPr>
      <w:ind w:left="187" w:right="187"/>
    </w:pPr>
    <w:rPr>
      <w:b/>
    </w:rPr>
  </w:style>
  <w:style w:type="paragraph" w:customStyle="1" w:styleId="OAD">
    <w:name w:val="OAD"/>
    <w:basedOn w:val="Normal"/>
    <w:rsid w:val="0071733F"/>
    <w:pPr>
      <w:ind w:left="1008"/>
    </w:pPr>
  </w:style>
  <w:style w:type="paragraph" w:customStyle="1" w:styleId="ORG">
    <w:name w:val="ORG"/>
    <w:basedOn w:val="Normal"/>
    <w:rsid w:val="0071733F"/>
    <w:pPr>
      <w:ind w:left="1008"/>
    </w:pPr>
  </w:style>
  <w:style w:type="paragraph" w:customStyle="1" w:styleId="REF">
    <w:name w:val="REF"/>
    <w:basedOn w:val="Normal"/>
    <w:rsid w:val="0071733F"/>
    <w:pPr>
      <w:ind w:left="230"/>
    </w:pPr>
  </w:style>
  <w:style w:type="character" w:customStyle="1" w:styleId="RID">
    <w:name w:val="RID"/>
    <w:rsid w:val="0071733F"/>
    <w:rPr>
      <w:color w:val="FF00FF"/>
    </w:rPr>
  </w:style>
  <w:style w:type="paragraph" w:customStyle="1" w:styleId="RTL">
    <w:name w:val="RTL"/>
    <w:basedOn w:val="Normal"/>
    <w:rsid w:val="0071733F"/>
    <w:pPr>
      <w:ind w:left="3888" w:hanging="3658"/>
    </w:pPr>
  </w:style>
  <w:style w:type="paragraph" w:customStyle="1" w:styleId="SBM">
    <w:name w:val="SBM"/>
    <w:basedOn w:val="Normal"/>
    <w:rsid w:val="0071733F"/>
  </w:style>
  <w:style w:type="paragraph" w:customStyle="1" w:styleId="SCN">
    <w:name w:val="SCN"/>
    <w:basedOn w:val="Normal"/>
    <w:rsid w:val="0071733F"/>
    <w:pPr>
      <w:jc w:val="center"/>
    </w:pPr>
  </w:style>
  <w:style w:type="character" w:customStyle="1" w:styleId="SCP">
    <w:name w:val="SCP"/>
    <w:rsid w:val="0071733F"/>
    <w:rPr>
      <w:color w:val="008080"/>
    </w:rPr>
  </w:style>
  <w:style w:type="character" w:customStyle="1" w:styleId="SRF">
    <w:name w:val="SRF"/>
    <w:rsid w:val="0071733F"/>
    <w:rPr>
      <w:color w:val="800080"/>
    </w:rPr>
  </w:style>
  <w:style w:type="paragraph" w:customStyle="1" w:styleId="STL">
    <w:name w:val="STL"/>
    <w:basedOn w:val="Normal"/>
    <w:rsid w:val="0071733F"/>
    <w:pPr>
      <w:jc w:val="center"/>
    </w:pPr>
  </w:style>
  <w:style w:type="character" w:customStyle="1" w:styleId="SUB">
    <w:name w:val="SUB"/>
    <w:rsid w:val="0071733F"/>
    <w:rPr>
      <w:color w:val="808000"/>
    </w:rPr>
  </w:style>
  <w:style w:type="paragraph" w:customStyle="1" w:styleId="TBL">
    <w:name w:val="TBL"/>
    <w:basedOn w:val="Normal"/>
    <w:rsid w:val="0071733F"/>
  </w:style>
  <w:style w:type="paragraph" w:customStyle="1" w:styleId="THD">
    <w:name w:val="THD"/>
    <w:basedOn w:val="Normal"/>
    <w:rsid w:val="0071733F"/>
  </w:style>
  <w:style w:type="paragraph" w:styleId="TOC2">
    <w:name w:val="toc 2"/>
    <w:basedOn w:val="Normal"/>
    <w:next w:val="Normal"/>
    <w:autoRedefine/>
    <w:semiHidden/>
    <w:rsid w:val="0071733F"/>
    <w:pPr>
      <w:tabs>
        <w:tab w:val="right" w:leader="dot" w:pos="9360"/>
      </w:tabs>
      <w:ind w:left="245"/>
    </w:pPr>
  </w:style>
  <w:style w:type="paragraph" w:styleId="TOC3">
    <w:name w:val="toc 3"/>
    <w:basedOn w:val="Normal"/>
    <w:next w:val="Normal"/>
    <w:autoRedefine/>
    <w:semiHidden/>
    <w:rsid w:val="0071733F"/>
    <w:pPr>
      <w:tabs>
        <w:tab w:val="right" w:leader="dot" w:pos="9360"/>
      </w:tabs>
      <w:ind w:left="490"/>
    </w:pPr>
  </w:style>
  <w:style w:type="paragraph" w:styleId="TOC4">
    <w:name w:val="toc 4"/>
    <w:basedOn w:val="Normal"/>
    <w:next w:val="Normal"/>
    <w:autoRedefine/>
    <w:semiHidden/>
    <w:rsid w:val="0071733F"/>
    <w:pPr>
      <w:tabs>
        <w:tab w:val="right" w:leader="dot" w:pos="9360"/>
      </w:tabs>
      <w:ind w:left="734"/>
    </w:pPr>
  </w:style>
  <w:style w:type="paragraph" w:styleId="TOC5">
    <w:name w:val="toc 5"/>
    <w:basedOn w:val="Normal"/>
    <w:next w:val="Normal"/>
    <w:autoRedefine/>
    <w:semiHidden/>
    <w:rsid w:val="0071733F"/>
    <w:pPr>
      <w:tabs>
        <w:tab w:val="right" w:leader="dot" w:pos="9360"/>
      </w:tabs>
      <w:ind w:left="994"/>
    </w:pPr>
  </w:style>
  <w:style w:type="paragraph" w:customStyle="1" w:styleId="TXT">
    <w:name w:val="TXT"/>
    <w:basedOn w:val="Normal"/>
    <w:rsid w:val="0071733F"/>
    <w:pPr>
      <w:ind w:left="230"/>
    </w:pPr>
  </w:style>
  <w:style w:type="paragraph" w:styleId="PlainText">
    <w:name w:val="Plain Text"/>
    <w:basedOn w:val="Normal"/>
    <w:semiHidden/>
    <w:rsid w:val="0071733F"/>
  </w:style>
  <w:style w:type="paragraph" w:styleId="Header">
    <w:name w:val="header"/>
    <w:basedOn w:val="Normal"/>
    <w:semiHidden/>
    <w:rsid w:val="0071733F"/>
    <w:pPr>
      <w:tabs>
        <w:tab w:val="center" w:pos="4320"/>
        <w:tab w:val="right" w:pos="8640"/>
      </w:tabs>
    </w:pPr>
  </w:style>
  <w:style w:type="paragraph" w:styleId="Footer">
    <w:name w:val="footer"/>
    <w:basedOn w:val="Normal"/>
    <w:semiHidden/>
    <w:rsid w:val="0071733F"/>
    <w:pPr>
      <w:tabs>
        <w:tab w:val="center" w:pos="4320"/>
        <w:tab w:val="right" w:pos="8640"/>
      </w:tabs>
    </w:pPr>
  </w:style>
  <w:style w:type="character" w:styleId="PageNumber">
    <w:name w:val="page number"/>
    <w:basedOn w:val="DefaultParagraphFont"/>
    <w:semiHidden/>
    <w:rsid w:val="0071733F"/>
  </w:style>
  <w:style w:type="paragraph" w:styleId="BodyTextIndent">
    <w:name w:val="Body Text Indent"/>
    <w:basedOn w:val="Normal"/>
    <w:semiHidden/>
    <w:rsid w:val="0071733F"/>
    <w:pPr>
      <w:ind w:left="720"/>
    </w:pPr>
    <w:rPr>
      <w:rFonts w:ascii="Times New Roman" w:hAnsi="Times New Roman"/>
      <w:sz w:val="24"/>
      <w:szCs w:val="24"/>
    </w:rPr>
  </w:style>
  <w:style w:type="paragraph" w:styleId="BodyTextIndent2">
    <w:name w:val="Body Text Indent 2"/>
    <w:basedOn w:val="Normal"/>
    <w:semiHidden/>
    <w:rsid w:val="0071733F"/>
    <w:pPr>
      <w:autoSpaceDE w:val="0"/>
      <w:autoSpaceDN w:val="0"/>
      <w:adjustRightInd w:val="0"/>
      <w:spacing w:line="287" w:lineRule="atLeast"/>
      <w:ind w:left="1080" w:hanging="360"/>
    </w:pPr>
  </w:style>
  <w:style w:type="paragraph" w:styleId="ListParagraph">
    <w:name w:val="List Paragraph"/>
    <w:basedOn w:val="Normal"/>
    <w:uiPriority w:val="34"/>
    <w:qFormat/>
    <w:rsid w:val="006B6F1B"/>
    <w:pPr>
      <w:ind w:left="720"/>
      <w:contextualSpacing/>
    </w:pPr>
  </w:style>
  <w:style w:type="character" w:customStyle="1" w:styleId="morecontent">
    <w:name w:val="morecontent"/>
    <w:basedOn w:val="DefaultParagraphFont"/>
    <w:rsid w:val="00C51587"/>
  </w:style>
  <w:style w:type="character" w:styleId="CommentReference">
    <w:name w:val="annotation reference"/>
    <w:uiPriority w:val="99"/>
    <w:semiHidden/>
    <w:unhideWhenUsed/>
    <w:rsid w:val="004E73CC"/>
    <w:rPr>
      <w:sz w:val="16"/>
      <w:szCs w:val="16"/>
    </w:rPr>
  </w:style>
  <w:style w:type="paragraph" w:styleId="CommentText">
    <w:name w:val="annotation text"/>
    <w:basedOn w:val="Normal"/>
    <w:link w:val="CommentTextChar"/>
    <w:uiPriority w:val="99"/>
    <w:semiHidden/>
    <w:unhideWhenUsed/>
    <w:rsid w:val="004E73CC"/>
  </w:style>
  <w:style w:type="character" w:customStyle="1" w:styleId="CommentTextChar">
    <w:name w:val="Comment Text Char"/>
    <w:link w:val="CommentText"/>
    <w:uiPriority w:val="99"/>
    <w:semiHidden/>
    <w:rsid w:val="004E73CC"/>
    <w:rPr>
      <w:rFonts w:ascii="Courier New" w:hAnsi="Courier New"/>
    </w:rPr>
  </w:style>
  <w:style w:type="paragraph" w:styleId="CommentSubject">
    <w:name w:val="annotation subject"/>
    <w:basedOn w:val="CommentText"/>
    <w:next w:val="CommentText"/>
    <w:link w:val="CommentSubjectChar"/>
    <w:uiPriority w:val="99"/>
    <w:semiHidden/>
    <w:unhideWhenUsed/>
    <w:rsid w:val="004E73CC"/>
    <w:rPr>
      <w:b/>
      <w:bCs/>
    </w:rPr>
  </w:style>
  <w:style w:type="character" w:customStyle="1" w:styleId="CommentSubjectChar">
    <w:name w:val="Comment Subject Char"/>
    <w:link w:val="CommentSubject"/>
    <w:uiPriority w:val="99"/>
    <w:semiHidden/>
    <w:rsid w:val="004E73CC"/>
    <w:rPr>
      <w:rFonts w:ascii="Courier New" w:hAnsi="Courier New"/>
      <w:b/>
      <w:bCs/>
    </w:rPr>
  </w:style>
  <w:style w:type="paragraph" w:styleId="Revision">
    <w:name w:val="Revision"/>
    <w:hidden/>
    <w:uiPriority w:val="99"/>
    <w:semiHidden/>
    <w:rsid w:val="004E73CC"/>
    <w:rPr>
      <w:rFonts w:ascii="Courier New" w:hAnsi="Courier New"/>
    </w:rPr>
  </w:style>
  <w:style w:type="paragraph" w:styleId="BalloonText">
    <w:name w:val="Balloon Text"/>
    <w:basedOn w:val="Normal"/>
    <w:link w:val="BalloonTextChar"/>
    <w:uiPriority w:val="99"/>
    <w:semiHidden/>
    <w:unhideWhenUsed/>
    <w:rsid w:val="004E73CC"/>
    <w:rPr>
      <w:rFonts w:ascii="Tahoma" w:hAnsi="Tahoma" w:cs="Tahoma"/>
      <w:sz w:val="16"/>
      <w:szCs w:val="16"/>
    </w:rPr>
  </w:style>
  <w:style w:type="character" w:customStyle="1" w:styleId="BalloonTextChar">
    <w:name w:val="Balloon Text Char"/>
    <w:link w:val="BalloonText"/>
    <w:uiPriority w:val="99"/>
    <w:semiHidden/>
    <w:rsid w:val="004E73CC"/>
    <w:rPr>
      <w:rFonts w:ascii="Tahoma" w:hAnsi="Tahoma" w:cs="Tahoma"/>
      <w:sz w:val="16"/>
      <w:szCs w:val="16"/>
    </w:rPr>
  </w:style>
  <w:style w:type="table" w:styleId="TableGrid">
    <w:name w:val="Table Grid"/>
    <w:basedOn w:val="TableNormal"/>
    <w:uiPriority w:val="59"/>
    <w:rsid w:val="007103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040C4B"/>
    <w:pPr>
      <w:autoSpaceDE w:val="0"/>
      <w:autoSpaceDN w:val="0"/>
      <w:adjustRightInd w:val="0"/>
      <w:ind w:left="360"/>
      <w:jc w:val="center"/>
    </w:pPr>
    <w:rPr>
      <w:rFonts w:ascii="Times New Roman" w:hAnsi="Times New Roman"/>
      <w:b/>
      <w:bCs/>
      <w:i/>
      <w:iCs/>
      <w:sz w:val="24"/>
      <w:szCs w:val="24"/>
      <w:u w:val="single"/>
    </w:rPr>
  </w:style>
  <w:style w:type="character" w:customStyle="1" w:styleId="TitleChar">
    <w:name w:val="Title Char"/>
    <w:basedOn w:val="DefaultParagraphFont"/>
    <w:link w:val="Title"/>
    <w:rsid w:val="00040C4B"/>
    <w:rPr>
      <w:b/>
      <w:bCs/>
      <w:i/>
      <w:iCs/>
      <w:sz w:val="24"/>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3844810">
      <w:bodyDiv w:val="1"/>
      <w:marLeft w:val="0"/>
      <w:marRight w:val="0"/>
      <w:marTop w:val="0"/>
      <w:marBottom w:val="0"/>
      <w:divBdr>
        <w:top w:val="none" w:sz="0" w:space="0" w:color="auto"/>
        <w:left w:val="none" w:sz="0" w:space="0" w:color="auto"/>
        <w:bottom w:val="none" w:sz="0" w:space="0" w:color="auto"/>
        <w:right w:val="none" w:sz="0" w:space="0" w:color="auto"/>
      </w:divBdr>
      <w:divsChild>
        <w:div w:id="1702587650">
          <w:marLeft w:val="0"/>
          <w:marRight w:val="0"/>
          <w:marTop w:val="0"/>
          <w:marBottom w:val="0"/>
          <w:divBdr>
            <w:top w:val="none" w:sz="0" w:space="0" w:color="auto"/>
            <w:left w:val="none" w:sz="0" w:space="0" w:color="auto"/>
            <w:bottom w:val="none" w:sz="0" w:space="0" w:color="auto"/>
            <w:right w:val="none" w:sz="0" w:space="0" w:color="auto"/>
          </w:divBdr>
          <w:divsChild>
            <w:div w:id="1953122251">
              <w:marLeft w:val="0"/>
              <w:marRight w:val="0"/>
              <w:marTop w:val="0"/>
              <w:marBottom w:val="0"/>
              <w:divBdr>
                <w:top w:val="none" w:sz="0" w:space="0" w:color="auto"/>
                <w:left w:val="none" w:sz="0" w:space="0" w:color="auto"/>
                <w:bottom w:val="none" w:sz="0" w:space="0" w:color="auto"/>
                <w:right w:val="none" w:sz="0" w:space="0" w:color="auto"/>
              </w:divBdr>
              <w:divsChild>
                <w:div w:id="799541221">
                  <w:marLeft w:val="0"/>
                  <w:marRight w:val="0"/>
                  <w:marTop w:val="0"/>
                  <w:marBottom w:val="0"/>
                  <w:divBdr>
                    <w:top w:val="none" w:sz="0" w:space="0" w:color="auto"/>
                    <w:left w:val="none" w:sz="0" w:space="0" w:color="auto"/>
                    <w:bottom w:val="none" w:sz="0" w:space="0" w:color="auto"/>
                    <w:right w:val="none" w:sz="0" w:space="0" w:color="auto"/>
                  </w:divBdr>
                  <w:divsChild>
                    <w:div w:id="253709732">
                      <w:marLeft w:val="0"/>
                      <w:marRight w:val="0"/>
                      <w:marTop w:val="0"/>
                      <w:marBottom w:val="0"/>
                      <w:divBdr>
                        <w:top w:val="none" w:sz="0" w:space="0" w:color="auto"/>
                        <w:left w:val="none" w:sz="0" w:space="0" w:color="auto"/>
                        <w:bottom w:val="none" w:sz="0" w:space="0" w:color="auto"/>
                        <w:right w:val="none" w:sz="0" w:space="0" w:color="auto"/>
                      </w:divBdr>
                      <w:divsChild>
                        <w:div w:id="504056427">
                          <w:marLeft w:val="0"/>
                          <w:marRight w:val="0"/>
                          <w:marTop w:val="0"/>
                          <w:marBottom w:val="0"/>
                          <w:divBdr>
                            <w:top w:val="none" w:sz="0" w:space="0" w:color="auto"/>
                            <w:left w:val="none" w:sz="0" w:space="0" w:color="auto"/>
                            <w:bottom w:val="none" w:sz="0" w:space="0" w:color="auto"/>
                            <w:right w:val="none" w:sz="0" w:space="0" w:color="auto"/>
                          </w:divBdr>
                          <w:divsChild>
                            <w:div w:id="16294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1421394">
      <w:bodyDiv w:val="1"/>
      <w:marLeft w:val="0"/>
      <w:marRight w:val="0"/>
      <w:marTop w:val="0"/>
      <w:marBottom w:val="0"/>
      <w:divBdr>
        <w:top w:val="none" w:sz="0" w:space="0" w:color="auto"/>
        <w:left w:val="none" w:sz="0" w:space="0" w:color="auto"/>
        <w:bottom w:val="none" w:sz="0" w:space="0" w:color="auto"/>
        <w:right w:val="none" w:sz="0" w:space="0" w:color="auto"/>
      </w:divBdr>
      <w:divsChild>
        <w:div w:id="105468785">
          <w:marLeft w:val="0"/>
          <w:marRight w:val="0"/>
          <w:marTop w:val="0"/>
          <w:marBottom w:val="0"/>
          <w:divBdr>
            <w:top w:val="none" w:sz="0" w:space="0" w:color="auto"/>
            <w:left w:val="none" w:sz="0" w:space="0" w:color="auto"/>
            <w:bottom w:val="none" w:sz="0" w:space="0" w:color="auto"/>
            <w:right w:val="none" w:sz="0" w:space="0" w:color="auto"/>
          </w:divBdr>
          <w:divsChild>
            <w:div w:id="1275555050">
              <w:marLeft w:val="0"/>
              <w:marRight w:val="0"/>
              <w:marTop w:val="0"/>
              <w:marBottom w:val="75"/>
              <w:divBdr>
                <w:top w:val="single" w:sz="12" w:space="0" w:color="87D300"/>
                <w:left w:val="none" w:sz="0" w:space="0" w:color="auto"/>
                <w:bottom w:val="none" w:sz="0" w:space="0" w:color="auto"/>
                <w:right w:val="none" w:sz="0" w:space="0" w:color="auto"/>
              </w:divBdr>
              <w:divsChild>
                <w:div w:id="559904648">
                  <w:marLeft w:val="0"/>
                  <w:marRight w:val="0"/>
                  <w:marTop w:val="0"/>
                  <w:marBottom w:val="0"/>
                  <w:divBdr>
                    <w:top w:val="none" w:sz="0" w:space="0" w:color="auto"/>
                    <w:left w:val="single" w:sz="6" w:space="8" w:color="CFCFCF"/>
                    <w:bottom w:val="none" w:sz="0" w:space="0" w:color="auto"/>
                    <w:right w:val="single" w:sz="6" w:space="0" w:color="CFCFCF"/>
                  </w:divBdr>
                  <w:divsChild>
                    <w:div w:id="1002664325">
                      <w:marLeft w:val="0"/>
                      <w:marRight w:val="0"/>
                      <w:marTop w:val="0"/>
                      <w:marBottom w:val="0"/>
                      <w:divBdr>
                        <w:top w:val="none" w:sz="0" w:space="0" w:color="auto"/>
                        <w:left w:val="none" w:sz="0" w:space="0" w:color="auto"/>
                        <w:bottom w:val="none" w:sz="0" w:space="0" w:color="auto"/>
                        <w:right w:val="none" w:sz="0" w:space="0" w:color="auto"/>
                      </w:divBdr>
                      <w:divsChild>
                        <w:div w:id="1270240587">
                          <w:marLeft w:val="0"/>
                          <w:marRight w:val="0"/>
                          <w:marTop w:val="0"/>
                          <w:marBottom w:val="0"/>
                          <w:divBdr>
                            <w:top w:val="none" w:sz="0" w:space="0" w:color="auto"/>
                            <w:left w:val="none" w:sz="0" w:space="0" w:color="auto"/>
                            <w:bottom w:val="none" w:sz="0" w:space="0" w:color="auto"/>
                            <w:right w:val="none" w:sz="0" w:space="0" w:color="auto"/>
                          </w:divBdr>
                          <w:divsChild>
                            <w:div w:id="928126569">
                              <w:marLeft w:val="0"/>
                              <w:marRight w:val="0"/>
                              <w:marTop w:val="0"/>
                              <w:marBottom w:val="0"/>
                              <w:divBdr>
                                <w:top w:val="none" w:sz="0" w:space="0" w:color="auto"/>
                                <w:left w:val="none" w:sz="0" w:space="0" w:color="auto"/>
                                <w:bottom w:val="none" w:sz="0" w:space="0" w:color="auto"/>
                                <w:right w:val="none" w:sz="0" w:space="0" w:color="auto"/>
                              </w:divBdr>
                              <w:divsChild>
                                <w:div w:id="577177105">
                                  <w:marLeft w:val="0"/>
                                  <w:marRight w:val="0"/>
                                  <w:marTop w:val="0"/>
                                  <w:marBottom w:val="0"/>
                                  <w:divBdr>
                                    <w:top w:val="none" w:sz="0" w:space="0" w:color="auto"/>
                                    <w:left w:val="none" w:sz="0" w:space="0" w:color="auto"/>
                                    <w:bottom w:val="single" w:sz="6" w:space="0" w:color="EAEAEA"/>
                                    <w:right w:val="none" w:sz="0" w:space="0" w:color="auto"/>
                                  </w:divBdr>
                                  <w:divsChild>
                                    <w:div w:id="142903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0071128">
      <w:bodyDiv w:val="1"/>
      <w:marLeft w:val="0"/>
      <w:marRight w:val="0"/>
      <w:marTop w:val="0"/>
      <w:marBottom w:val="0"/>
      <w:divBdr>
        <w:top w:val="none" w:sz="0" w:space="0" w:color="auto"/>
        <w:left w:val="none" w:sz="0" w:space="0" w:color="auto"/>
        <w:bottom w:val="none" w:sz="0" w:space="0" w:color="auto"/>
        <w:right w:val="none" w:sz="0" w:space="0" w:color="auto"/>
      </w:divBdr>
      <w:divsChild>
        <w:div w:id="1165778749">
          <w:marLeft w:val="0"/>
          <w:marRight w:val="0"/>
          <w:marTop w:val="0"/>
          <w:marBottom w:val="0"/>
          <w:divBdr>
            <w:top w:val="none" w:sz="0" w:space="0" w:color="auto"/>
            <w:left w:val="none" w:sz="0" w:space="0" w:color="auto"/>
            <w:bottom w:val="none" w:sz="0" w:space="0" w:color="auto"/>
            <w:right w:val="none" w:sz="0" w:space="0" w:color="auto"/>
          </w:divBdr>
          <w:divsChild>
            <w:div w:id="288708916">
              <w:marLeft w:val="0"/>
              <w:marRight w:val="0"/>
              <w:marTop w:val="0"/>
              <w:marBottom w:val="75"/>
              <w:divBdr>
                <w:top w:val="single" w:sz="12" w:space="0" w:color="87D300"/>
                <w:left w:val="none" w:sz="0" w:space="0" w:color="auto"/>
                <w:bottom w:val="none" w:sz="0" w:space="0" w:color="auto"/>
                <w:right w:val="none" w:sz="0" w:space="0" w:color="auto"/>
              </w:divBdr>
              <w:divsChild>
                <w:div w:id="1739595882">
                  <w:marLeft w:val="0"/>
                  <w:marRight w:val="0"/>
                  <w:marTop w:val="0"/>
                  <w:marBottom w:val="0"/>
                  <w:divBdr>
                    <w:top w:val="none" w:sz="0" w:space="0" w:color="auto"/>
                    <w:left w:val="single" w:sz="6" w:space="8" w:color="CFCFCF"/>
                    <w:bottom w:val="none" w:sz="0" w:space="0" w:color="auto"/>
                    <w:right w:val="single" w:sz="6" w:space="0" w:color="CFCFCF"/>
                  </w:divBdr>
                  <w:divsChild>
                    <w:div w:id="2118406382">
                      <w:marLeft w:val="0"/>
                      <w:marRight w:val="0"/>
                      <w:marTop w:val="0"/>
                      <w:marBottom w:val="0"/>
                      <w:divBdr>
                        <w:top w:val="none" w:sz="0" w:space="0" w:color="auto"/>
                        <w:left w:val="none" w:sz="0" w:space="0" w:color="auto"/>
                        <w:bottom w:val="none" w:sz="0" w:space="0" w:color="auto"/>
                        <w:right w:val="none" w:sz="0" w:space="0" w:color="auto"/>
                      </w:divBdr>
                      <w:divsChild>
                        <w:div w:id="1054886317">
                          <w:marLeft w:val="0"/>
                          <w:marRight w:val="0"/>
                          <w:marTop w:val="0"/>
                          <w:marBottom w:val="0"/>
                          <w:divBdr>
                            <w:top w:val="none" w:sz="0" w:space="0" w:color="auto"/>
                            <w:left w:val="none" w:sz="0" w:space="0" w:color="auto"/>
                            <w:bottom w:val="none" w:sz="0" w:space="0" w:color="auto"/>
                            <w:right w:val="none" w:sz="0" w:space="0" w:color="auto"/>
                          </w:divBdr>
                          <w:divsChild>
                            <w:div w:id="1284842523">
                              <w:marLeft w:val="0"/>
                              <w:marRight w:val="0"/>
                              <w:marTop w:val="0"/>
                              <w:marBottom w:val="0"/>
                              <w:divBdr>
                                <w:top w:val="none" w:sz="0" w:space="0" w:color="auto"/>
                                <w:left w:val="none" w:sz="0" w:space="0" w:color="auto"/>
                                <w:bottom w:val="none" w:sz="0" w:space="0" w:color="auto"/>
                                <w:right w:val="none" w:sz="0" w:space="0" w:color="auto"/>
                              </w:divBdr>
                              <w:divsChild>
                                <w:div w:id="984234584">
                                  <w:marLeft w:val="0"/>
                                  <w:marRight w:val="0"/>
                                  <w:marTop w:val="0"/>
                                  <w:marBottom w:val="0"/>
                                  <w:divBdr>
                                    <w:top w:val="none" w:sz="0" w:space="0" w:color="auto"/>
                                    <w:left w:val="none" w:sz="0" w:space="0" w:color="auto"/>
                                    <w:bottom w:val="single" w:sz="6" w:space="0" w:color="EAEAEA"/>
                                    <w:right w:val="none" w:sz="0" w:space="0" w:color="auto"/>
                                  </w:divBdr>
                                  <w:divsChild>
                                    <w:div w:id="963392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1978063">
      <w:bodyDiv w:val="1"/>
      <w:marLeft w:val="0"/>
      <w:marRight w:val="0"/>
      <w:marTop w:val="0"/>
      <w:marBottom w:val="0"/>
      <w:divBdr>
        <w:top w:val="none" w:sz="0" w:space="0" w:color="auto"/>
        <w:left w:val="none" w:sz="0" w:space="0" w:color="auto"/>
        <w:bottom w:val="none" w:sz="0" w:space="0" w:color="auto"/>
        <w:right w:val="none" w:sz="0" w:space="0" w:color="auto"/>
      </w:divBdr>
      <w:divsChild>
        <w:div w:id="962463206">
          <w:marLeft w:val="0"/>
          <w:marRight w:val="0"/>
          <w:marTop w:val="0"/>
          <w:marBottom w:val="0"/>
          <w:divBdr>
            <w:top w:val="none" w:sz="0" w:space="0" w:color="auto"/>
            <w:left w:val="none" w:sz="0" w:space="0" w:color="auto"/>
            <w:bottom w:val="none" w:sz="0" w:space="0" w:color="auto"/>
            <w:right w:val="none" w:sz="0" w:space="0" w:color="auto"/>
          </w:divBdr>
          <w:divsChild>
            <w:div w:id="1275286325">
              <w:marLeft w:val="0"/>
              <w:marRight w:val="0"/>
              <w:marTop w:val="0"/>
              <w:marBottom w:val="0"/>
              <w:divBdr>
                <w:top w:val="none" w:sz="0" w:space="0" w:color="auto"/>
                <w:left w:val="none" w:sz="0" w:space="0" w:color="auto"/>
                <w:bottom w:val="none" w:sz="0" w:space="0" w:color="auto"/>
                <w:right w:val="none" w:sz="0" w:space="0" w:color="auto"/>
              </w:divBdr>
              <w:divsChild>
                <w:div w:id="1508520111">
                  <w:marLeft w:val="0"/>
                  <w:marRight w:val="0"/>
                  <w:marTop w:val="0"/>
                  <w:marBottom w:val="0"/>
                  <w:divBdr>
                    <w:top w:val="none" w:sz="0" w:space="0" w:color="auto"/>
                    <w:left w:val="none" w:sz="0" w:space="0" w:color="auto"/>
                    <w:bottom w:val="none" w:sz="0" w:space="0" w:color="auto"/>
                    <w:right w:val="none" w:sz="0" w:space="0" w:color="auto"/>
                  </w:divBdr>
                  <w:divsChild>
                    <w:div w:id="1571230780">
                      <w:marLeft w:val="0"/>
                      <w:marRight w:val="0"/>
                      <w:marTop w:val="0"/>
                      <w:marBottom w:val="0"/>
                      <w:divBdr>
                        <w:top w:val="none" w:sz="0" w:space="0" w:color="auto"/>
                        <w:left w:val="none" w:sz="0" w:space="0" w:color="auto"/>
                        <w:bottom w:val="none" w:sz="0" w:space="0" w:color="auto"/>
                        <w:right w:val="none" w:sz="0" w:space="0" w:color="auto"/>
                      </w:divBdr>
                      <w:divsChild>
                        <w:div w:id="2133400247">
                          <w:marLeft w:val="0"/>
                          <w:marRight w:val="0"/>
                          <w:marTop w:val="0"/>
                          <w:marBottom w:val="0"/>
                          <w:divBdr>
                            <w:top w:val="none" w:sz="0" w:space="0" w:color="auto"/>
                            <w:left w:val="none" w:sz="0" w:space="0" w:color="auto"/>
                            <w:bottom w:val="none" w:sz="0" w:space="0" w:color="auto"/>
                            <w:right w:val="none" w:sz="0" w:space="0" w:color="auto"/>
                          </w:divBdr>
                          <w:divsChild>
                            <w:div w:id="2999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1286816">
      <w:bodyDiv w:val="1"/>
      <w:marLeft w:val="0"/>
      <w:marRight w:val="0"/>
      <w:marTop w:val="0"/>
      <w:marBottom w:val="0"/>
      <w:divBdr>
        <w:top w:val="none" w:sz="0" w:space="0" w:color="auto"/>
        <w:left w:val="none" w:sz="0" w:space="0" w:color="auto"/>
        <w:bottom w:val="none" w:sz="0" w:space="0" w:color="auto"/>
        <w:right w:val="none" w:sz="0" w:space="0" w:color="auto"/>
      </w:divBdr>
      <w:divsChild>
        <w:div w:id="885750939">
          <w:marLeft w:val="0"/>
          <w:marRight w:val="0"/>
          <w:marTop w:val="0"/>
          <w:marBottom w:val="0"/>
          <w:divBdr>
            <w:top w:val="none" w:sz="0" w:space="0" w:color="auto"/>
            <w:left w:val="none" w:sz="0" w:space="0" w:color="auto"/>
            <w:bottom w:val="none" w:sz="0" w:space="0" w:color="auto"/>
            <w:right w:val="none" w:sz="0" w:space="0" w:color="auto"/>
          </w:divBdr>
          <w:divsChild>
            <w:div w:id="246311184">
              <w:marLeft w:val="0"/>
              <w:marRight w:val="0"/>
              <w:marTop w:val="0"/>
              <w:marBottom w:val="75"/>
              <w:divBdr>
                <w:top w:val="single" w:sz="12" w:space="0" w:color="87D300"/>
                <w:left w:val="none" w:sz="0" w:space="0" w:color="auto"/>
                <w:bottom w:val="none" w:sz="0" w:space="0" w:color="auto"/>
                <w:right w:val="none" w:sz="0" w:space="0" w:color="auto"/>
              </w:divBdr>
              <w:divsChild>
                <w:div w:id="1800806686">
                  <w:marLeft w:val="0"/>
                  <w:marRight w:val="0"/>
                  <w:marTop w:val="0"/>
                  <w:marBottom w:val="0"/>
                  <w:divBdr>
                    <w:top w:val="none" w:sz="0" w:space="0" w:color="auto"/>
                    <w:left w:val="single" w:sz="6" w:space="8" w:color="CFCFCF"/>
                    <w:bottom w:val="none" w:sz="0" w:space="0" w:color="auto"/>
                    <w:right w:val="single" w:sz="6" w:space="0" w:color="CFCFCF"/>
                  </w:divBdr>
                  <w:divsChild>
                    <w:div w:id="1825243172">
                      <w:marLeft w:val="0"/>
                      <w:marRight w:val="0"/>
                      <w:marTop w:val="0"/>
                      <w:marBottom w:val="0"/>
                      <w:divBdr>
                        <w:top w:val="none" w:sz="0" w:space="0" w:color="auto"/>
                        <w:left w:val="none" w:sz="0" w:space="0" w:color="auto"/>
                        <w:bottom w:val="none" w:sz="0" w:space="0" w:color="auto"/>
                        <w:right w:val="none" w:sz="0" w:space="0" w:color="auto"/>
                      </w:divBdr>
                      <w:divsChild>
                        <w:div w:id="264390734">
                          <w:marLeft w:val="0"/>
                          <w:marRight w:val="0"/>
                          <w:marTop w:val="0"/>
                          <w:marBottom w:val="0"/>
                          <w:divBdr>
                            <w:top w:val="none" w:sz="0" w:space="0" w:color="auto"/>
                            <w:left w:val="none" w:sz="0" w:space="0" w:color="auto"/>
                            <w:bottom w:val="none" w:sz="0" w:space="0" w:color="auto"/>
                            <w:right w:val="none" w:sz="0" w:space="0" w:color="auto"/>
                          </w:divBdr>
                          <w:divsChild>
                            <w:div w:id="1381444655">
                              <w:marLeft w:val="0"/>
                              <w:marRight w:val="0"/>
                              <w:marTop w:val="0"/>
                              <w:marBottom w:val="0"/>
                              <w:divBdr>
                                <w:top w:val="none" w:sz="0" w:space="0" w:color="auto"/>
                                <w:left w:val="none" w:sz="0" w:space="0" w:color="auto"/>
                                <w:bottom w:val="none" w:sz="0" w:space="0" w:color="auto"/>
                                <w:right w:val="none" w:sz="0" w:space="0" w:color="auto"/>
                              </w:divBdr>
                              <w:divsChild>
                                <w:div w:id="1752460224">
                                  <w:marLeft w:val="0"/>
                                  <w:marRight w:val="0"/>
                                  <w:marTop w:val="0"/>
                                  <w:marBottom w:val="0"/>
                                  <w:divBdr>
                                    <w:top w:val="none" w:sz="0" w:space="0" w:color="auto"/>
                                    <w:left w:val="none" w:sz="0" w:space="0" w:color="auto"/>
                                    <w:bottom w:val="single" w:sz="6" w:space="0" w:color="EAEAEA"/>
                                    <w:right w:val="none" w:sz="0" w:space="0" w:color="auto"/>
                                  </w:divBdr>
                                  <w:divsChild>
                                    <w:div w:id="20037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wrdspc97.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ECFActionParentID xmlns="ff51ef05-392e-4dfc-ac47-4d3b6fab66d1" xsi:nil="true"/>
    <ECFActionOfficeID xmlns="ff51ef05-392e-4dfc-ac47-4d3b6fab66d1" xsi:nil="true"/>
    <ECFActionNumber xmlns="ff51ef05-392e-4dfc-ac47-4d3b6fab66d1" xsi:nil="true"/>
    <ECFActionID xmlns="ff51ef05-392e-4dfc-ac47-4d3b6fab66d1" xsi:nil="true"/>
    <ECFActionCreateDate xmlns="ff51ef05-392e-4dfc-ac47-4d3b6fab66d1" xsi:nil="true"/>
    <ECFActionDescription xmlns="ff51ef05-392e-4dfc-ac47-4d3b6fab66d1" xsi:nil="true"/>
    <ECFActionPrimaryCloseOutBuyer xmlns="ff51ef05-392e-4dfc-ac47-4d3b6fab66d1">
      <UserInfo>
        <DisplayName/>
        <AccountId xsi:nil="true"/>
        <AccountType/>
      </UserInfo>
    </ECFActionPrimaryCloseOutBuyer>
    <ECFActionPrimaryCO xmlns="ff51ef05-392e-4dfc-ac47-4d3b6fab66d1">
      <UserInfo>
        <DisplayName/>
        <AccountId xsi:nil="true"/>
        <AccountType/>
      </UserInfo>
    </ECFActionPrimaryCO>
    <ECFActionPurchaseReqNumbers xmlns="ff51ef05-392e-4dfc-ac47-4d3b6fab66d1" xsi:nil="true"/>
    <ECFActionName xmlns="ff51ef05-392e-4dfc-ac47-4d3b6fab66d1" xsi:nil="true"/>
    <ECFActionPrimaryBuyer xmlns="ff51ef05-392e-4dfc-ac47-4d3b6fab66d1">
      <UserInfo>
        <DisplayName/>
        <AccountId xsi:nil="true"/>
        <AccountType/>
      </UserInfo>
    </ECFActionPrimaryBuyer>
    <ECFActionIsPartitioned xmlns="ff51ef05-392e-4dfc-ac47-4d3b6fab66d1" xsi:nil="true"/>
    <ECFActionCOs xmlns="ff51ef05-392e-4dfc-ac47-4d3b6fab66d1">
      <UserInfo>
        <DisplayName/>
        <AccountId xsi:nil="true"/>
        <AccountType/>
      </UserInfo>
    </ECFActionCOs>
    <ECFApplicationEnvironment xmlns="ff51ef05-392e-4dfc-ac47-4d3b6fab66d1">VanaQA</ECFApplicationEnvironment>
    <ECFActionSolicitationNumber xmlns="ff51ef05-392e-4dfc-ac47-4d3b6fab66d1" xsi:nil="true"/>
    <ECFActionBuyers xmlns="ff51ef05-392e-4dfc-ac47-4d3b6fab66d1">
      <UserInfo>
        <DisplayName/>
        <AccountId xsi:nil="true"/>
        <AccountType/>
      </UserInfo>
    </ECFActionBuyers>
    <ECFActionStatus xmlns="ff51ef05-392e-4dfc-ac47-4d3b6fab66d1" xsi:nil="true"/>
    <ECFApplicationVersion xmlns="ff51ef05-392e-4dfc-ac47-4d3b6fab66d1">5.0.0</ECFApplicationVersion>
    <ECFActionPrimaryCloseOutCO xmlns="ff51ef05-392e-4dfc-ac47-4d3b6fab66d1">
      <UserInfo>
        <DisplayName/>
        <AccountId xsi:nil="true"/>
        <AccountType/>
      </UserInfo>
    </ECFActionPrimaryCloseOutCO>
    <TaxCatchAll xmlns="bac4e3eb-747f-43bc-bf10-c1bbb893ecac" xsi:nil="true"/>
    <lcf76f155ced4ddcb4097134ff3c332f xmlns="52c0817e-a139-4e9d-9355-a9a1029b2575" xsi:nil="true"/>
    <_dlc_DocId xmlns="ff51ef05-392e-4dfc-ac47-4d3b6fab66d1">AYJX2NKRWZRK-1827744287-8</_dlc_DocId>
    <_dlc_DocIdUrl xmlns="ff51ef05-392e-4dfc-ac47-4d3b6fab66d1">
      <Url>https://usaf.dps.mil/teams/ktfso13101/822326/_layouts/15/DocIdRedir.aspx?ID=AYJX2NKRWZRK-1827744287-8</Url>
      <Description>AYJX2NKRWZRK-1827744287-8</Description>
    </_dlc_DocIdUrl>
    <_vti_ItemDeclaredRecord xmlns="http://schemas.microsoft.com/sharepoint/v3">2023-02-22T10:49:05+00:00</_vti_ItemDeclaredRecord>
    <_vti_ItemHoldRecordStatus xmlns="http://schemas.microsoft.com/sharepoint/v3">273</_vti_ItemHoldRecordStatu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ECFDocument" ma:contentTypeID="0x010100A492A220036D32418BF7D24C084BF9D0006EA5024D73AE6C438F70A35EE9131200" ma:contentTypeVersion="4" ma:contentTypeDescription="Create a new document." ma:contentTypeScope="" ma:versionID="86421c207f18d54222c9240822eef4fa">
  <xsd:schema xmlns:xsd="http://www.w3.org/2001/XMLSchema" xmlns:xs="http://www.w3.org/2001/XMLSchema" xmlns:p="http://schemas.microsoft.com/office/2006/metadata/properties" xmlns:ns1="http://schemas.microsoft.com/sharepoint/v3" xmlns:ns2="ff51ef05-392e-4dfc-ac47-4d3b6fab66d1" xmlns:ns3="52c0817e-a139-4e9d-9355-a9a1029b2575" xmlns:ns4="bac4e3eb-747f-43bc-bf10-c1bbb893ecac" targetNamespace="http://schemas.microsoft.com/office/2006/metadata/properties" ma:root="true" ma:fieldsID="d101f2912f8168c58f53a8f9ac3b00e3" ns1:_="" ns2:_="" ns3:_="" ns4:_="">
    <xsd:import namespace="http://schemas.microsoft.com/sharepoint/v3"/>
    <xsd:import namespace="ff51ef05-392e-4dfc-ac47-4d3b6fab66d1"/>
    <xsd:import namespace="52c0817e-a139-4e9d-9355-a9a1029b2575"/>
    <xsd:import namespace="bac4e3eb-747f-43bc-bf10-c1bbb893ecac"/>
    <xsd:element name="properties">
      <xsd:complexType>
        <xsd:sequence>
          <xsd:element name="documentManagement">
            <xsd:complexType>
              <xsd:all>
                <xsd:element ref="ns2:ECFActionID" minOccurs="0"/>
                <xsd:element ref="ns2:ECFActionParentID" minOccurs="0"/>
                <xsd:element ref="ns2:ECFActionName" minOccurs="0"/>
                <xsd:element ref="ns2:ECFActionNumber" minOccurs="0"/>
                <xsd:element ref="ns2:ECFActionDescription" minOccurs="0"/>
                <xsd:element ref="ns2:ECFActionCreateDate" minOccurs="0"/>
                <xsd:element ref="ns2:ECFActionOfficeID" minOccurs="0"/>
                <xsd:element ref="ns2:ECFActionPrimaryBuyer" minOccurs="0"/>
                <xsd:element ref="ns2:ECFActionBuyers" minOccurs="0"/>
                <xsd:element ref="ns2:ECFActionPrimaryCO" minOccurs="0"/>
                <xsd:element ref="ns2:ECFActionCOs" minOccurs="0"/>
                <xsd:element ref="ns2:ECFActionPrimaryCloseOutCO" minOccurs="0"/>
                <xsd:element ref="ns2:ECFActionPrimaryCloseOutBuyer" minOccurs="0"/>
                <xsd:element ref="ns2:ECFActionIsPartitioned" minOccurs="0"/>
                <xsd:element ref="ns2:ECFActionStatus" minOccurs="0"/>
                <xsd:element ref="ns2:ECFActionPurchaseReqNumbers" minOccurs="0"/>
                <xsd:element ref="ns2:ECFActionSolicitationNumber" minOccurs="0"/>
                <xsd:element ref="ns2:ECFApplicationVersion" minOccurs="0"/>
                <xsd:element ref="ns2:ECFApplicationEnvironment" minOccurs="0"/>
                <xsd:element ref="ns1:_vti_ItemDeclaredRecord" minOccurs="0"/>
                <xsd:element ref="ns1:_vti_ItemHoldRecordStatus" minOccurs="0"/>
                <xsd:element ref="ns3:lcf76f155ced4ddcb4097134ff3c332f" minOccurs="0"/>
                <xsd:element ref="ns4:TaxCatchAll"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f51ef05-392e-4dfc-ac47-4d3b6fab66d1" elementFormDefault="qualified">
    <xsd:import namespace="http://schemas.microsoft.com/office/2006/documentManagement/types"/>
    <xsd:import namespace="http://schemas.microsoft.com/office/infopath/2007/PartnerControls"/>
    <xsd:element name="ECFActionID" ma:index="8" nillable="true" ma:displayName="Action ID" ma:decimals="0" ma:indexed="true" ma:internalName="ECFActionID">
      <xsd:simpleType>
        <xsd:restriction base="dms:Number"/>
      </xsd:simpleType>
    </xsd:element>
    <xsd:element name="ECFActionParentID" ma:index="9" nillable="true" ma:displayName="Parent Action ID" ma:decimals="0" ma:indexed="true" ma:internalName="ECFActionParentID">
      <xsd:simpleType>
        <xsd:restriction base="dms:Number"/>
      </xsd:simpleType>
    </xsd:element>
    <xsd:element name="ECFActionName" ma:index="10" nillable="true" ma:displayName="Action Name" ma:internalName="ECFActionName">
      <xsd:simpleType>
        <xsd:restriction base="dms:Text"/>
      </xsd:simpleType>
    </xsd:element>
    <xsd:element name="ECFActionNumber" ma:index="11" nillable="true" ma:displayName="Action Number" ma:internalName="ECFActionNumber">
      <xsd:simpleType>
        <xsd:restriction base="dms:Text"/>
      </xsd:simpleType>
    </xsd:element>
    <xsd:element name="ECFActionDescription" ma:index="12" nillable="true" ma:displayName="Action Description" ma:internalName="ECFActionDescription">
      <xsd:simpleType>
        <xsd:restriction base="dms:Note">
          <xsd:maxLength value="255"/>
        </xsd:restriction>
      </xsd:simpleType>
    </xsd:element>
    <xsd:element name="ECFActionCreateDate" ma:index="13" nillable="true" ma:displayName="Action CreateDate" ma:format="DateTime" ma:internalName="ECFActionCreateDate">
      <xsd:simpleType>
        <xsd:restriction base="dms:DateTime"/>
      </xsd:simpleType>
    </xsd:element>
    <xsd:element name="ECFActionOfficeID" ma:index="14" nillable="true" ma:displayName="Action Administration Office" ma:decimals="0" ma:internalName="ECFActionOfficeID">
      <xsd:simpleType>
        <xsd:restriction base="dms:Number"/>
      </xsd:simpleType>
    </xsd:element>
    <xsd:element name="ECFActionPrimaryBuyer" ma:index="15" nillable="true" ma:displayName="Primary Buyer" ma:description="Primary Buyer" ma:SharePointGroup="0" ma:internalName="ECFActionPrimary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Buyers" ma:index="16" nillable="true" ma:displayName="Buyers" ma:description="Buyers" ma:SharePointGroup="0" ma:internalName="ECFActionBuy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O" ma:index="17" nillable="true" ma:displayName="Primary Contracting Officer" ma:description="Primary Contracting Officer" ma:SharePointGroup="0" ma:internalName="ECFActionPrimary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COs" ma:index="18" nillable="true" ma:displayName="Contracting Officers" ma:description="Contracting Officers" ma:SharePointGroup="0" ma:internalName="ECFActionCO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CO" ma:index="19" nillable="true" ma:displayName="Primary Close-Out Contracting Officer" ma:description="Primary Close-Out Contracting Officer" ma:SharePointGroup="0" ma:internalName="ECFActionPrimaryCloseOutCO">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PrimaryCloseOutBuyer" ma:index="20" nillable="true" ma:displayName="Primary Close-Out Buyer" ma:description="Primary Close-Out Buyer" ma:SharePointGroup="0" ma:internalName="ECFActionPrimaryCloseOutBuy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CFActionIsPartitioned" ma:index="21" nillable="true" ma:displayName="Action Is Partitioned" ma:internalName="ECFActionIsPartitioned">
      <xsd:simpleType>
        <xsd:restriction base="dms:Boolean"/>
      </xsd:simpleType>
    </xsd:element>
    <xsd:element name="ECFActionStatus" ma:index="22" nillable="true" ma:displayName="Action Current Status" ma:description="Current Status of the Action" ma:internalName="ECFActionStatus">
      <xsd:simpleType>
        <xsd:restriction base="dms:Text"/>
      </xsd:simpleType>
    </xsd:element>
    <xsd:element name="ECFActionPurchaseReqNumbers" ma:index="23" nillable="true" ma:displayName="Purchase Requirement Numbers" ma:internalName="ECFActionPurchaseReqNumbers">
      <xsd:simpleType>
        <xsd:restriction base="dms:Text"/>
      </xsd:simpleType>
    </xsd:element>
    <xsd:element name="ECFActionSolicitationNumber" ma:index="24" nillable="true" ma:displayName="Solicitation Numbers" ma:internalName="ECFActionSolicitationNumber">
      <xsd:simpleType>
        <xsd:restriction base="dms:Text"/>
      </xsd:simpleType>
    </xsd:element>
    <xsd:element name="ECFApplicationVersion" ma:index="25" nillable="true" ma:displayName="Application Version" ma:default="5.0.0" ma:internalName="ECFApplicationVersion">
      <xsd:simpleType>
        <xsd:restriction base="dms:Text"/>
      </xsd:simpleType>
    </xsd:element>
    <xsd:element name="ECFApplicationEnvironment" ma:index="26" nillable="true" ma:displayName="Application Environment" ma:default="VanaQA" ma:internalName="ECFApplicationEnvironment">
      <xsd:simpleType>
        <xsd:restriction base="dms:Text"/>
      </xsd:simpleType>
    </xsd:element>
    <xsd:element name="_dlc_DocId" ma:index="31" nillable="true" ma:displayName="Document ID Value" ma:description="The value of the document ID assigned to this item." ma:indexed="true" ma:internalName="_dlc_DocId" ma:readOnly="true">
      <xsd:simpleType>
        <xsd:restriction base="dms:Text"/>
      </xsd:simpleType>
    </xsd:element>
    <xsd:element name="_dlc_DocIdUrl" ma:index="3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33"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2c0817e-a139-4e9d-9355-a9a1029b2575" elementFormDefault="qualified">
    <xsd:import namespace="http://schemas.microsoft.com/office/2006/documentManagement/types"/>
    <xsd:import namespace="http://schemas.microsoft.com/office/infopath/2007/PartnerControls"/>
    <xsd:element name="lcf76f155ced4ddcb4097134ff3c332f" ma:index="29" nillable="true" ma:displayName="Image Tags_0" ma:hidden="true" ma:internalName="lcf76f155ced4ddcb4097134ff3c332f">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30" nillable="true" ma:displayName="Taxonomy Catch All Column" ma:hidden="true" ma:list="{316fe8c6-3df8-4090-94d4-67f9ab476600}" ma:internalName="TaxCatchAll" ma:showField="CatchAllData" ma:web="ff51ef05-392e-4dfc-ac47-4d3b6fab66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930CF5-32BF-476F-BBB4-4FD2CCB5B018}">
  <ds:schemaRefs>
    <ds:schemaRef ds:uri="http://schemas.microsoft.com/office/2006/metadata/properties"/>
    <ds:schemaRef ds:uri="http://schemas.microsoft.com/office/infopath/2007/PartnerControls"/>
    <ds:schemaRef ds:uri="ff51ef05-392e-4dfc-ac47-4d3b6fab66d1"/>
    <ds:schemaRef ds:uri="bac4e3eb-747f-43bc-bf10-c1bbb893ecac"/>
    <ds:schemaRef ds:uri="52c0817e-a139-4e9d-9355-a9a1029b2575"/>
    <ds:schemaRef ds:uri="http://schemas.microsoft.com/sharepoint/v3"/>
  </ds:schemaRefs>
</ds:datastoreItem>
</file>

<file path=customXml/itemProps2.xml><?xml version="1.0" encoding="utf-8"?>
<ds:datastoreItem xmlns:ds="http://schemas.openxmlformats.org/officeDocument/2006/customXml" ds:itemID="{489B902A-CC6B-413C-82BD-AAF753236C9E}">
  <ds:schemaRefs>
    <ds:schemaRef ds:uri="http://schemas.microsoft.com/sharepoint/v3/contenttype/forms"/>
  </ds:schemaRefs>
</ds:datastoreItem>
</file>

<file path=customXml/itemProps3.xml><?xml version="1.0" encoding="utf-8"?>
<ds:datastoreItem xmlns:ds="http://schemas.openxmlformats.org/officeDocument/2006/customXml" ds:itemID="{F2575F20-5585-4064-8193-D33996B687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f51ef05-392e-4dfc-ac47-4d3b6fab66d1"/>
    <ds:schemaRef ds:uri="52c0817e-a139-4e9d-9355-a9a1029b2575"/>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EF9899-83D1-4E29-A5F1-8CB7D2FFDC7C}">
  <ds:schemaRefs>
    <ds:schemaRef ds:uri="http://schemas.openxmlformats.org/officeDocument/2006/bibliography"/>
  </ds:schemaRefs>
</ds:datastoreItem>
</file>

<file path=customXml/itemProps5.xml><?xml version="1.0" encoding="utf-8"?>
<ds:datastoreItem xmlns:ds="http://schemas.openxmlformats.org/officeDocument/2006/customXml" ds:itemID="{88BA944E-FB8B-40E7-A668-39C4871692F2}">
  <ds:schemaRefs>
    <ds:schemaRef ds:uri="http://schemas.microsoft.com/sharepoint/events"/>
  </ds:schemaRefs>
</ds:datastoreItem>
</file>

<file path=docMetadata/LabelInfo.xml><?xml version="1.0" encoding="utf-8"?>
<clbl:labelList xmlns:clbl="http://schemas.microsoft.com/office/2020/mipLabelMetadata">
  <clbl:label id="{37adc8ff-f4a3-4a14-9c0d-84b4985de0d2}" enabled="1" method="Privileged" siteId="{8331b18d-2d87-48ef-a35f-ac8818ebf9b4}" contentBits="0" removed="0"/>
</clbl:labelList>
</file>

<file path=docProps/app.xml><?xml version="1.0" encoding="utf-8"?>
<Properties xmlns="http://schemas.openxmlformats.org/officeDocument/2006/extended-properties" xmlns:vt="http://schemas.openxmlformats.org/officeDocument/2006/docPropsVTypes">
  <Template>wrdspc97</Template>
  <TotalTime>1</TotalTime>
  <Pages>3</Pages>
  <Words>1196</Words>
  <Characters>6820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SECTION 01000</vt:lpstr>
    </vt:vector>
  </TitlesOfParts>
  <Company>EG&amp;G Florida, Inc.</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01000</dc:title>
  <dc:subject/>
  <dc:creator>WrkStation20</dc:creator>
  <cp:keywords/>
  <cp:lastModifiedBy>PUTNAM, JOHN W 1st Lt USAF AETC 42 CONS/PKA</cp:lastModifiedBy>
  <cp:revision>2</cp:revision>
  <cp:lastPrinted>2012-04-10T14:21:00Z</cp:lastPrinted>
  <dcterms:created xsi:type="dcterms:W3CDTF">2026-04-30T14:13:00Z</dcterms:created>
  <dcterms:modified xsi:type="dcterms:W3CDTF">2026-04-30T14:13:00Z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0x010100A492A220036D32418BF7D24C084BF9D0006EA5024D73AE6C438F70A35EE9131200</vt:lpwstr>
  </property>
  <property fmtid="{D5CDD505-2E9C-101B-9397-08002B2CF9AE}" pid="3" name="_dlc_DocIdItemGuid">
    <vt:lpwstr>6990506b-bc1d-49f5-be63-88bbf7aef6eb</vt:lpwstr>
  </property>
  <property fmtid="{D5CDD505-2E9C-101B-9397-08002B2CF9AE}" pid="4" name="ecm_ItemDeleteBlockHolders">
    <vt:lpwstr>ecm_InPlaceRecordLock</vt:lpwstr>
  </property>
  <property fmtid="{D5CDD505-2E9C-101B-9397-08002B2CF9AE}" pid="5" name="IconOverlay">
    <vt:lpwstr>|docx|lockoverlay.png</vt:lpwstr>
  </property>
  <property fmtid="{D5CDD505-2E9C-101B-9397-08002B2CF9AE}" pid="6" name="ecm_RecordRestrictions">
    <vt:lpwstr>BlockDelete, BlockEdit</vt:lpwstr>
  </property>
  <property fmtid="{D5CDD505-2E9C-101B-9397-08002B2CF9AE}" pid="7" name="ecm_ItemLockHolders">
    <vt:lpwstr>ecm_InPlaceRecordLock</vt:lpwstr>
  </property>
</Properties>
</file>