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763-26-2-228-0242 -Lancaster CMOP</w:t>
            </w:r>
            <w:r w:rsidRPr="000104D7">
              <w:rPr>
                <w:rStyle w:val="AAMSKBFill-InHighlight"/>
                <w:color w:val="auto"/>
              </w:rPr>
              <w:t xml:space="preserve"> </w:t>
            </w:r>
            <w:r>
              <w:rPr>
                <w:rStyle w:val="AAMSKBFill-InHighlight"/>
                <w:color w:val="auto"/>
              </w:rPr>
              <w:t>Low to Medium Volume TCA and Sorting Loops Project</w:t>
            </w:r>
            <w:r w:rsidRPr="000104D7">
              <w:rPr>
                <w:rStyle w:val="AAMSKBFill-InHighlight"/>
                <w:color w:val="auto"/>
              </w:rPr>
              <w:t xml:space="preserve"> </w:t>
            </w:r>
            <w:r>
              <w:rPr>
                <w:rStyle w:val="AAMSKBFill-InHighlight"/>
                <w:color w:val="auto"/>
              </w:rPr>
              <w:t>(VA-26-00039446)</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66048-5012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36C77026R0007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3650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332999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15 Contracting Ofc - CMOP</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66048-5012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Kelley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kelley.cunningham@va.gov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913-946-1975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CMOP Lancaster (Dallas) 763</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2962 S. Longhorn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Lancaster</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75134-2118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243D1" w:rsidRPr="007243D1" w:rsidP="007243D1">
      <w:pPr>
        <w:spacing w:after="200" w:line="276" w:lineRule="auto"/>
        <w:rPr>
          <w:rFonts w:ascii="Times New Roman" w:eastAsia="Times New Roman" w:hAnsi="Times New Roman" w:cs="Times New Roman"/>
          <w:b/>
          <w:bCs/>
          <w:kern w:val="0"/>
          <w:u w:val="single"/>
          <w14:ligatures w14:val="none"/>
        </w:rPr>
      </w:pPr>
      <w:r w:rsidRPr="007243D1">
        <w:rPr>
          <w:rFonts w:ascii="Times New Roman" w:eastAsia="Times New Roman" w:hAnsi="Times New Roman" w:cs="Times New Roman"/>
          <w:b/>
          <w:bCs/>
          <w:kern w:val="0"/>
          <w:u w:val="single"/>
          <w14:ligatures w14:val="none"/>
        </w:rPr>
        <w:t>THIS IS A SOURCES SOUGHT ANNOUNCEMENT ONLY.</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The Department of Veterans Affairs (VA) Dallas Consolidated Mail Outpatient Pharmacy (CMOP) in Lancaster, Texas, operates a high</w:t>
      </w:r>
      <w:r w:rsidRPr="007243D1">
        <w:rPr>
          <w:rFonts w:ascii="Times New Roman" w:eastAsia="Times New Roman" w:hAnsi="Times New Roman" w:cs="Times New Roman"/>
          <w:kern w:val="0"/>
          <w:sz w:val="22"/>
          <w:szCs w:val="22"/>
          <w14:ligatures w14:val="none"/>
        </w:rPr>
        <w:noBreakHyphen/>
        <w:t xml:space="preserve">volume, automated prescription fulfillment environment supporting more than 112 million prescriptions annually. To maintain and expand production capacity, improve safety, and replace aging automation, the VA requires the installation of a new, fully integrated Tablet and Capsule Automation (TCA) system and a redesigned loop sorter area. The initiative focuses on improving throughput, eliminating single points of failure, and ensuring seamless integration with the existing Pharmacy Operating System (POS) and National CMOP data infrastructure. </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The new TCA system will provide automated dispensing for low- to medium-volume prescriptions, thereby relieving load on existing high-volume TCA equipment. Required capabilities include automated labeling, accurate tablet/capsule dispensing, imaging, weighing, capping, sealing, and routing—supported by robust audit trails and error</w:t>
      </w:r>
      <w:r w:rsidRPr="007243D1">
        <w:rPr>
          <w:rFonts w:ascii="Times New Roman" w:eastAsia="Times New Roman" w:hAnsi="Times New Roman" w:cs="Times New Roman"/>
          <w:kern w:val="0"/>
          <w:sz w:val="22"/>
          <w:szCs w:val="22"/>
          <w14:ligatures w14:val="none"/>
        </w:rPr>
        <w:noBreakHyphen/>
        <w:t>prevention mechanisms. The equipment must deliver 5,725 completed vials per shift, maintain a maximum reject rate of 2.1%, and support at least 350 unique NDCs. Additionally, the system must ensure 100% product selection accuracy and incorporate multiple patient</w:t>
      </w:r>
      <w:r w:rsidRPr="007243D1">
        <w:rPr>
          <w:rFonts w:ascii="Times New Roman" w:eastAsia="Times New Roman" w:hAnsi="Times New Roman" w:cs="Times New Roman"/>
          <w:kern w:val="0"/>
          <w:sz w:val="22"/>
          <w:szCs w:val="22"/>
          <w14:ligatures w14:val="none"/>
        </w:rPr>
        <w:noBreakHyphen/>
        <w:t>safety safeguards, including barcode/RFID validation, real</w:t>
      </w:r>
      <w:r w:rsidRPr="007243D1">
        <w:rPr>
          <w:rFonts w:ascii="Times New Roman" w:eastAsia="Times New Roman" w:hAnsi="Times New Roman" w:cs="Times New Roman"/>
          <w:kern w:val="0"/>
          <w:sz w:val="22"/>
          <w:szCs w:val="22"/>
          <w14:ligatures w14:val="none"/>
        </w:rPr>
        <w:noBreakHyphen/>
        <w:t xml:space="preserve">time exception management, and pharmacist verification tools. </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The project also requires the design and installation of a new loop sorter area capable of handling combined throughput from low-, medium-, and high-volume TCA equipment with an additional 20% growth margin. This includes new conveyors, de</w:t>
      </w:r>
      <w:r w:rsidRPr="007243D1">
        <w:rPr>
          <w:rFonts w:ascii="Times New Roman" w:eastAsia="Times New Roman" w:hAnsi="Times New Roman" w:cs="Times New Roman"/>
          <w:kern w:val="0"/>
          <w:sz w:val="22"/>
          <w:szCs w:val="22"/>
          <w14:ligatures w14:val="none"/>
        </w:rPr>
        <w:noBreakHyphen/>
        <w:t xml:space="preserve">pucking systems, routing mechanisms, integration with current puck packing stations, and complete replacement of legacy conveyance hardware. Installation must not interrupt production operations, and contractors must manage all utilities, controls, networking, and safety systems. </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The contractor will serve as the systems integrator responsible for full design, software development, hardware installation, testing, and documentation. Requirements include distributed Microsoft</w:t>
      </w:r>
      <w:r w:rsidRPr="007243D1">
        <w:rPr>
          <w:rFonts w:ascii="Times New Roman" w:eastAsia="Times New Roman" w:hAnsi="Times New Roman" w:cs="Times New Roman"/>
          <w:kern w:val="0"/>
          <w:sz w:val="22"/>
          <w:szCs w:val="22"/>
          <w14:ligatures w14:val="none"/>
        </w:rPr>
        <w:noBreakHyphen/>
        <w:t>based software architecture, detailed audit logging, cybersecurity compliance including PIV/PKI authentication, and integration with VA IT environments. Comprehensive deliverables include as</w:t>
      </w:r>
      <w:r w:rsidRPr="007243D1">
        <w:rPr>
          <w:rFonts w:ascii="Times New Roman" w:eastAsia="Times New Roman" w:hAnsi="Times New Roman" w:cs="Times New Roman"/>
          <w:kern w:val="0"/>
          <w:sz w:val="22"/>
          <w:szCs w:val="22"/>
          <w14:ligatures w14:val="none"/>
        </w:rPr>
        <w:noBreakHyphen/>
        <w:t>built drawings, control logic, network diagrams, maintenance plans, spare parts, and user/administrator training. A rigorous, multi</w:t>
      </w:r>
      <w:r w:rsidRPr="007243D1">
        <w:rPr>
          <w:rFonts w:ascii="Times New Roman" w:eastAsia="Times New Roman" w:hAnsi="Times New Roman" w:cs="Times New Roman"/>
          <w:kern w:val="0"/>
          <w:sz w:val="22"/>
          <w:szCs w:val="22"/>
          <w14:ligatures w14:val="none"/>
        </w:rPr>
        <w:noBreakHyphen/>
        <w:t>phase testing and acceptance process—from component testing through large</w:t>
      </w:r>
      <w:r w:rsidRPr="007243D1">
        <w:rPr>
          <w:rFonts w:ascii="Times New Roman" w:eastAsia="Times New Roman" w:hAnsi="Times New Roman" w:cs="Times New Roman"/>
          <w:kern w:val="0"/>
          <w:sz w:val="22"/>
          <w:szCs w:val="22"/>
          <w14:ligatures w14:val="none"/>
        </w:rPr>
        <w:noBreakHyphen/>
        <w:t>scale stress testing—must be completed to validate system performance before go</w:t>
      </w:r>
      <w:r w:rsidRPr="007243D1">
        <w:rPr>
          <w:rFonts w:ascii="Times New Roman" w:eastAsia="Times New Roman" w:hAnsi="Times New Roman" w:cs="Times New Roman"/>
          <w:kern w:val="0"/>
          <w:sz w:val="22"/>
          <w:szCs w:val="22"/>
          <w14:ligatures w14:val="none"/>
        </w:rPr>
        <w:noBreakHyphen/>
        <w:t xml:space="preserve">live. </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 xml:space="preserve">Ultimately, this modernization effort ensures Dallas CMOP can meet current and future prescription demand with higher reliability, improved safety, enhanced throughput, and reduced operational bottlenecks—strengthening the VA’s mission to provide timely, accurate medication fulfillment for Veterans nationwide. </w:t>
      </w:r>
    </w:p>
    <w:p w:rsidR="007243D1" w:rsidRPr="007243D1" w:rsidP="007243D1">
      <w:pPr>
        <w:spacing w:after="200" w:line="276" w:lineRule="auto"/>
        <w:rPr>
          <w:rFonts w:ascii="Times New Roman" w:eastAsia="Times New Roman" w:hAnsi="Times New Roman" w:cs="Times New Roman"/>
          <w:kern w:val="0"/>
          <w:sz w:val="22"/>
          <w:szCs w:val="22"/>
          <w14:ligatures w14:val="none"/>
        </w:rPr>
      </w:pPr>
      <w:r w:rsidRPr="007243D1">
        <w:rPr>
          <w:rFonts w:ascii="Times New Roman" w:eastAsia="Times New Roman" w:hAnsi="Times New Roman" w:cs="Times New Roman"/>
          <w:kern w:val="0"/>
          <w:sz w:val="22"/>
          <w:szCs w:val="22"/>
          <w14:ligatures w14:val="none"/>
        </w:rPr>
        <w:t>Quotes are not being solicited at this time.  The Government does not intend to award a contract on the basis of this sources sought.  Vendors are required to address the following questions to be considered a viable source for future needs.</w:t>
      </w:r>
    </w:p>
    <w:p w:rsidR="007243D1" w:rsidRPr="007243D1" w:rsidP="007243D1">
      <w:pPr>
        <w:numPr>
          <w:ilvl w:val="0"/>
          <w:numId w:val="1"/>
        </w:numPr>
        <w:overflowPunct w:val="0"/>
        <w:adjustRightInd w:val="0"/>
        <w:spacing w:after="0" w:line="240" w:lineRule="auto"/>
        <w:textAlignment w:val="baseline"/>
        <w:rPr>
          <w:rFonts w:ascii="Times New Roman" w:eastAsia="Times New Roman" w:hAnsi="Times New Roman" w:cs="Times New Roman"/>
          <w:b/>
          <w:bCs/>
          <w:iCs/>
          <w:kern w:val="0"/>
          <w:sz w:val="22"/>
          <w:szCs w:val="22"/>
          <w:u w:val="single"/>
          <w14:ligatures w14:val="none"/>
        </w:rPr>
      </w:pPr>
      <w:r w:rsidRPr="007243D1">
        <w:rPr>
          <w:rFonts w:ascii="Times New Roman" w:eastAsia="Times New Roman" w:hAnsi="Times New Roman" w:cs="Times New Roman"/>
          <w:b/>
          <w:bCs/>
          <w:iCs/>
          <w:kern w:val="0"/>
          <w:sz w:val="22"/>
          <w:szCs w:val="22"/>
          <w14:ligatures w14:val="none"/>
        </w:rPr>
        <w:t xml:space="preserve">Are you a manufacturer of the items being requested?  </w:t>
      </w:r>
      <w:r w:rsidRPr="007243D1">
        <w:rPr>
          <w:rFonts w:ascii="Times New Roman" w:eastAsia="Times New Roman" w:hAnsi="Times New Roman" w:cs="Times New Roman"/>
          <w:b/>
          <w:bCs/>
          <w:iCs/>
          <w:kern w:val="0"/>
          <w:sz w:val="22"/>
          <w:szCs w:val="22"/>
          <w:u w:val="single"/>
          <w14:ligatures w14:val="none"/>
        </w:rPr>
        <w:t>Yes or No</w:t>
      </w:r>
    </w:p>
    <w:p w:rsidR="007243D1" w:rsidRPr="007243D1" w:rsidP="007243D1">
      <w:pPr>
        <w:overflowPunct w:val="0"/>
        <w:adjustRightInd w:val="0"/>
        <w:spacing w:after="0" w:line="240" w:lineRule="auto"/>
        <w:ind w:left="630"/>
        <w:textAlignment w:val="baseline"/>
        <w:rPr>
          <w:rFonts w:ascii="Times New Roman" w:eastAsia="Times New Roman" w:hAnsi="Times New Roman" w:cs="Times New Roman"/>
          <w:b/>
          <w:bCs/>
          <w:iCs/>
          <w:kern w:val="0"/>
          <w:sz w:val="22"/>
          <w:szCs w:val="22"/>
          <w:u w:val="single"/>
          <w14:ligatures w14:val="none"/>
        </w:rPr>
      </w:pPr>
    </w:p>
    <w:p w:rsidR="007243D1" w:rsidRPr="007243D1" w:rsidP="007243D1">
      <w:pPr>
        <w:numPr>
          <w:ilvl w:val="0"/>
          <w:numId w:val="1"/>
        </w:numPr>
        <w:overflowPunct w:val="0"/>
        <w:adjustRightInd w:val="0"/>
        <w:spacing w:after="0" w:line="240" w:lineRule="auto"/>
        <w:textAlignment w:val="baseline"/>
        <w:rPr>
          <w:rFonts w:ascii="Times New Roman" w:eastAsia="Times New Roman" w:hAnsi="Times New Roman" w:cs="Times New Roman"/>
          <w:b/>
          <w:bCs/>
          <w:iCs/>
          <w:kern w:val="0"/>
          <w:sz w:val="22"/>
          <w:szCs w:val="22"/>
          <w14:ligatures w14:val="none"/>
        </w:rPr>
      </w:pPr>
      <w:r w:rsidRPr="007243D1">
        <w:rPr>
          <w:rFonts w:ascii="Times New Roman" w:eastAsia="Times New Roman" w:hAnsi="Times New Roman" w:cs="Times New Roman"/>
          <w:b/>
          <w:bCs/>
          <w:iCs/>
          <w:kern w:val="0"/>
          <w:sz w:val="22"/>
          <w:szCs w:val="22"/>
          <w14:ligatures w14:val="none"/>
        </w:rPr>
        <w:t>If not the manufacturer:</w:t>
      </w:r>
    </w:p>
    <w:p w:rsidR="007243D1" w:rsidRPr="007243D1" w:rsidP="007243D1">
      <w:pPr>
        <w:overflowPunct w:val="0"/>
        <w:adjustRightInd w:val="0"/>
        <w:spacing w:after="0" w:line="240" w:lineRule="auto"/>
        <w:ind w:left="270"/>
        <w:textAlignment w:val="baseline"/>
        <w:rPr>
          <w:rFonts w:ascii="Times New Roman" w:eastAsia="Times New Roman" w:hAnsi="Times New Roman" w:cs="Times New Roman"/>
          <w:b/>
          <w:bCs/>
          <w:iCs/>
          <w:kern w:val="0"/>
          <w:sz w:val="22"/>
          <w:szCs w:val="22"/>
          <w14:ligatures w14:val="none"/>
        </w:rPr>
      </w:pPr>
    </w:p>
    <w:p w:rsidR="007243D1" w:rsidRPr="007243D1" w:rsidP="007C3C71">
      <w:pPr>
        <w:numPr>
          <w:ilvl w:val="1"/>
          <w:numId w:val="1"/>
        </w:numPr>
        <w:tabs>
          <w:tab w:val="left" w:pos="990"/>
        </w:tabs>
        <w:overflowPunct w:val="0"/>
        <w:adjustRightInd w:val="0"/>
        <w:spacing w:after="0" w:line="240" w:lineRule="auto"/>
        <w:ind w:left="1350"/>
        <w:textAlignment w:val="baseline"/>
        <w:rPr>
          <w:rFonts w:ascii="Times New Roman" w:eastAsia="Times New Roman" w:hAnsi="Times New Roman" w:cs="Times New Roman"/>
          <w:b/>
          <w:bCs/>
          <w:iCs/>
          <w:kern w:val="0"/>
          <w:sz w:val="22"/>
          <w:szCs w:val="22"/>
          <w14:ligatures w14:val="none"/>
        </w:rPr>
      </w:pPr>
      <w:r>
        <w:rPr>
          <w:rFonts w:ascii="Times New Roman" w:eastAsia="Times New Roman" w:hAnsi="Times New Roman" w:cs="Times New Roman"/>
          <w:b/>
          <w:bCs/>
          <w:iCs/>
          <w:kern w:val="0"/>
          <w:sz w:val="22"/>
          <w:szCs w:val="22"/>
          <w14:ligatures w14:val="none"/>
        </w:rPr>
        <w:t>Identify</w:t>
      </w:r>
      <w:r w:rsidRPr="007243D1">
        <w:rPr>
          <w:rFonts w:ascii="Times New Roman" w:eastAsia="Times New Roman" w:hAnsi="Times New Roman" w:cs="Times New Roman"/>
          <w:b/>
          <w:bCs/>
          <w:iCs/>
          <w:kern w:val="0"/>
          <w:sz w:val="22"/>
          <w:szCs w:val="22"/>
          <w14:ligatures w14:val="none"/>
        </w:rPr>
        <w:t xml:space="preserve"> the manufacturer? </w:t>
      </w:r>
    </w:p>
    <w:p w:rsidR="007243D1" w:rsidRPr="007243D1" w:rsidP="007C3C71">
      <w:pPr>
        <w:tabs>
          <w:tab w:val="left" w:pos="990"/>
        </w:tabs>
        <w:overflowPunct w:val="0"/>
        <w:adjustRightInd w:val="0"/>
        <w:spacing w:after="0" w:line="240" w:lineRule="auto"/>
        <w:ind w:left="1350"/>
        <w:textAlignment w:val="baseline"/>
        <w:rPr>
          <w:rFonts w:ascii="Times New Roman" w:eastAsia="Times New Roman" w:hAnsi="Times New Roman" w:cs="Times New Roman"/>
          <w:b/>
          <w:bCs/>
          <w:iCs/>
          <w:kern w:val="0"/>
          <w:sz w:val="22"/>
          <w:szCs w:val="22"/>
          <w14:ligatures w14:val="none"/>
        </w:rPr>
      </w:pPr>
    </w:p>
    <w:p w:rsidR="007243D1" w:rsidRPr="007243D1" w:rsidP="007C3C71">
      <w:pPr>
        <w:numPr>
          <w:ilvl w:val="1"/>
          <w:numId w:val="1"/>
        </w:numPr>
        <w:tabs>
          <w:tab w:val="left" w:pos="990"/>
        </w:tabs>
        <w:overflowPunct w:val="0"/>
        <w:adjustRightInd w:val="0"/>
        <w:spacing w:after="0" w:line="240" w:lineRule="auto"/>
        <w:ind w:left="1350"/>
        <w:textAlignment w:val="baseline"/>
        <w:rPr>
          <w:rFonts w:ascii="Times New Roman" w:eastAsia="Times New Roman" w:hAnsi="Times New Roman" w:cs="Times New Roman"/>
          <w:b/>
          <w:bCs/>
          <w:iCs/>
          <w:kern w:val="0"/>
          <w:sz w:val="22"/>
          <w:szCs w:val="22"/>
          <w14:ligatures w14:val="none"/>
        </w:rPr>
      </w:pPr>
      <w:r w:rsidRPr="007243D1">
        <w:rPr>
          <w:rFonts w:ascii="Times New Roman" w:eastAsia="Times New Roman" w:hAnsi="Times New Roman" w:cs="Times New Roman"/>
          <w:b/>
          <w:bCs/>
          <w:iCs/>
          <w:kern w:val="0"/>
          <w:sz w:val="22"/>
          <w:szCs w:val="22"/>
          <w14:ligatures w14:val="none"/>
        </w:rPr>
        <w:t xml:space="preserve">Can you provide a letter of authorization from the manufacturer showing you are a “Authorized Distributor” of the manufacturer?  </w:t>
      </w:r>
      <w:r w:rsidRPr="007243D1">
        <w:rPr>
          <w:rFonts w:ascii="Times New Roman" w:eastAsia="Times New Roman" w:hAnsi="Times New Roman" w:cs="Times New Roman"/>
          <w:b/>
          <w:bCs/>
          <w:iCs/>
          <w:kern w:val="0"/>
          <w:sz w:val="22"/>
          <w:szCs w:val="22"/>
          <w:u w:val="single"/>
          <w14:ligatures w14:val="none"/>
        </w:rPr>
        <w:t>Yes or No</w:t>
      </w:r>
    </w:p>
    <w:p w:rsidR="007243D1" w:rsidRPr="007243D1" w:rsidP="007C3C71">
      <w:pPr>
        <w:tabs>
          <w:tab w:val="left" w:pos="990"/>
        </w:tabs>
        <w:overflowPunct w:val="0"/>
        <w:adjustRightInd w:val="0"/>
        <w:spacing w:after="0" w:line="240" w:lineRule="auto"/>
        <w:ind w:left="360"/>
        <w:textAlignment w:val="baseline"/>
        <w:rPr>
          <w:rFonts w:ascii="Times New Roman" w:eastAsia="Times New Roman" w:hAnsi="Times New Roman" w:cs="Times New Roman"/>
          <w:b/>
          <w:bCs/>
          <w:iCs/>
          <w:kern w:val="0"/>
          <w:sz w:val="22"/>
          <w:szCs w:val="22"/>
          <w:u w:val="single"/>
          <w14:ligatures w14:val="none"/>
        </w:rPr>
      </w:pPr>
    </w:p>
    <w:p w:rsidR="007243D1" w:rsidRPr="007243D1" w:rsidP="007C3C71">
      <w:pPr>
        <w:numPr>
          <w:ilvl w:val="1"/>
          <w:numId w:val="1"/>
        </w:numPr>
        <w:tabs>
          <w:tab w:val="left" w:pos="990"/>
        </w:tabs>
        <w:overflowPunct w:val="0"/>
        <w:adjustRightInd w:val="0"/>
        <w:spacing w:after="0" w:line="240" w:lineRule="auto"/>
        <w:ind w:left="1350"/>
        <w:textAlignment w:val="baseline"/>
        <w:rPr>
          <w:rFonts w:ascii="Times New Roman" w:eastAsia="Times New Roman" w:hAnsi="Times New Roman" w:cs="Times New Roman"/>
          <w:b/>
          <w:bCs/>
          <w:iCs/>
          <w:kern w:val="0"/>
          <w:sz w:val="22"/>
          <w:szCs w:val="22"/>
          <w14:ligatures w14:val="none"/>
        </w:rPr>
      </w:pPr>
      <w:r w:rsidRPr="007243D1">
        <w:rPr>
          <w:rFonts w:ascii="Times New Roman" w:eastAsia="Times New Roman" w:hAnsi="Times New Roman" w:cs="Times New Roman"/>
          <w:b/>
          <w:bCs/>
          <w:iCs/>
          <w:kern w:val="0"/>
          <w:sz w:val="22"/>
          <w:szCs w:val="22"/>
          <w14:ligatures w14:val="none"/>
        </w:rPr>
        <w:t>Where are the requested items manufactured?</w:t>
      </w:r>
    </w:p>
    <w:p w:rsidR="007243D1" w:rsidRPr="007243D1" w:rsidP="007243D1">
      <w:pPr>
        <w:spacing w:after="200" w:line="276" w:lineRule="auto"/>
        <w:ind w:left="720"/>
        <w:contextualSpacing/>
        <w:rPr>
          <w:rFonts w:ascii="Times New Roman" w:eastAsia="Times New Roman" w:hAnsi="Times New Roman" w:cs="Times New Roman"/>
          <w:b/>
          <w:bCs/>
          <w:iCs/>
          <w:kern w:val="0"/>
          <w:sz w:val="22"/>
          <w:szCs w:val="22"/>
          <w:u w:val="single"/>
          <w14:ligatures w14:val="none"/>
        </w:rPr>
      </w:pPr>
    </w:p>
    <w:p w:rsidR="007243D1" w:rsidRPr="007243D1" w:rsidP="007243D1">
      <w:pPr>
        <w:numPr>
          <w:ilvl w:val="0"/>
          <w:numId w:val="1"/>
        </w:numPr>
        <w:tabs>
          <w:tab w:val="left" w:pos="990"/>
        </w:tabs>
        <w:overflowPunct w:val="0"/>
        <w:adjustRightInd w:val="0"/>
        <w:spacing w:after="0" w:line="240" w:lineRule="auto"/>
        <w:contextualSpacing/>
        <w:textAlignment w:val="baseline"/>
        <w:rPr>
          <w:rFonts w:ascii="Times New Roman" w:eastAsia="Times New Roman" w:hAnsi="Times New Roman" w:cs="Times New Roman"/>
          <w:b/>
          <w:bCs/>
          <w:iCs/>
          <w:kern w:val="0"/>
          <w:sz w:val="22"/>
          <w:szCs w:val="22"/>
          <w14:ligatures w14:val="none"/>
        </w:rPr>
      </w:pPr>
      <w:r w:rsidRPr="007243D1">
        <w:rPr>
          <w:rFonts w:ascii="Times New Roman" w:eastAsia="Times New Roman" w:hAnsi="Times New Roman" w:cs="Times New Roman"/>
          <w:b/>
          <w:bCs/>
          <w:iCs/>
          <w:kern w:val="0"/>
          <w:sz w:val="22"/>
          <w:szCs w:val="22"/>
          <w14:ligatures w14:val="none"/>
        </w:rPr>
        <w:t xml:space="preserve">Can you meet the </w:t>
      </w:r>
      <w:r w:rsidRPr="007243D1" w:rsidR="009825E9">
        <w:rPr>
          <w:rFonts w:ascii="Times New Roman" w:eastAsia="Times New Roman" w:hAnsi="Times New Roman" w:cs="Times New Roman"/>
          <w:b/>
          <w:bCs/>
          <w:iCs/>
          <w:kern w:val="0"/>
          <w:sz w:val="22"/>
          <w:szCs w:val="22"/>
          <w14:ligatures w14:val="none"/>
        </w:rPr>
        <w:t>requirements</w:t>
      </w:r>
      <w:r w:rsidRPr="007243D1">
        <w:rPr>
          <w:rFonts w:ascii="Times New Roman" w:eastAsia="Times New Roman" w:hAnsi="Times New Roman" w:cs="Times New Roman"/>
          <w:b/>
          <w:bCs/>
          <w:iCs/>
          <w:kern w:val="0"/>
          <w:sz w:val="22"/>
          <w:szCs w:val="22"/>
          <w14:ligatures w14:val="none"/>
        </w:rPr>
        <w:t xml:space="preserve"> described in</w:t>
      </w:r>
      <w:r w:rsidR="00086E19">
        <w:rPr>
          <w:rFonts w:ascii="Times New Roman" w:eastAsia="Times New Roman" w:hAnsi="Times New Roman" w:cs="Times New Roman"/>
          <w:b/>
          <w:bCs/>
          <w:iCs/>
          <w:kern w:val="0"/>
          <w:sz w:val="22"/>
          <w:szCs w:val="22"/>
          <w14:ligatures w14:val="none"/>
        </w:rPr>
        <w:t xml:space="preserve"> the</w:t>
      </w:r>
      <w:r w:rsidRPr="007243D1">
        <w:rPr>
          <w:rFonts w:ascii="Times New Roman" w:eastAsia="Times New Roman" w:hAnsi="Times New Roman" w:cs="Times New Roman"/>
          <w:b/>
          <w:bCs/>
          <w:iCs/>
          <w:kern w:val="0"/>
          <w:sz w:val="22"/>
          <w:szCs w:val="22"/>
          <w14:ligatures w14:val="none"/>
        </w:rPr>
        <w:t xml:space="preserve"> attached </w:t>
      </w:r>
      <w:r w:rsidR="007C3C71">
        <w:rPr>
          <w:rFonts w:ascii="Times New Roman" w:eastAsia="Times New Roman" w:hAnsi="Times New Roman" w:cs="Times New Roman"/>
          <w:b/>
          <w:bCs/>
          <w:iCs/>
          <w:kern w:val="0"/>
          <w:sz w:val="22"/>
          <w:szCs w:val="22"/>
          <w14:ligatures w14:val="none"/>
        </w:rPr>
        <w:t>PWS</w:t>
      </w:r>
      <w:r w:rsidRPr="007243D1">
        <w:rPr>
          <w:rFonts w:ascii="Times New Roman" w:eastAsia="Times New Roman" w:hAnsi="Times New Roman" w:cs="Times New Roman"/>
          <w:b/>
          <w:bCs/>
          <w:iCs/>
          <w:kern w:val="0"/>
          <w:sz w:val="22"/>
          <w:szCs w:val="22"/>
          <w14:ligatures w14:val="none"/>
        </w:rPr>
        <w:t xml:space="preserve"> TCA System Installation? </w:t>
      </w:r>
      <w:r w:rsidRPr="007243D1">
        <w:rPr>
          <w:rFonts w:ascii="Times New Roman" w:eastAsia="Times New Roman" w:hAnsi="Times New Roman" w:cs="Times New Roman"/>
          <w:b/>
          <w:bCs/>
          <w:iCs/>
          <w:kern w:val="0"/>
          <w:sz w:val="22"/>
          <w:szCs w:val="22"/>
          <w:u w:val="single"/>
          <w14:ligatures w14:val="none"/>
        </w:rPr>
        <w:t>Yes or No</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 xml:space="preserve">Any responses to this sources sought must include answers to all of the above questions in order to adequately assess the capabilities of the marketplace in relation to the requirements of this procurement. </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243D1" w:rsidRPr="007243D1" w:rsidP="007243D1">
      <w:pPr>
        <w:overflowPunct w:val="0"/>
        <w:adjustRightInd w:val="0"/>
        <w:spacing w:after="0" w:line="240" w:lineRule="auto"/>
        <w:textAlignment w:val="baseline"/>
        <w:rPr>
          <w:rFonts w:ascii="Times New Roman" w:eastAsia="Times New Roman" w:hAnsi="Times New Roman" w:cs="Times New Roman"/>
          <w:b/>
          <w:bCs/>
          <w:iCs/>
          <w:kern w:val="0"/>
          <w:sz w:val="22"/>
          <w:szCs w:val="22"/>
          <w14:ligatures w14:val="none"/>
        </w:rPr>
      </w:pPr>
      <w:r w:rsidRPr="007243D1">
        <w:rPr>
          <w:rFonts w:ascii="Times New Roman" w:eastAsia="Times New Roman" w:hAnsi="Times New Roman" w:cs="Times New Roman"/>
          <w:b/>
          <w:bCs/>
          <w:iCs/>
          <w:kern w:val="0"/>
          <w:sz w:val="22"/>
          <w:szCs w:val="22"/>
          <w14:ligatures w14:val="none"/>
        </w:rPr>
        <w:t>When responding please include:</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243D1" w:rsidRPr="007243D1" w:rsidP="007243D1">
      <w:pPr>
        <w:numPr>
          <w:ilvl w:val="0"/>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Your company’s POCs:</w:t>
      </w:r>
    </w:p>
    <w:p w:rsidR="007243D1" w:rsidRPr="007243D1" w:rsidP="007243D1">
      <w:pPr>
        <w:numPr>
          <w:ilvl w:val="1"/>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Name</w:t>
      </w:r>
    </w:p>
    <w:p w:rsidR="007243D1" w:rsidRPr="007243D1" w:rsidP="007243D1">
      <w:pPr>
        <w:numPr>
          <w:ilvl w:val="1"/>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Phone Number</w:t>
      </w:r>
    </w:p>
    <w:p w:rsidR="007243D1" w:rsidRPr="007243D1" w:rsidP="007243D1">
      <w:pPr>
        <w:numPr>
          <w:ilvl w:val="1"/>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Email Address</w:t>
      </w:r>
    </w:p>
    <w:p w:rsidR="007243D1" w:rsidRPr="007243D1" w:rsidP="007243D1">
      <w:pPr>
        <w:numPr>
          <w:ilvl w:val="0"/>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Your Company’s SAM Unique ID Number</w:t>
      </w:r>
    </w:p>
    <w:p w:rsidR="007243D1" w:rsidRPr="007243D1" w:rsidP="007243D1">
      <w:pPr>
        <w:numPr>
          <w:ilvl w:val="0"/>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Your Company’s Capability Statement</w:t>
      </w:r>
    </w:p>
    <w:p w:rsidR="007243D1" w:rsidRPr="007243D1" w:rsidP="007243D1">
      <w:pPr>
        <w:numPr>
          <w:ilvl w:val="0"/>
          <w:numId w:val="2"/>
        </w:numPr>
        <w:overflowPunct w:val="0"/>
        <w:adjustRightInd w:val="0"/>
        <w:spacing w:after="0" w:line="240" w:lineRule="auto"/>
        <w:contextualSpacing/>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Include Your Company’s Relevant Past Performance History for similar equipment within the past 5 years.</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r w:rsidRPr="007243D1">
        <w:rPr>
          <w:rFonts w:ascii="Times New Roman" w:eastAsia="Times New Roman" w:hAnsi="Times New Roman" w:cs="Times New Roman"/>
          <w:iCs/>
          <w:kern w:val="0"/>
          <w:sz w:val="22"/>
          <w:szCs w:val="22"/>
          <w14:ligatures w14:val="none"/>
        </w:rPr>
        <w:t xml:space="preserve">Interested sources may respond to this notice via email to </w:t>
      </w:r>
      <w:r>
        <w:fldChar w:fldCharType="begin"/>
      </w:r>
      <w:r>
        <w:instrText xml:space="preserve"> HYPERLINK "mailto:Kelley.Cunningham@va.gov" </w:instrText>
      </w:r>
      <w:r>
        <w:fldChar w:fldCharType="separate"/>
      </w:r>
      <w:r w:rsidRPr="007243D1">
        <w:rPr>
          <w:rFonts w:ascii="Times New Roman" w:eastAsia="Times New Roman" w:hAnsi="Times New Roman" w:cs="Times New Roman"/>
          <w:color w:val="0563C1"/>
          <w:kern w:val="0"/>
          <w:sz w:val="22"/>
          <w:szCs w:val="22"/>
          <w:u w:val="single"/>
          <w14:ligatures w14:val="none"/>
        </w:rPr>
        <w:t>Kelley.Cunningham@va.gov</w:t>
      </w:r>
      <w:r>
        <w:fldChar w:fldCharType="end"/>
      </w:r>
      <w:r w:rsidRPr="007243D1">
        <w:rPr>
          <w:rFonts w:ascii="Times New Roman" w:eastAsia="Times New Roman" w:hAnsi="Times New Roman" w:cs="Times New Roman"/>
          <w:kern w:val="0"/>
          <w:sz w:val="22"/>
          <w:szCs w:val="22"/>
          <w14:ligatures w14:val="none"/>
        </w:rPr>
        <w:t xml:space="preserve"> </w:t>
      </w:r>
      <w:r w:rsidRPr="007243D1">
        <w:rPr>
          <w:rFonts w:ascii="Times New Roman" w:eastAsia="Times New Roman" w:hAnsi="Times New Roman" w:cs="Times New Roman"/>
          <w:iCs/>
          <w:kern w:val="0"/>
          <w:sz w:val="22"/>
          <w:szCs w:val="22"/>
          <w14:ligatures w14:val="none"/>
        </w:rPr>
        <w:t xml:space="preserve">on or before </w:t>
      </w:r>
      <w:r w:rsidR="007C3C71">
        <w:rPr>
          <w:rFonts w:ascii="Times New Roman" w:eastAsia="Times New Roman" w:hAnsi="Times New Roman" w:cs="Times New Roman"/>
          <w:b/>
          <w:bCs/>
          <w:iCs/>
          <w:kern w:val="0"/>
          <w:sz w:val="22"/>
          <w:szCs w:val="22"/>
          <w14:ligatures w14:val="none"/>
        </w:rPr>
        <w:t>May</w:t>
      </w:r>
      <w:r w:rsidRPr="007243D1">
        <w:rPr>
          <w:rFonts w:ascii="Times New Roman" w:eastAsia="Times New Roman" w:hAnsi="Times New Roman" w:cs="Times New Roman"/>
          <w:b/>
          <w:bCs/>
          <w:iCs/>
          <w:kern w:val="0"/>
          <w:sz w:val="22"/>
          <w:szCs w:val="22"/>
          <w14:ligatures w14:val="none"/>
        </w:rPr>
        <w:t xml:space="preserve"> </w:t>
      </w:r>
      <w:r w:rsidR="00C6550A">
        <w:rPr>
          <w:rFonts w:ascii="Times New Roman" w:eastAsia="Times New Roman" w:hAnsi="Times New Roman" w:cs="Times New Roman"/>
          <w:b/>
          <w:bCs/>
          <w:iCs/>
          <w:kern w:val="0"/>
          <w:sz w:val="22"/>
          <w:szCs w:val="22"/>
          <w14:ligatures w14:val="none"/>
        </w:rPr>
        <w:t>12</w:t>
      </w:r>
      <w:r w:rsidRPr="007243D1">
        <w:rPr>
          <w:rFonts w:ascii="Times New Roman" w:eastAsia="Times New Roman" w:hAnsi="Times New Roman" w:cs="Times New Roman"/>
          <w:b/>
          <w:bCs/>
          <w:iCs/>
          <w:kern w:val="0"/>
          <w:sz w:val="22"/>
          <w:szCs w:val="22"/>
          <w14:ligatures w14:val="none"/>
        </w:rPr>
        <w:t>, 202</w:t>
      </w:r>
      <w:r w:rsidR="007C3C71">
        <w:rPr>
          <w:rFonts w:ascii="Times New Roman" w:eastAsia="Times New Roman" w:hAnsi="Times New Roman" w:cs="Times New Roman"/>
          <w:b/>
          <w:bCs/>
          <w:iCs/>
          <w:kern w:val="0"/>
          <w:sz w:val="22"/>
          <w:szCs w:val="22"/>
          <w14:ligatures w14:val="none"/>
        </w:rPr>
        <w:t>6</w:t>
      </w:r>
      <w:r w:rsidRPr="007243D1">
        <w:rPr>
          <w:rFonts w:ascii="Times New Roman" w:eastAsia="Times New Roman" w:hAnsi="Times New Roman" w:cs="Times New Roman"/>
          <w:b/>
          <w:bCs/>
          <w:iCs/>
          <w:kern w:val="0"/>
          <w:sz w:val="22"/>
          <w:szCs w:val="22"/>
          <w14:ligatures w14:val="none"/>
        </w:rPr>
        <w:t xml:space="preserve">  @  </w:t>
      </w:r>
      <w:r w:rsidR="008A2CD3">
        <w:rPr>
          <w:rFonts w:ascii="Times New Roman" w:eastAsia="Times New Roman" w:hAnsi="Times New Roman" w:cs="Times New Roman"/>
          <w:b/>
          <w:bCs/>
          <w:iCs/>
          <w:kern w:val="0"/>
          <w:sz w:val="22"/>
          <w:szCs w:val="22"/>
          <w14:ligatures w14:val="none"/>
        </w:rPr>
        <w:t>3</w:t>
      </w:r>
      <w:r w:rsidRPr="007243D1">
        <w:rPr>
          <w:rFonts w:ascii="Times New Roman" w:eastAsia="Times New Roman" w:hAnsi="Times New Roman" w:cs="Times New Roman"/>
          <w:b/>
          <w:bCs/>
          <w:iCs/>
          <w:kern w:val="0"/>
          <w:sz w:val="22"/>
          <w:szCs w:val="22"/>
          <w14:ligatures w14:val="none"/>
        </w:rPr>
        <w:t>:00</w:t>
      </w:r>
      <w:r w:rsidR="008A2CD3">
        <w:rPr>
          <w:rFonts w:ascii="Times New Roman" w:eastAsia="Times New Roman" w:hAnsi="Times New Roman" w:cs="Times New Roman"/>
          <w:b/>
          <w:bCs/>
          <w:iCs/>
          <w:kern w:val="0"/>
          <w:sz w:val="22"/>
          <w:szCs w:val="22"/>
          <w14:ligatures w14:val="none"/>
        </w:rPr>
        <w:t>p</w:t>
      </w:r>
      <w:r w:rsidRPr="007243D1">
        <w:rPr>
          <w:rFonts w:ascii="Times New Roman" w:eastAsia="Times New Roman" w:hAnsi="Times New Roman" w:cs="Times New Roman"/>
          <w:b/>
          <w:bCs/>
          <w:iCs/>
          <w:kern w:val="0"/>
          <w:sz w:val="22"/>
          <w:szCs w:val="22"/>
          <w14:ligatures w14:val="none"/>
        </w:rPr>
        <w:t>m CT</w:t>
      </w:r>
      <w:r w:rsidRPr="007243D1">
        <w:rPr>
          <w:rFonts w:ascii="Times New Roman" w:eastAsia="Times New Roman" w:hAnsi="Times New Roman" w:cs="Times New Roman"/>
          <w:iCs/>
          <w:kern w:val="0"/>
          <w:sz w:val="22"/>
          <w:szCs w:val="22"/>
          <w14:ligatures w14:val="none"/>
        </w:rPr>
        <w:t xml:space="preserve">. </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C3C71" w:rsidP="007C3C7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r w:rsidRPr="007C3C71">
        <w:rPr>
          <w:rFonts w:ascii="Times New Roman" w:eastAsia="Times New Roman" w:hAnsi="Times New Roman" w:cs="Times New Roman"/>
          <w:iCs/>
          <w:kern w:val="0"/>
          <w:sz w:val="22"/>
          <w:szCs w:val="22"/>
          <w14:ligatures w14:val="none"/>
        </w:rPr>
        <w:t>This Sources Sought Notice is issued solely for information and planning purposes in accordance with FAR Part 10 – Market Research. It does not constitute a solicitation and shall not be construed as a commitment by the Government.</w:t>
      </w:r>
    </w:p>
    <w:p w:rsidR="007C3C71" w:rsidRPr="007C3C71" w:rsidP="007C3C7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C3C71" w:rsidRPr="007C3C71" w:rsidP="007C3C7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r w:rsidRPr="007C3C71">
        <w:rPr>
          <w:rFonts w:ascii="Times New Roman" w:eastAsia="Times New Roman" w:hAnsi="Times New Roman" w:cs="Times New Roman"/>
          <w:iCs/>
          <w:kern w:val="0"/>
          <w:sz w:val="22"/>
          <w:szCs w:val="22"/>
          <w14:ligatures w14:val="none"/>
        </w:rPr>
        <w:t>The Government will NOT reimburse respondents for any costs associated with participation in this notice. Respondents will not receive individual feedback. A solicitation may or may not be issued at a later date.</w:t>
      </w:r>
    </w:p>
    <w:p w:rsidR="007243D1" w:rsidRPr="007243D1" w:rsidP="007243D1">
      <w:pPr>
        <w:overflowPunct w:val="0"/>
        <w:adjustRightInd w:val="0"/>
        <w:spacing w:after="0" w:line="240" w:lineRule="auto"/>
        <w:textAlignment w:val="baseline"/>
        <w:rPr>
          <w:rFonts w:ascii="Times New Roman" w:eastAsia="Times New Roman" w:hAnsi="Times New Roman" w:cs="Times New Roman"/>
          <w:iCs/>
          <w:kern w:val="0"/>
          <w:sz w:val="22"/>
          <w:szCs w:val="22"/>
          <w14:ligatures w14:val="none"/>
        </w:rPr>
      </w:pPr>
    </w:p>
    <w:p w:rsidR="007243D1" w:rsidRPr="007243D1" w:rsidP="007243D1">
      <w:pPr>
        <w:spacing w:after="0" w:line="276" w:lineRule="auto"/>
        <w:rPr>
          <w:rFonts w:ascii="Arial" w:eastAsia="Times New Roman" w:hAnsi="Arial" w:cs="Times New Roman"/>
          <w:kern w:val="0"/>
          <w:sz w:val="22"/>
          <w:szCs w:val="22"/>
          <w14:ligatures w14:val="none"/>
        </w:rPr>
      </w:pPr>
    </w:p>
    <w:p w:rsidR="00393216"/>
    <w:p>
      <w:pPr>
        <w:ind w:left="360"/>
      </w:pPr>
      <w:r>
        <w:t>See attached document: PWS TCA System Installation.</w:t>
      </w:r>
    </w:p>
    <w:p>
      <w:pPr>
        <w:ind w:left="360"/>
      </w:pPr>
      <w:r>
        <w:t>See attached document: Attachment 1 for Dallas CMOP TCA Low to Medium Volume.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D7167F"/>
    <w:multiLevelType w:val="hybridMultilevel"/>
    <w:tmpl w:val="6474547A"/>
    <w:lvl w:ilvl="0">
      <w:start w:val="1"/>
      <w:numFmt w:val="bullet"/>
      <w:lvlText w:val=""/>
      <w:lvlJc w:val="left"/>
      <w:pPr>
        <w:ind w:left="771" w:hanging="360"/>
      </w:pPr>
      <w:rPr>
        <w:rFonts w:ascii="Symbol" w:hAnsi="Symbol" w:hint="default"/>
      </w:rPr>
    </w:lvl>
    <w:lvl w:ilvl="1">
      <w:start w:val="1"/>
      <w:numFmt w:val="bullet"/>
      <w:lvlText w:val="o"/>
      <w:lvlJc w:val="left"/>
      <w:pPr>
        <w:ind w:left="1491" w:hanging="360"/>
      </w:pPr>
      <w:rPr>
        <w:rFonts w:ascii="Courier New" w:hAnsi="Courier New" w:cs="Courier New" w:hint="default"/>
      </w:rPr>
    </w:lvl>
    <w:lvl w:ilvl="2" w:tentative="1">
      <w:start w:val="1"/>
      <w:numFmt w:val="bullet"/>
      <w:lvlText w:val=""/>
      <w:lvlJc w:val="left"/>
      <w:pPr>
        <w:ind w:left="2211" w:hanging="360"/>
      </w:pPr>
      <w:rPr>
        <w:rFonts w:ascii="Wingdings" w:hAnsi="Wingdings" w:hint="default"/>
      </w:rPr>
    </w:lvl>
    <w:lvl w:ilvl="3" w:tentative="1">
      <w:start w:val="1"/>
      <w:numFmt w:val="bullet"/>
      <w:lvlText w:val=""/>
      <w:lvlJc w:val="left"/>
      <w:pPr>
        <w:ind w:left="2931" w:hanging="360"/>
      </w:pPr>
      <w:rPr>
        <w:rFonts w:ascii="Symbol" w:hAnsi="Symbol" w:hint="default"/>
      </w:rPr>
    </w:lvl>
    <w:lvl w:ilvl="4" w:tentative="1">
      <w:start w:val="1"/>
      <w:numFmt w:val="bullet"/>
      <w:lvlText w:val="o"/>
      <w:lvlJc w:val="left"/>
      <w:pPr>
        <w:ind w:left="3651" w:hanging="360"/>
      </w:pPr>
      <w:rPr>
        <w:rFonts w:ascii="Courier New" w:hAnsi="Courier New" w:cs="Courier New" w:hint="default"/>
      </w:rPr>
    </w:lvl>
    <w:lvl w:ilvl="5" w:tentative="1">
      <w:start w:val="1"/>
      <w:numFmt w:val="bullet"/>
      <w:lvlText w:val=""/>
      <w:lvlJc w:val="left"/>
      <w:pPr>
        <w:ind w:left="4371" w:hanging="360"/>
      </w:pPr>
      <w:rPr>
        <w:rFonts w:ascii="Wingdings" w:hAnsi="Wingdings" w:hint="default"/>
      </w:rPr>
    </w:lvl>
    <w:lvl w:ilvl="6" w:tentative="1">
      <w:start w:val="1"/>
      <w:numFmt w:val="bullet"/>
      <w:lvlText w:val=""/>
      <w:lvlJc w:val="left"/>
      <w:pPr>
        <w:ind w:left="5091" w:hanging="360"/>
      </w:pPr>
      <w:rPr>
        <w:rFonts w:ascii="Symbol" w:hAnsi="Symbol" w:hint="default"/>
      </w:rPr>
    </w:lvl>
    <w:lvl w:ilvl="7" w:tentative="1">
      <w:start w:val="1"/>
      <w:numFmt w:val="bullet"/>
      <w:lvlText w:val="o"/>
      <w:lvlJc w:val="left"/>
      <w:pPr>
        <w:ind w:left="5811" w:hanging="360"/>
      </w:pPr>
      <w:rPr>
        <w:rFonts w:ascii="Courier New" w:hAnsi="Courier New" w:cs="Courier New" w:hint="default"/>
      </w:rPr>
    </w:lvl>
    <w:lvl w:ilvl="8" w:tentative="1">
      <w:start w:val="1"/>
      <w:numFmt w:val="bullet"/>
      <w:lvlText w:val=""/>
      <w:lvlJc w:val="left"/>
      <w:pPr>
        <w:ind w:left="6531" w:hanging="360"/>
      </w:pPr>
      <w:rPr>
        <w:rFonts w:ascii="Wingdings" w:hAnsi="Wingdings" w:hint="default"/>
      </w:rPr>
    </w:lvl>
  </w:abstractNum>
  <w:abstractNum w:abstractNumId="1">
    <w:nsid w:val="2970575F"/>
    <w:multiLevelType w:val="hybridMultilevel"/>
    <w:tmpl w:val="A2FE75A0"/>
    <w:lvl w:ilvl="0">
      <w:start w:val="1"/>
      <w:numFmt w:val="decimal"/>
      <w:lvlText w:val="%1."/>
      <w:lvlJc w:val="left"/>
      <w:pPr>
        <w:ind w:left="63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54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54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4B"/>
    <w:rPr>
      <w:rFonts w:eastAsiaTheme="majorEastAsia" w:cstheme="majorBidi"/>
      <w:color w:val="272727" w:themeColor="text1" w:themeTint="D8"/>
    </w:rPr>
  </w:style>
  <w:style w:type="paragraph" w:styleId="Quote">
    <w:name w:val="Quote"/>
    <w:basedOn w:val="Normal"/>
    <w:next w:val="Normal"/>
    <w:link w:val="QuoteChar"/>
    <w:uiPriority w:val="29"/>
    <w:qFormat/>
    <w:rsid w:val="00B5404B"/>
    <w:pPr>
      <w:spacing w:before="160"/>
      <w:jc w:val="center"/>
    </w:pPr>
    <w:rPr>
      <w:i/>
      <w:iCs/>
      <w:color w:val="404040" w:themeColor="text1" w:themeTint="BF"/>
    </w:rPr>
  </w:style>
  <w:style w:type="character" w:customStyle="1" w:styleId="QuoteChar">
    <w:name w:val="Quote Char"/>
    <w:basedOn w:val="DefaultParagraphFont"/>
    <w:link w:val="Quote"/>
    <w:uiPriority w:val="29"/>
    <w:rsid w:val="00B5404B"/>
    <w:rPr>
      <w:i/>
      <w:iCs/>
      <w:color w:val="404040" w:themeColor="text1" w:themeTint="BF"/>
    </w:rPr>
  </w:style>
  <w:style w:type="paragraph" w:styleId="IntenseQuote">
    <w:name w:val="Intense Quote"/>
    <w:basedOn w:val="Normal"/>
    <w:next w:val="Normal"/>
    <w:link w:val="IntenseQuoteChar"/>
    <w:uiPriority w:val="30"/>
    <w:qFormat/>
    <w:rsid w:val="00B5404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5404B"/>
    <w:rPr>
      <w:i/>
      <w:iCs/>
      <w:color w:val="366092" w:themeColor="accent1" w:themeShade="BF"/>
    </w:rPr>
  </w:style>
  <w:style w:type="character" w:styleId="IntenseReference">
    <w:name w:val="Intense Reference"/>
    <w:basedOn w:val="DefaultParagraphFont"/>
    <w:uiPriority w:val="32"/>
    <w:qFormat/>
    <w:rsid w:val="00B5404B"/>
    <w:rPr>
      <w:b/>
      <w:bCs/>
      <w:smallCaps/>
      <w:color w:val="366092" w:themeColor="accent1" w:themeShade="BF"/>
      <w:spacing w:val="5"/>
    </w:rPr>
  </w:style>
  <w:style w:type="paragraph" w:styleId="NormalWeb">
    <w:name w:val="Normal (Web)"/>
    <w:basedOn w:val="Normal"/>
    <w:uiPriority w:val="99"/>
    <w:semiHidden/>
    <w:unhideWhenUsed/>
    <w:rsid w:val="007C3C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2026-05-01T17:56:50Z</dcterms:created>
  <dcterms:modified xsi:type="dcterms:W3CDTF">2026-05-01T17:56:50Z</dcterms:modified>
</cp:coreProperties>
</file>