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AEA3" w14:textId="77777777" w:rsidR="00D93714" w:rsidRPr="00002DF8" w:rsidRDefault="00D93714" w:rsidP="00E42D64">
      <w:pPr>
        <w:spacing w:after="160" w:line="259" w:lineRule="auto"/>
        <w:jc w:val="center"/>
        <w:rPr>
          <w:rFonts w:ascii="Arial" w:hAnsi="Arial" w:cs="Arial"/>
          <w:bCs/>
          <w:sz w:val="22"/>
          <w:szCs w:val="22"/>
        </w:rPr>
      </w:pPr>
      <w:bookmarkStart w:id="0" w:name="ACQUISITION_STRATEGY_Worksheet"/>
    </w:p>
    <w:p w14:paraId="392251B0" w14:textId="77777777" w:rsidR="00D93714" w:rsidRPr="00002DF8" w:rsidRDefault="00D93714" w:rsidP="00E42D64">
      <w:pPr>
        <w:spacing w:after="160" w:line="259" w:lineRule="auto"/>
        <w:jc w:val="center"/>
        <w:rPr>
          <w:rFonts w:ascii="Arial" w:hAnsi="Arial" w:cs="Arial"/>
          <w:bCs/>
          <w:sz w:val="22"/>
          <w:szCs w:val="22"/>
        </w:rPr>
      </w:pPr>
    </w:p>
    <w:p w14:paraId="6D315FDB" w14:textId="77777777" w:rsidR="00D93714" w:rsidRPr="00002DF8" w:rsidRDefault="00D93714" w:rsidP="00E42D64">
      <w:pPr>
        <w:spacing w:after="160" w:line="259" w:lineRule="auto"/>
        <w:jc w:val="center"/>
        <w:rPr>
          <w:rFonts w:ascii="Arial" w:hAnsi="Arial" w:cs="Arial"/>
          <w:bCs/>
          <w:sz w:val="22"/>
          <w:szCs w:val="22"/>
        </w:rPr>
      </w:pPr>
    </w:p>
    <w:p w14:paraId="577691B0" w14:textId="77777777" w:rsidR="00D93714" w:rsidRPr="00002DF8" w:rsidRDefault="00D93714" w:rsidP="00E42D64">
      <w:pPr>
        <w:spacing w:after="160" w:line="259" w:lineRule="auto"/>
        <w:jc w:val="center"/>
        <w:rPr>
          <w:rFonts w:ascii="Arial" w:hAnsi="Arial" w:cs="Arial"/>
          <w:bCs/>
          <w:sz w:val="22"/>
          <w:szCs w:val="22"/>
        </w:rPr>
      </w:pPr>
    </w:p>
    <w:p w14:paraId="3352206F" w14:textId="77777777" w:rsidR="00D93714" w:rsidRPr="00002DF8" w:rsidRDefault="00D93714" w:rsidP="00E42D64">
      <w:pPr>
        <w:spacing w:after="160" w:line="259" w:lineRule="auto"/>
        <w:jc w:val="center"/>
        <w:rPr>
          <w:rFonts w:ascii="Arial" w:hAnsi="Arial" w:cs="Arial"/>
          <w:bCs/>
          <w:sz w:val="22"/>
          <w:szCs w:val="22"/>
        </w:rPr>
      </w:pPr>
    </w:p>
    <w:p w14:paraId="216C1305" w14:textId="77777777" w:rsidR="00D93714" w:rsidRPr="00002DF8" w:rsidRDefault="00D93714" w:rsidP="00E42D64">
      <w:pPr>
        <w:spacing w:after="160" w:line="259" w:lineRule="auto"/>
        <w:jc w:val="center"/>
        <w:rPr>
          <w:rFonts w:ascii="Arial" w:hAnsi="Arial" w:cs="Arial"/>
          <w:bCs/>
          <w:sz w:val="22"/>
          <w:szCs w:val="22"/>
        </w:rPr>
      </w:pPr>
    </w:p>
    <w:p w14:paraId="250B289B" w14:textId="77777777" w:rsidR="00D93714" w:rsidRPr="00002DF8" w:rsidRDefault="00D93714" w:rsidP="00E42D64">
      <w:pPr>
        <w:spacing w:after="160" w:line="259" w:lineRule="auto"/>
        <w:jc w:val="center"/>
        <w:rPr>
          <w:rFonts w:ascii="Arial" w:hAnsi="Arial" w:cs="Arial"/>
          <w:bCs/>
          <w:sz w:val="22"/>
          <w:szCs w:val="22"/>
        </w:rPr>
      </w:pPr>
    </w:p>
    <w:p w14:paraId="59F43214" w14:textId="4A226861" w:rsidR="00E42D64" w:rsidRPr="00002DF8" w:rsidRDefault="00E42D64" w:rsidP="00E42D64">
      <w:pPr>
        <w:spacing w:after="160" w:line="259" w:lineRule="auto"/>
        <w:jc w:val="center"/>
        <w:rPr>
          <w:rFonts w:ascii="Arial" w:hAnsi="Arial" w:cs="Arial"/>
          <w:bCs/>
          <w:sz w:val="22"/>
          <w:szCs w:val="22"/>
        </w:rPr>
      </w:pPr>
      <w:r w:rsidRPr="00002DF8">
        <w:rPr>
          <w:rFonts w:ascii="Arial" w:hAnsi="Arial" w:cs="Arial"/>
          <w:noProof/>
        </w:rPr>
        <w:drawing>
          <wp:anchor distT="0" distB="0" distL="0" distR="0" simplePos="0" relativeHeight="251658240" behindDoc="0" locked="0" layoutInCell="1" allowOverlap="1" wp14:anchorId="508E619E" wp14:editId="0143C524">
            <wp:simplePos x="0" y="0"/>
            <wp:positionH relativeFrom="margin">
              <wp:align>center</wp:align>
            </wp:positionH>
            <wp:positionV relativeFrom="paragraph">
              <wp:posOffset>307975</wp:posOffset>
            </wp:positionV>
            <wp:extent cx="3889109" cy="2740152"/>
            <wp:effectExtent l="0" t="0" r="0" b="317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3889109" cy="2740152"/>
                    </a:xfrm>
                    <a:prstGeom prst="rect">
                      <a:avLst/>
                    </a:prstGeom>
                  </pic:spPr>
                </pic:pic>
              </a:graphicData>
            </a:graphic>
          </wp:anchor>
        </w:drawing>
      </w:r>
      <w:r w:rsidRPr="00002DF8">
        <w:rPr>
          <w:rFonts w:ascii="Arial" w:hAnsi="Arial" w:cs="Arial"/>
          <w:bCs/>
          <w:sz w:val="22"/>
          <w:szCs w:val="22"/>
        </w:rPr>
        <w:t>US Department of Agriculture (USDA)</w:t>
      </w:r>
    </w:p>
    <w:p w14:paraId="0831FDF0" w14:textId="77777777" w:rsidR="00E42D64" w:rsidRPr="00002DF8" w:rsidRDefault="00E42D64" w:rsidP="00E42D64">
      <w:pPr>
        <w:spacing w:after="160" w:line="259" w:lineRule="auto"/>
        <w:jc w:val="center"/>
        <w:rPr>
          <w:rFonts w:ascii="Arial" w:hAnsi="Arial" w:cs="Arial"/>
          <w:bCs/>
          <w:sz w:val="22"/>
          <w:szCs w:val="22"/>
        </w:rPr>
      </w:pPr>
    </w:p>
    <w:p w14:paraId="3075C59C" w14:textId="5F8EDD72" w:rsidR="00E42D64" w:rsidRPr="00002DF8" w:rsidRDefault="007C4BE1" w:rsidP="00E42D64">
      <w:pPr>
        <w:spacing w:after="160" w:line="259" w:lineRule="auto"/>
        <w:jc w:val="center"/>
        <w:rPr>
          <w:rFonts w:ascii="Arial" w:hAnsi="Arial" w:cs="Arial"/>
          <w:bCs/>
          <w:sz w:val="24"/>
          <w:szCs w:val="24"/>
        </w:rPr>
      </w:pPr>
      <w:r w:rsidRPr="00002DF8">
        <w:rPr>
          <w:rFonts w:ascii="Arial" w:hAnsi="Arial" w:cs="Arial"/>
          <w:bCs/>
          <w:sz w:val="24"/>
          <w:szCs w:val="24"/>
        </w:rPr>
        <w:t>Statement of Work</w:t>
      </w:r>
    </w:p>
    <w:p w14:paraId="3DBEC0B8" w14:textId="3CC01467" w:rsidR="00E42D64" w:rsidRPr="00002DF8" w:rsidRDefault="00E42D64">
      <w:pPr>
        <w:rPr>
          <w:rFonts w:ascii="Arial" w:hAnsi="Arial" w:cs="Arial"/>
          <w:b/>
          <w:bCs/>
          <w:sz w:val="32"/>
          <w:szCs w:val="32"/>
        </w:rPr>
      </w:pPr>
      <w:r w:rsidRPr="00002DF8">
        <w:rPr>
          <w:rFonts w:ascii="Arial" w:hAnsi="Arial" w:cs="Arial"/>
          <w:i/>
          <w:iCs/>
          <w:sz w:val="32"/>
          <w:szCs w:val="32"/>
        </w:rPr>
        <w:br w:type="page"/>
      </w:r>
    </w:p>
    <w:p w14:paraId="2FDB8A69" w14:textId="77777777" w:rsidR="00E42D64" w:rsidRPr="00002DF8" w:rsidRDefault="00E42D64" w:rsidP="23DF8090">
      <w:pPr>
        <w:pStyle w:val="Heading5"/>
        <w:spacing w:before="0" w:after="0"/>
        <w:jc w:val="center"/>
        <w:rPr>
          <w:rFonts w:ascii="Arial" w:hAnsi="Arial" w:cs="Arial"/>
          <w:i w:val="0"/>
          <w:iCs w:val="0"/>
          <w:sz w:val="32"/>
          <w:szCs w:val="32"/>
        </w:rPr>
      </w:pPr>
    </w:p>
    <w:bookmarkEnd w:id="0" w:displacedByCustomXml="next"/>
    <w:sdt>
      <w:sdtPr>
        <w:rPr>
          <w:rFonts w:ascii="Arial" w:eastAsia="Times New Roman" w:hAnsi="Arial" w:cs="Arial"/>
          <w:color w:val="auto"/>
          <w:sz w:val="20"/>
          <w:szCs w:val="20"/>
        </w:rPr>
        <w:id w:val="1572550010"/>
        <w:docPartObj>
          <w:docPartGallery w:val="Table of Contents"/>
          <w:docPartUnique/>
        </w:docPartObj>
      </w:sdtPr>
      <w:sdtEndPr>
        <w:rPr>
          <w:b/>
          <w:bCs/>
          <w:noProof/>
        </w:rPr>
      </w:sdtEndPr>
      <w:sdtContent>
        <w:p w14:paraId="4C0A0C2C" w14:textId="2D5196AC" w:rsidR="008D4EA6" w:rsidRPr="00002DF8" w:rsidRDefault="008D4EA6">
          <w:pPr>
            <w:pStyle w:val="TOCHeading"/>
            <w:rPr>
              <w:rFonts w:ascii="Arial" w:hAnsi="Arial" w:cs="Arial"/>
            </w:rPr>
          </w:pPr>
          <w:r w:rsidRPr="00002DF8">
            <w:rPr>
              <w:rFonts w:ascii="Arial" w:hAnsi="Arial" w:cs="Arial"/>
            </w:rPr>
            <w:t>Contents</w:t>
          </w:r>
        </w:p>
        <w:p w14:paraId="3082FE2D" w14:textId="471F89B5" w:rsidR="00511CED" w:rsidRDefault="008D4EA6">
          <w:pPr>
            <w:pStyle w:val="TOC1"/>
            <w:tabs>
              <w:tab w:val="right" w:leader="dot" w:pos="10790"/>
            </w:tabs>
            <w:rPr>
              <w:rFonts w:asciiTheme="minorHAnsi" w:eastAsiaTheme="minorEastAsia" w:hAnsiTheme="minorHAnsi" w:cstheme="minorBidi"/>
              <w:noProof/>
              <w:kern w:val="2"/>
              <w:sz w:val="24"/>
              <w:szCs w:val="24"/>
              <w14:ligatures w14:val="standardContextual"/>
            </w:rPr>
          </w:pPr>
          <w:r w:rsidRPr="00002DF8">
            <w:rPr>
              <w:rFonts w:ascii="Arial" w:hAnsi="Arial" w:cs="Arial"/>
            </w:rPr>
            <w:fldChar w:fldCharType="begin"/>
          </w:r>
          <w:r w:rsidRPr="00002DF8">
            <w:rPr>
              <w:rFonts w:ascii="Arial" w:hAnsi="Arial" w:cs="Arial"/>
            </w:rPr>
            <w:instrText xml:space="preserve"> TOC \o "1-3" \h \z \u </w:instrText>
          </w:r>
          <w:r w:rsidRPr="00002DF8">
            <w:rPr>
              <w:rFonts w:ascii="Arial" w:hAnsi="Arial" w:cs="Arial"/>
            </w:rPr>
            <w:fldChar w:fldCharType="separate"/>
          </w:r>
          <w:hyperlink w:anchor="_Toc228180140" w:history="1">
            <w:r w:rsidR="00511CED" w:rsidRPr="00853674">
              <w:rPr>
                <w:rStyle w:val="Hyperlink"/>
                <w:rFonts w:ascii="Arial" w:hAnsi="Arial" w:cs="Arial"/>
                <w:noProof/>
              </w:rPr>
              <w:t>Project</w:t>
            </w:r>
            <w:r w:rsidR="00511CED">
              <w:rPr>
                <w:noProof/>
                <w:webHidden/>
              </w:rPr>
              <w:tab/>
            </w:r>
            <w:r w:rsidR="00511CED">
              <w:rPr>
                <w:noProof/>
                <w:webHidden/>
              </w:rPr>
              <w:fldChar w:fldCharType="begin"/>
            </w:r>
            <w:r w:rsidR="00511CED">
              <w:rPr>
                <w:noProof/>
                <w:webHidden/>
              </w:rPr>
              <w:instrText xml:space="preserve"> PAGEREF _Toc228180140 \h </w:instrText>
            </w:r>
            <w:r w:rsidR="00511CED">
              <w:rPr>
                <w:noProof/>
                <w:webHidden/>
              </w:rPr>
            </w:r>
            <w:r w:rsidR="00511CED">
              <w:rPr>
                <w:noProof/>
                <w:webHidden/>
              </w:rPr>
              <w:fldChar w:fldCharType="separate"/>
            </w:r>
            <w:r w:rsidR="00511CED">
              <w:rPr>
                <w:noProof/>
                <w:webHidden/>
              </w:rPr>
              <w:t>3</w:t>
            </w:r>
            <w:r w:rsidR="00511CED">
              <w:rPr>
                <w:noProof/>
                <w:webHidden/>
              </w:rPr>
              <w:fldChar w:fldCharType="end"/>
            </w:r>
          </w:hyperlink>
        </w:p>
        <w:p w14:paraId="2C5DCCF4" w14:textId="3C30B9CA" w:rsidR="00511CED" w:rsidRDefault="00511CED">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8180141" w:history="1">
            <w:r w:rsidRPr="00853674">
              <w:rPr>
                <w:rStyle w:val="Hyperlink"/>
                <w:rFonts w:ascii="Arial" w:hAnsi="Arial" w:cs="Arial"/>
                <w:noProof/>
              </w:rPr>
              <w:t>General Information</w:t>
            </w:r>
            <w:r>
              <w:rPr>
                <w:noProof/>
                <w:webHidden/>
              </w:rPr>
              <w:tab/>
            </w:r>
            <w:r>
              <w:rPr>
                <w:noProof/>
                <w:webHidden/>
              </w:rPr>
              <w:fldChar w:fldCharType="begin"/>
            </w:r>
            <w:r>
              <w:rPr>
                <w:noProof/>
                <w:webHidden/>
              </w:rPr>
              <w:instrText xml:space="preserve"> PAGEREF _Toc228180141 \h </w:instrText>
            </w:r>
            <w:r>
              <w:rPr>
                <w:noProof/>
                <w:webHidden/>
              </w:rPr>
            </w:r>
            <w:r>
              <w:rPr>
                <w:noProof/>
                <w:webHidden/>
              </w:rPr>
              <w:fldChar w:fldCharType="separate"/>
            </w:r>
            <w:r>
              <w:rPr>
                <w:noProof/>
                <w:webHidden/>
              </w:rPr>
              <w:t>3</w:t>
            </w:r>
            <w:r>
              <w:rPr>
                <w:noProof/>
                <w:webHidden/>
              </w:rPr>
              <w:fldChar w:fldCharType="end"/>
            </w:r>
          </w:hyperlink>
        </w:p>
        <w:p w14:paraId="258C86DB" w14:textId="24188A65" w:rsidR="00511CED" w:rsidRDefault="00511CED">
          <w:pPr>
            <w:pStyle w:val="TOC1"/>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8180142" w:history="1">
            <w:r w:rsidRPr="00853674">
              <w:rPr>
                <w:rStyle w:val="Hyperlink"/>
                <w:rFonts w:ascii="Arial" w:hAnsi="Arial" w:cs="Arial"/>
                <w:noProof/>
              </w:rPr>
              <w:t>1.</w:t>
            </w:r>
            <w:r>
              <w:rPr>
                <w:rFonts w:asciiTheme="minorHAnsi" w:eastAsiaTheme="minorEastAsia" w:hAnsiTheme="minorHAnsi" w:cstheme="minorBidi"/>
                <w:noProof/>
                <w:kern w:val="2"/>
                <w:sz w:val="24"/>
                <w:szCs w:val="24"/>
                <w14:ligatures w14:val="standardContextual"/>
              </w:rPr>
              <w:tab/>
            </w:r>
            <w:r w:rsidRPr="00853674">
              <w:rPr>
                <w:rStyle w:val="Hyperlink"/>
                <w:rFonts w:ascii="Arial" w:hAnsi="Arial" w:cs="Arial"/>
                <w:noProof/>
              </w:rPr>
              <w:t>Scope of Work</w:t>
            </w:r>
            <w:r>
              <w:rPr>
                <w:noProof/>
                <w:webHidden/>
              </w:rPr>
              <w:tab/>
            </w:r>
            <w:r>
              <w:rPr>
                <w:noProof/>
                <w:webHidden/>
              </w:rPr>
              <w:fldChar w:fldCharType="begin"/>
            </w:r>
            <w:r>
              <w:rPr>
                <w:noProof/>
                <w:webHidden/>
              </w:rPr>
              <w:instrText xml:space="preserve"> PAGEREF _Toc228180142 \h </w:instrText>
            </w:r>
            <w:r>
              <w:rPr>
                <w:noProof/>
                <w:webHidden/>
              </w:rPr>
            </w:r>
            <w:r>
              <w:rPr>
                <w:noProof/>
                <w:webHidden/>
              </w:rPr>
              <w:fldChar w:fldCharType="separate"/>
            </w:r>
            <w:r>
              <w:rPr>
                <w:noProof/>
                <w:webHidden/>
              </w:rPr>
              <w:t>3</w:t>
            </w:r>
            <w:r>
              <w:rPr>
                <w:noProof/>
                <w:webHidden/>
              </w:rPr>
              <w:fldChar w:fldCharType="end"/>
            </w:r>
          </w:hyperlink>
        </w:p>
        <w:p w14:paraId="1B1E4DB6" w14:textId="0547AB30" w:rsidR="00511CED" w:rsidRDefault="00511CED">
          <w:pPr>
            <w:pStyle w:val="TOC1"/>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8180143" w:history="1">
            <w:r w:rsidRPr="00853674">
              <w:rPr>
                <w:rStyle w:val="Hyperlink"/>
                <w:rFonts w:ascii="Arial" w:hAnsi="Arial" w:cs="Arial"/>
                <w:noProof/>
              </w:rPr>
              <w:t>2.</w:t>
            </w:r>
            <w:r>
              <w:rPr>
                <w:rFonts w:asciiTheme="minorHAnsi" w:eastAsiaTheme="minorEastAsia" w:hAnsiTheme="minorHAnsi" w:cstheme="minorBidi"/>
                <w:noProof/>
                <w:kern w:val="2"/>
                <w:sz w:val="24"/>
                <w:szCs w:val="24"/>
                <w14:ligatures w14:val="standardContextual"/>
              </w:rPr>
              <w:tab/>
            </w:r>
            <w:r w:rsidRPr="00853674">
              <w:rPr>
                <w:rStyle w:val="Hyperlink"/>
                <w:rFonts w:ascii="Arial" w:hAnsi="Arial" w:cs="Arial"/>
                <w:noProof/>
              </w:rPr>
              <w:t>Background</w:t>
            </w:r>
            <w:r>
              <w:rPr>
                <w:noProof/>
                <w:webHidden/>
              </w:rPr>
              <w:tab/>
            </w:r>
            <w:r>
              <w:rPr>
                <w:noProof/>
                <w:webHidden/>
              </w:rPr>
              <w:fldChar w:fldCharType="begin"/>
            </w:r>
            <w:r>
              <w:rPr>
                <w:noProof/>
                <w:webHidden/>
              </w:rPr>
              <w:instrText xml:space="preserve"> PAGEREF _Toc228180143 \h </w:instrText>
            </w:r>
            <w:r>
              <w:rPr>
                <w:noProof/>
                <w:webHidden/>
              </w:rPr>
            </w:r>
            <w:r>
              <w:rPr>
                <w:noProof/>
                <w:webHidden/>
              </w:rPr>
              <w:fldChar w:fldCharType="separate"/>
            </w:r>
            <w:r>
              <w:rPr>
                <w:noProof/>
                <w:webHidden/>
              </w:rPr>
              <w:t>3</w:t>
            </w:r>
            <w:r>
              <w:rPr>
                <w:noProof/>
                <w:webHidden/>
              </w:rPr>
              <w:fldChar w:fldCharType="end"/>
            </w:r>
          </w:hyperlink>
        </w:p>
        <w:p w14:paraId="749803E6" w14:textId="08EE37DF" w:rsidR="00511CED" w:rsidRDefault="00511CED">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8180144" w:history="1">
            <w:r w:rsidRPr="00853674">
              <w:rPr>
                <w:rStyle w:val="Hyperlink"/>
                <w:rFonts w:ascii="Arial" w:hAnsi="Arial" w:cs="Arial"/>
                <w:noProof/>
              </w:rPr>
              <w:t>Contractor Requirements</w:t>
            </w:r>
            <w:r>
              <w:rPr>
                <w:noProof/>
                <w:webHidden/>
              </w:rPr>
              <w:tab/>
            </w:r>
            <w:r>
              <w:rPr>
                <w:noProof/>
                <w:webHidden/>
              </w:rPr>
              <w:fldChar w:fldCharType="begin"/>
            </w:r>
            <w:r>
              <w:rPr>
                <w:noProof/>
                <w:webHidden/>
              </w:rPr>
              <w:instrText xml:space="preserve"> PAGEREF _Toc228180144 \h </w:instrText>
            </w:r>
            <w:r>
              <w:rPr>
                <w:noProof/>
                <w:webHidden/>
              </w:rPr>
            </w:r>
            <w:r>
              <w:rPr>
                <w:noProof/>
                <w:webHidden/>
              </w:rPr>
              <w:fldChar w:fldCharType="separate"/>
            </w:r>
            <w:r>
              <w:rPr>
                <w:noProof/>
                <w:webHidden/>
              </w:rPr>
              <w:t>3</w:t>
            </w:r>
            <w:r>
              <w:rPr>
                <w:noProof/>
                <w:webHidden/>
              </w:rPr>
              <w:fldChar w:fldCharType="end"/>
            </w:r>
          </w:hyperlink>
        </w:p>
        <w:p w14:paraId="06DA8505" w14:textId="40C18202" w:rsidR="00511CED" w:rsidRDefault="00511CED">
          <w:pPr>
            <w:pStyle w:val="TOC1"/>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8180145" w:history="1">
            <w:r w:rsidRPr="00853674">
              <w:rPr>
                <w:rStyle w:val="Hyperlink"/>
                <w:rFonts w:ascii="Arial" w:hAnsi="Arial" w:cs="Arial"/>
                <w:noProof/>
              </w:rPr>
              <w:t>3.</w:t>
            </w:r>
            <w:r>
              <w:rPr>
                <w:rFonts w:asciiTheme="minorHAnsi" w:eastAsiaTheme="minorEastAsia" w:hAnsiTheme="minorHAnsi" w:cstheme="minorBidi"/>
                <w:noProof/>
                <w:kern w:val="2"/>
                <w:sz w:val="24"/>
                <w:szCs w:val="24"/>
                <w14:ligatures w14:val="standardContextual"/>
              </w:rPr>
              <w:tab/>
            </w:r>
            <w:r w:rsidRPr="00853674">
              <w:rPr>
                <w:rStyle w:val="Hyperlink"/>
                <w:rFonts w:ascii="Arial" w:hAnsi="Arial" w:cs="Arial"/>
                <w:noProof/>
              </w:rPr>
              <w:t>Technical Requirements / Tasks</w:t>
            </w:r>
            <w:r>
              <w:rPr>
                <w:noProof/>
                <w:webHidden/>
              </w:rPr>
              <w:tab/>
            </w:r>
            <w:r>
              <w:rPr>
                <w:noProof/>
                <w:webHidden/>
              </w:rPr>
              <w:fldChar w:fldCharType="begin"/>
            </w:r>
            <w:r>
              <w:rPr>
                <w:noProof/>
                <w:webHidden/>
              </w:rPr>
              <w:instrText xml:space="preserve"> PAGEREF _Toc228180145 \h </w:instrText>
            </w:r>
            <w:r>
              <w:rPr>
                <w:noProof/>
                <w:webHidden/>
              </w:rPr>
            </w:r>
            <w:r>
              <w:rPr>
                <w:noProof/>
                <w:webHidden/>
              </w:rPr>
              <w:fldChar w:fldCharType="separate"/>
            </w:r>
            <w:r>
              <w:rPr>
                <w:noProof/>
                <w:webHidden/>
              </w:rPr>
              <w:t>3</w:t>
            </w:r>
            <w:r>
              <w:rPr>
                <w:noProof/>
                <w:webHidden/>
              </w:rPr>
              <w:fldChar w:fldCharType="end"/>
            </w:r>
          </w:hyperlink>
        </w:p>
        <w:p w14:paraId="082DCB0A" w14:textId="17761555" w:rsidR="00511CED" w:rsidRDefault="00511CED">
          <w:pPr>
            <w:pStyle w:val="TOC1"/>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8180146" w:history="1">
            <w:r w:rsidRPr="00853674">
              <w:rPr>
                <w:rStyle w:val="Hyperlink"/>
                <w:rFonts w:ascii="Arial" w:hAnsi="Arial" w:cs="Arial"/>
                <w:noProof/>
              </w:rPr>
              <w:t>4.</w:t>
            </w:r>
            <w:r>
              <w:rPr>
                <w:rFonts w:asciiTheme="minorHAnsi" w:eastAsiaTheme="minorEastAsia" w:hAnsiTheme="minorHAnsi" w:cstheme="minorBidi"/>
                <w:noProof/>
                <w:kern w:val="2"/>
                <w:sz w:val="24"/>
                <w:szCs w:val="24"/>
                <w14:ligatures w14:val="standardContextual"/>
              </w:rPr>
              <w:tab/>
            </w:r>
            <w:r w:rsidRPr="00853674">
              <w:rPr>
                <w:rStyle w:val="Hyperlink"/>
                <w:rFonts w:ascii="Arial" w:hAnsi="Arial" w:cs="Arial"/>
                <w:noProof/>
              </w:rPr>
              <w:t>Government Furnished</w:t>
            </w:r>
            <w:r>
              <w:rPr>
                <w:noProof/>
                <w:webHidden/>
              </w:rPr>
              <w:tab/>
            </w:r>
            <w:r>
              <w:rPr>
                <w:noProof/>
                <w:webHidden/>
              </w:rPr>
              <w:fldChar w:fldCharType="begin"/>
            </w:r>
            <w:r>
              <w:rPr>
                <w:noProof/>
                <w:webHidden/>
              </w:rPr>
              <w:instrText xml:space="preserve"> PAGEREF _Toc228180146 \h </w:instrText>
            </w:r>
            <w:r>
              <w:rPr>
                <w:noProof/>
                <w:webHidden/>
              </w:rPr>
            </w:r>
            <w:r>
              <w:rPr>
                <w:noProof/>
                <w:webHidden/>
              </w:rPr>
              <w:fldChar w:fldCharType="separate"/>
            </w:r>
            <w:r>
              <w:rPr>
                <w:noProof/>
                <w:webHidden/>
              </w:rPr>
              <w:t>4</w:t>
            </w:r>
            <w:r>
              <w:rPr>
                <w:noProof/>
                <w:webHidden/>
              </w:rPr>
              <w:fldChar w:fldCharType="end"/>
            </w:r>
          </w:hyperlink>
        </w:p>
        <w:p w14:paraId="5FD2F747" w14:textId="7D6C2A85" w:rsidR="00511CED" w:rsidRDefault="00511CED">
          <w:pPr>
            <w:pStyle w:val="TOC1"/>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8180147" w:history="1">
            <w:r w:rsidRPr="00853674">
              <w:rPr>
                <w:rStyle w:val="Hyperlink"/>
                <w:rFonts w:ascii="Arial" w:hAnsi="Arial" w:cs="Arial"/>
                <w:noProof/>
              </w:rPr>
              <w:t>5.</w:t>
            </w:r>
            <w:r>
              <w:rPr>
                <w:rFonts w:asciiTheme="minorHAnsi" w:eastAsiaTheme="minorEastAsia" w:hAnsiTheme="minorHAnsi" w:cstheme="minorBidi"/>
                <w:noProof/>
                <w:kern w:val="2"/>
                <w:sz w:val="24"/>
                <w:szCs w:val="24"/>
                <w14:ligatures w14:val="standardContextual"/>
              </w:rPr>
              <w:tab/>
            </w:r>
            <w:r w:rsidRPr="00853674">
              <w:rPr>
                <w:rStyle w:val="Hyperlink"/>
                <w:rFonts w:ascii="Arial" w:hAnsi="Arial" w:cs="Arial"/>
                <w:noProof/>
              </w:rPr>
              <w:t>Deliverables / Schedule</w:t>
            </w:r>
            <w:r>
              <w:rPr>
                <w:noProof/>
                <w:webHidden/>
              </w:rPr>
              <w:tab/>
            </w:r>
            <w:r>
              <w:rPr>
                <w:noProof/>
                <w:webHidden/>
              </w:rPr>
              <w:fldChar w:fldCharType="begin"/>
            </w:r>
            <w:r>
              <w:rPr>
                <w:noProof/>
                <w:webHidden/>
              </w:rPr>
              <w:instrText xml:space="preserve"> PAGEREF _Toc228180147 \h </w:instrText>
            </w:r>
            <w:r>
              <w:rPr>
                <w:noProof/>
                <w:webHidden/>
              </w:rPr>
            </w:r>
            <w:r>
              <w:rPr>
                <w:noProof/>
                <w:webHidden/>
              </w:rPr>
              <w:fldChar w:fldCharType="separate"/>
            </w:r>
            <w:r>
              <w:rPr>
                <w:noProof/>
                <w:webHidden/>
              </w:rPr>
              <w:t>5</w:t>
            </w:r>
            <w:r>
              <w:rPr>
                <w:noProof/>
                <w:webHidden/>
              </w:rPr>
              <w:fldChar w:fldCharType="end"/>
            </w:r>
          </w:hyperlink>
        </w:p>
        <w:p w14:paraId="3B6544EC" w14:textId="06095CAB" w:rsidR="00511CED" w:rsidRDefault="00511CED">
          <w:pPr>
            <w:pStyle w:val="TOC1"/>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8180148" w:history="1">
            <w:r w:rsidRPr="00853674">
              <w:rPr>
                <w:rStyle w:val="Hyperlink"/>
                <w:rFonts w:ascii="Arial" w:hAnsi="Arial" w:cs="Arial"/>
                <w:noProof/>
              </w:rPr>
              <w:t>6.</w:t>
            </w:r>
            <w:r>
              <w:rPr>
                <w:rFonts w:asciiTheme="minorHAnsi" w:eastAsiaTheme="minorEastAsia" w:hAnsiTheme="minorHAnsi" w:cstheme="minorBidi"/>
                <w:noProof/>
                <w:kern w:val="2"/>
                <w:sz w:val="24"/>
                <w:szCs w:val="24"/>
                <w14:ligatures w14:val="standardContextual"/>
              </w:rPr>
              <w:tab/>
            </w:r>
            <w:r w:rsidRPr="00853674">
              <w:rPr>
                <w:rStyle w:val="Hyperlink"/>
                <w:rFonts w:ascii="Arial" w:hAnsi="Arial" w:cs="Arial"/>
                <w:noProof/>
              </w:rPr>
              <w:t>Contractor’s Key Personnel</w:t>
            </w:r>
            <w:r>
              <w:rPr>
                <w:noProof/>
                <w:webHidden/>
              </w:rPr>
              <w:tab/>
            </w:r>
            <w:r>
              <w:rPr>
                <w:noProof/>
                <w:webHidden/>
              </w:rPr>
              <w:fldChar w:fldCharType="begin"/>
            </w:r>
            <w:r>
              <w:rPr>
                <w:noProof/>
                <w:webHidden/>
              </w:rPr>
              <w:instrText xml:space="preserve"> PAGEREF _Toc228180148 \h </w:instrText>
            </w:r>
            <w:r>
              <w:rPr>
                <w:noProof/>
                <w:webHidden/>
              </w:rPr>
            </w:r>
            <w:r>
              <w:rPr>
                <w:noProof/>
                <w:webHidden/>
              </w:rPr>
              <w:fldChar w:fldCharType="separate"/>
            </w:r>
            <w:r>
              <w:rPr>
                <w:noProof/>
                <w:webHidden/>
              </w:rPr>
              <w:t>5</w:t>
            </w:r>
            <w:r>
              <w:rPr>
                <w:noProof/>
                <w:webHidden/>
              </w:rPr>
              <w:fldChar w:fldCharType="end"/>
            </w:r>
          </w:hyperlink>
        </w:p>
        <w:p w14:paraId="3711DB51" w14:textId="72FA7E80" w:rsidR="00511CED" w:rsidRDefault="00511CED">
          <w:pPr>
            <w:pStyle w:val="TOC1"/>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8180149" w:history="1">
            <w:r w:rsidRPr="00853674">
              <w:rPr>
                <w:rStyle w:val="Hyperlink"/>
                <w:rFonts w:ascii="Arial" w:hAnsi="Arial" w:cs="Arial"/>
                <w:noProof/>
              </w:rPr>
              <w:t>7.</w:t>
            </w:r>
            <w:r>
              <w:rPr>
                <w:rFonts w:asciiTheme="minorHAnsi" w:eastAsiaTheme="minorEastAsia" w:hAnsiTheme="minorHAnsi" w:cstheme="minorBidi"/>
                <w:noProof/>
                <w:kern w:val="2"/>
                <w:sz w:val="24"/>
                <w:szCs w:val="24"/>
                <w14:ligatures w14:val="standardContextual"/>
              </w:rPr>
              <w:tab/>
            </w:r>
            <w:r w:rsidRPr="00853674">
              <w:rPr>
                <w:rStyle w:val="Hyperlink"/>
                <w:rFonts w:ascii="Arial" w:hAnsi="Arial" w:cs="Arial"/>
                <w:noProof/>
              </w:rPr>
              <w:t>Security Requirements</w:t>
            </w:r>
            <w:r>
              <w:rPr>
                <w:noProof/>
                <w:webHidden/>
              </w:rPr>
              <w:tab/>
            </w:r>
            <w:r>
              <w:rPr>
                <w:noProof/>
                <w:webHidden/>
              </w:rPr>
              <w:fldChar w:fldCharType="begin"/>
            </w:r>
            <w:r>
              <w:rPr>
                <w:noProof/>
                <w:webHidden/>
              </w:rPr>
              <w:instrText xml:space="preserve"> PAGEREF _Toc228180149 \h </w:instrText>
            </w:r>
            <w:r>
              <w:rPr>
                <w:noProof/>
                <w:webHidden/>
              </w:rPr>
            </w:r>
            <w:r>
              <w:rPr>
                <w:noProof/>
                <w:webHidden/>
              </w:rPr>
              <w:fldChar w:fldCharType="separate"/>
            </w:r>
            <w:r>
              <w:rPr>
                <w:noProof/>
                <w:webHidden/>
              </w:rPr>
              <w:t>5</w:t>
            </w:r>
            <w:r>
              <w:rPr>
                <w:noProof/>
                <w:webHidden/>
              </w:rPr>
              <w:fldChar w:fldCharType="end"/>
            </w:r>
          </w:hyperlink>
        </w:p>
        <w:p w14:paraId="43177423" w14:textId="73A4979E" w:rsidR="00511CED" w:rsidRDefault="00511CED">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28180150" w:history="1">
            <w:r w:rsidRPr="00853674">
              <w:rPr>
                <w:rStyle w:val="Hyperlink"/>
                <w:rFonts w:ascii="Arial" w:hAnsi="Arial" w:cs="Arial"/>
                <w:noProof/>
              </w:rPr>
              <w:t>Facility Access and Identification</w:t>
            </w:r>
            <w:r>
              <w:rPr>
                <w:noProof/>
                <w:webHidden/>
              </w:rPr>
              <w:tab/>
            </w:r>
            <w:r>
              <w:rPr>
                <w:noProof/>
                <w:webHidden/>
              </w:rPr>
              <w:fldChar w:fldCharType="begin"/>
            </w:r>
            <w:r>
              <w:rPr>
                <w:noProof/>
                <w:webHidden/>
              </w:rPr>
              <w:instrText xml:space="preserve"> PAGEREF _Toc228180150 \h </w:instrText>
            </w:r>
            <w:r>
              <w:rPr>
                <w:noProof/>
                <w:webHidden/>
              </w:rPr>
            </w:r>
            <w:r>
              <w:rPr>
                <w:noProof/>
                <w:webHidden/>
              </w:rPr>
              <w:fldChar w:fldCharType="separate"/>
            </w:r>
            <w:r>
              <w:rPr>
                <w:noProof/>
                <w:webHidden/>
              </w:rPr>
              <w:t>5</w:t>
            </w:r>
            <w:r>
              <w:rPr>
                <w:noProof/>
                <w:webHidden/>
              </w:rPr>
              <w:fldChar w:fldCharType="end"/>
            </w:r>
          </w:hyperlink>
        </w:p>
        <w:p w14:paraId="75CF4804" w14:textId="5E0619DE" w:rsidR="00511CED" w:rsidRDefault="00511CED">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28180151" w:history="1">
            <w:r w:rsidRPr="00853674">
              <w:rPr>
                <w:rStyle w:val="Hyperlink"/>
                <w:rFonts w:ascii="Arial" w:hAnsi="Arial" w:cs="Arial"/>
                <w:noProof/>
              </w:rPr>
              <w:t>Background Investigations</w:t>
            </w:r>
            <w:r>
              <w:rPr>
                <w:noProof/>
                <w:webHidden/>
              </w:rPr>
              <w:tab/>
            </w:r>
            <w:r>
              <w:rPr>
                <w:noProof/>
                <w:webHidden/>
              </w:rPr>
              <w:fldChar w:fldCharType="begin"/>
            </w:r>
            <w:r>
              <w:rPr>
                <w:noProof/>
                <w:webHidden/>
              </w:rPr>
              <w:instrText xml:space="preserve"> PAGEREF _Toc228180151 \h </w:instrText>
            </w:r>
            <w:r>
              <w:rPr>
                <w:noProof/>
                <w:webHidden/>
              </w:rPr>
            </w:r>
            <w:r>
              <w:rPr>
                <w:noProof/>
                <w:webHidden/>
              </w:rPr>
              <w:fldChar w:fldCharType="separate"/>
            </w:r>
            <w:r>
              <w:rPr>
                <w:noProof/>
                <w:webHidden/>
              </w:rPr>
              <w:t>6</w:t>
            </w:r>
            <w:r>
              <w:rPr>
                <w:noProof/>
                <w:webHidden/>
              </w:rPr>
              <w:fldChar w:fldCharType="end"/>
            </w:r>
          </w:hyperlink>
        </w:p>
        <w:p w14:paraId="2C0AB179" w14:textId="4D79353F" w:rsidR="00511CED" w:rsidRDefault="00511CED">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28180152" w:history="1">
            <w:r w:rsidRPr="00853674">
              <w:rPr>
                <w:rStyle w:val="Hyperlink"/>
                <w:rFonts w:ascii="Arial" w:hAnsi="Arial" w:cs="Arial"/>
                <w:noProof/>
              </w:rPr>
              <w:t>Physical Security of Equipment and Government Property</w:t>
            </w:r>
            <w:r>
              <w:rPr>
                <w:noProof/>
                <w:webHidden/>
              </w:rPr>
              <w:tab/>
            </w:r>
            <w:r>
              <w:rPr>
                <w:noProof/>
                <w:webHidden/>
              </w:rPr>
              <w:fldChar w:fldCharType="begin"/>
            </w:r>
            <w:r>
              <w:rPr>
                <w:noProof/>
                <w:webHidden/>
              </w:rPr>
              <w:instrText xml:space="preserve"> PAGEREF _Toc228180152 \h </w:instrText>
            </w:r>
            <w:r>
              <w:rPr>
                <w:noProof/>
                <w:webHidden/>
              </w:rPr>
            </w:r>
            <w:r>
              <w:rPr>
                <w:noProof/>
                <w:webHidden/>
              </w:rPr>
              <w:fldChar w:fldCharType="separate"/>
            </w:r>
            <w:r>
              <w:rPr>
                <w:noProof/>
                <w:webHidden/>
              </w:rPr>
              <w:t>6</w:t>
            </w:r>
            <w:r>
              <w:rPr>
                <w:noProof/>
                <w:webHidden/>
              </w:rPr>
              <w:fldChar w:fldCharType="end"/>
            </w:r>
          </w:hyperlink>
        </w:p>
        <w:p w14:paraId="314737B7" w14:textId="1C471338" w:rsidR="00511CED" w:rsidRDefault="00511CED">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28180153" w:history="1">
            <w:r w:rsidRPr="00853674">
              <w:rPr>
                <w:rStyle w:val="Hyperlink"/>
                <w:rFonts w:ascii="Arial" w:hAnsi="Arial" w:cs="Arial"/>
                <w:noProof/>
              </w:rPr>
              <w:t>Protection of Sensitive Information</w:t>
            </w:r>
            <w:r>
              <w:rPr>
                <w:noProof/>
                <w:webHidden/>
              </w:rPr>
              <w:tab/>
            </w:r>
            <w:r>
              <w:rPr>
                <w:noProof/>
                <w:webHidden/>
              </w:rPr>
              <w:fldChar w:fldCharType="begin"/>
            </w:r>
            <w:r>
              <w:rPr>
                <w:noProof/>
                <w:webHidden/>
              </w:rPr>
              <w:instrText xml:space="preserve"> PAGEREF _Toc228180153 \h </w:instrText>
            </w:r>
            <w:r>
              <w:rPr>
                <w:noProof/>
                <w:webHidden/>
              </w:rPr>
            </w:r>
            <w:r>
              <w:rPr>
                <w:noProof/>
                <w:webHidden/>
              </w:rPr>
              <w:fldChar w:fldCharType="separate"/>
            </w:r>
            <w:r>
              <w:rPr>
                <w:noProof/>
                <w:webHidden/>
              </w:rPr>
              <w:t>6</w:t>
            </w:r>
            <w:r>
              <w:rPr>
                <w:noProof/>
                <w:webHidden/>
              </w:rPr>
              <w:fldChar w:fldCharType="end"/>
            </w:r>
          </w:hyperlink>
        </w:p>
        <w:p w14:paraId="14312945" w14:textId="6FB81191" w:rsidR="00511CED" w:rsidRDefault="00511CED">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28180154" w:history="1">
            <w:r w:rsidRPr="00853674">
              <w:rPr>
                <w:rStyle w:val="Hyperlink"/>
                <w:rFonts w:ascii="Arial" w:hAnsi="Arial" w:cs="Arial"/>
                <w:noProof/>
              </w:rPr>
              <w:t>Compliance with Government Policies and Procedures</w:t>
            </w:r>
            <w:r>
              <w:rPr>
                <w:noProof/>
                <w:webHidden/>
              </w:rPr>
              <w:tab/>
            </w:r>
            <w:r>
              <w:rPr>
                <w:noProof/>
                <w:webHidden/>
              </w:rPr>
              <w:fldChar w:fldCharType="begin"/>
            </w:r>
            <w:r>
              <w:rPr>
                <w:noProof/>
                <w:webHidden/>
              </w:rPr>
              <w:instrText xml:space="preserve"> PAGEREF _Toc228180154 \h </w:instrText>
            </w:r>
            <w:r>
              <w:rPr>
                <w:noProof/>
                <w:webHidden/>
              </w:rPr>
            </w:r>
            <w:r>
              <w:rPr>
                <w:noProof/>
                <w:webHidden/>
              </w:rPr>
              <w:fldChar w:fldCharType="separate"/>
            </w:r>
            <w:r>
              <w:rPr>
                <w:noProof/>
                <w:webHidden/>
              </w:rPr>
              <w:t>6</w:t>
            </w:r>
            <w:r>
              <w:rPr>
                <w:noProof/>
                <w:webHidden/>
              </w:rPr>
              <w:fldChar w:fldCharType="end"/>
            </w:r>
          </w:hyperlink>
        </w:p>
        <w:p w14:paraId="3D0901FA" w14:textId="6804C54C" w:rsidR="00511CED" w:rsidRDefault="00511CED">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28180155" w:history="1">
            <w:r w:rsidRPr="00853674">
              <w:rPr>
                <w:rStyle w:val="Hyperlink"/>
                <w:rFonts w:ascii="Arial" w:hAnsi="Arial" w:cs="Arial"/>
                <w:noProof/>
              </w:rPr>
              <w:t>Violations and Sanctions</w:t>
            </w:r>
            <w:r>
              <w:rPr>
                <w:noProof/>
                <w:webHidden/>
              </w:rPr>
              <w:tab/>
            </w:r>
            <w:r>
              <w:rPr>
                <w:noProof/>
                <w:webHidden/>
              </w:rPr>
              <w:fldChar w:fldCharType="begin"/>
            </w:r>
            <w:r>
              <w:rPr>
                <w:noProof/>
                <w:webHidden/>
              </w:rPr>
              <w:instrText xml:space="preserve"> PAGEREF _Toc228180155 \h </w:instrText>
            </w:r>
            <w:r>
              <w:rPr>
                <w:noProof/>
                <w:webHidden/>
              </w:rPr>
            </w:r>
            <w:r>
              <w:rPr>
                <w:noProof/>
                <w:webHidden/>
              </w:rPr>
              <w:fldChar w:fldCharType="separate"/>
            </w:r>
            <w:r>
              <w:rPr>
                <w:noProof/>
                <w:webHidden/>
              </w:rPr>
              <w:t>6</w:t>
            </w:r>
            <w:r>
              <w:rPr>
                <w:noProof/>
                <w:webHidden/>
              </w:rPr>
              <w:fldChar w:fldCharType="end"/>
            </w:r>
          </w:hyperlink>
        </w:p>
        <w:p w14:paraId="1D9D995B" w14:textId="38F03A87" w:rsidR="00511CED" w:rsidRDefault="00511CED">
          <w:pPr>
            <w:pStyle w:val="TOC1"/>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8180156" w:history="1">
            <w:r w:rsidRPr="00853674">
              <w:rPr>
                <w:rStyle w:val="Hyperlink"/>
                <w:rFonts w:ascii="Arial" w:hAnsi="Arial" w:cs="Arial"/>
                <w:noProof/>
              </w:rPr>
              <w:t>8.</w:t>
            </w:r>
            <w:r>
              <w:rPr>
                <w:rFonts w:asciiTheme="minorHAnsi" w:eastAsiaTheme="minorEastAsia" w:hAnsiTheme="minorHAnsi" w:cstheme="minorBidi"/>
                <w:noProof/>
                <w:kern w:val="2"/>
                <w:sz w:val="24"/>
                <w:szCs w:val="24"/>
                <w14:ligatures w14:val="standardContextual"/>
              </w:rPr>
              <w:tab/>
            </w:r>
            <w:r w:rsidRPr="00853674">
              <w:rPr>
                <w:rStyle w:val="Hyperlink"/>
                <w:rFonts w:ascii="Arial" w:hAnsi="Arial" w:cs="Arial"/>
                <w:noProof/>
              </w:rPr>
              <w:t>Section 508 - Accessibility of Information and Communications Technology</w:t>
            </w:r>
            <w:r>
              <w:rPr>
                <w:noProof/>
                <w:webHidden/>
              </w:rPr>
              <w:tab/>
            </w:r>
            <w:r>
              <w:rPr>
                <w:noProof/>
                <w:webHidden/>
              </w:rPr>
              <w:fldChar w:fldCharType="begin"/>
            </w:r>
            <w:r>
              <w:rPr>
                <w:noProof/>
                <w:webHidden/>
              </w:rPr>
              <w:instrText xml:space="preserve"> PAGEREF _Toc228180156 \h </w:instrText>
            </w:r>
            <w:r>
              <w:rPr>
                <w:noProof/>
                <w:webHidden/>
              </w:rPr>
            </w:r>
            <w:r>
              <w:rPr>
                <w:noProof/>
                <w:webHidden/>
              </w:rPr>
              <w:fldChar w:fldCharType="separate"/>
            </w:r>
            <w:r>
              <w:rPr>
                <w:noProof/>
                <w:webHidden/>
              </w:rPr>
              <w:t>6</w:t>
            </w:r>
            <w:r>
              <w:rPr>
                <w:noProof/>
                <w:webHidden/>
              </w:rPr>
              <w:fldChar w:fldCharType="end"/>
            </w:r>
          </w:hyperlink>
        </w:p>
        <w:p w14:paraId="4211011D" w14:textId="322AB9D7" w:rsidR="00511CED" w:rsidRDefault="00511CED">
          <w:pPr>
            <w:pStyle w:val="TOC1"/>
            <w:tabs>
              <w:tab w:val="left" w:pos="720"/>
              <w:tab w:val="right" w:leader="dot" w:pos="10790"/>
            </w:tabs>
            <w:rPr>
              <w:rFonts w:asciiTheme="minorHAnsi" w:eastAsiaTheme="minorEastAsia" w:hAnsiTheme="minorHAnsi" w:cstheme="minorBidi"/>
              <w:noProof/>
              <w:kern w:val="2"/>
              <w:sz w:val="24"/>
              <w:szCs w:val="24"/>
              <w14:ligatures w14:val="standardContextual"/>
            </w:rPr>
          </w:pPr>
          <w:hyperlink w:anchor="_Toc228180157" w:history="1">
            <w:r w:rsidRPr="00853674">
              <w:rPr>
                <w:rStyle w:val="Hyperlink"/>
                <w:rFonts w:ascii="Arial" w:hAnsi="Arial" w:cs="Arial"/>
                <w:noProof/>
              </w:rPr>
              <w:t>9.</w:t>
            </w:r>
            <w:r>
              <w:rPr>
                <w:rFonts w:asciiTheme="minorHAnsi" w:eastAsiaTheme="minorEastAsia" w:hAnsiTheme="minorHAnsi" w:cstheme="minorBidi"/>
                <w:noProof/>
                <w:kern w:val="2"/>
                <w:sz w:val="24"/>
                <w:szCs w:val="24"/>
                <w14:ligatures w14:val="standardContextual"/>
              </w:rPr>
              <w:tab/>
            </w:r>
            <w:r w:rsidRPr="00853674">
              <w:rPr>
                <w:rStyle w:val="Hyperlink"/>
                <w:rFonts w:ascii="Arial" w:hAnsi="Arial" w:cs="Arial"/>
                <w:noProof/>
              </w:rPr>
              <w:t>Section 508 Compliance</w:t>
            </w:r>
            <w:r>
              <w:rPr>
                <w:noProof/>
                <w:webHidden/>
              </w:rPr>
              <w:tab/>
            </w:r>
            <w:r>
              <w:rPr>
                <w:noProof/>
                <w:webHidden/>
              </w:rPr>
              <w:fldChar w:fldCharType="begin"/>
            </w:r>
            <w:r>
              <w:rPr>
                <w:noProof/>
                <w:webHidden/>
              </w:rPr>
              <w:instrText xml:space="preserve"> PAGEREF _Toc228180157 \h </w:instrText>
            </w:r>
            <w:r>
              <w:rPr>
                <w:noProof/>
                <w:webHidden/>
              </w:rPr>
            </w:r>
            <w:r>
              <w:rPr>
                <w:noProof/>
                <w:webHidden/>
              </w:rPr>
              <w:fldChar w:fldCharType="separate"/>
            </w:r>
            <w:r>
              <w:rPr>
                <w:noProof/>
                <w:webHidden/>
              </w:rPr>
              <w:t>7</w:t>
            </w:r>
            <w:r>
              <w:rPr>
                <w:noProof/>
                <w:webHidden/>
              </w:rPr>
              <w:fldChar w:fldCharType="end"/>
            </w:r>
          </w:hyperlink>
        </w:p>
        <w:p w14:paraId="3881C25C" w14:textId="21649333" w:rsidR="008D4EA6" w:rsidRPr="00002DF8" w:rsidRDefault="008D4EA6">
          <w:pPr>
            <w:rPr>
              <w:rFonts w:ascii="Arial" w:hAnsi="Arial" w:cs="Arial"/>
            </w:rPr>
          </w:pPr>
          <w:r w:rsidRPr="00002DF8">
            <w:rPr>
              <w:rFonts w:ascii="Arial" w:hAnsi="Arial" w:cs="Arial"/>
              <w:b/>
              <w:bCs/>
              <w:noProof/>
            </w:rPr>
            <w:fldChar w:fldCharType="end"/>
          </w:r>
        </w:p>
      </w:sdtContent>
    </w:sdt>
    <w:p w14:paraId="59D9E7E6" w14:textId="17A23C3F" w:rsidR="008D4EA6" w:rsidRPr="00002DF8" w:rsidRDefault="008D4EA6">
      <w:pPr>
        <w:rPr>
          <w:rFonts w:ascii="Arial" w:eastAsiaTheme="majorEastAsia" w:hAnsi="Arial" w:cs="Arial"/>
          <w:b/>
          <w:color w:val="2F5496" w:themeColor="accent1" w:themeShade="BF"/>
          <w:sz w:val="22"/>
          <w:szCs w:val="22"/>
        </w:rPr>
      </w:pPr>
      <w:r w:rsidRPr="00002DF8">
        <w:rPr>
          <w:rFonts w:ascii="Arial" w:hAnsi="Arial" w:cs="Arial"/>
          <w:sz w:val="22"/>
          <w:szCs w:val="22"/>
        </w:rPr>
        <w:br w:type="page"/>
      </w:r>
    </w:p>
    <w:p w14:paraId="3BA3E11A" w14:textId="16DA418D" w:rsidR="00FF35EA" w:rsidRPr="00002DF8" w:rsidRDefault="00FF35EA" w:rsidP="0020669B">
      <w:pPr>
        <w:pStyle w:val="Heading1"/>
        <w:numPr>
          <w:ilvl w:val="0"/>
          <w:numId w:val="0"/>
        </w:numPr>
        <w:ind w:left="360" w:hanging="360"/>
        <w:rPr>
          <w:rFonts w:ascii="Arial" w:hAnsi="Arial" w:cs="Arial"/>
          <w:sz w:val="22"/>
          <w:szCs w:val="22"/>
        </w:rPr>
      </w:pPr>
      <w:bookmarkStart w:id="1" w:name="_Toc228180140"/>
      <w:r w:rsidRPr="00002DF8">
        <w:rPr>
          <w:rFonts w:ascii="Arial" w:hAnsi="Arial" w:cs="Arial"/>
          <w:sz w:val="22"/>
          <w:szCs w:val="22"/>
        </w:rPr>
        <w:lastRenderedPageBreak/>
        <w:t>Project</w:t>
      </w:r>
      <w:bookmarkEnd w:id="1"/>
    </w:p>
    <w:p w14:paraId="2C03F4F9" w14:textId="77777777" w:rsidR="00BD54E0" w:rsidRPr="00002DF8" w:rsidRDefault="00BD54E0" w:rsidP="00FF35EA">
      <w:pPr>
        <w:rPr>
          <w:rFonts w:ascii="Arial" w:hAnsi="Arial" w:cs="Arial"/>
          <w:bCs/>
        </w:rPr>
      </w:pPr>
    </w:p>
    <w:p w14:paraId="38C51D5D" w14:textId="675EB162" w:rsidR="00FF35EA" w:rsidRPr="00002DF8" w:rsidRDefault="001719E2" w:rsidP="00FF35EA">
      <w:pPr>
        <w:rPr>
          <w:rFonts w:ascii="Arial" w:hAnsi="Arial" w:cs="Arial"/>
          <w:bCs/>
        </w:rPr>
      </w:pPr>
      <w:r w:rsidRPr="00002DF8">
        <w:rPr>
          <w:rFonts w:ascii="Arial" w:hAnsi="Arial" w:cs="Arial"/>
          <w:bCs/>
        </w:rPr>
        <w:t>Annual Preventative Maintenance and Repair Service</w:t>
      </w:r>
      <w:r w:rsidR="006B5E00" w:rsidRPr="00002DF8">
        <w:rPr>
          <w:rFonts w:ascii="Arial" w:hAnsi="Arial" w:cs="Arial"/>
          <w:bCs/>
        </w:rPr>
        <w:t xml:space="preserve"> contract</w:t>
      </w:r>
      <w:r w:rsidRPr="00002DF8">
        <w:rPr>
          <w:rFonts w:ascii="Arial" w:hAnsi="Arial" w:cs="Arial"/>
          <w:bCs/>
        </w:rPr>
        <w:t xml:space="preserve"> (3) Q Exactive and (1) Q Exactive Focus Mass Spectrometers Coupled with Liquid Chromatographs (LCs)</w:t>
      </w:r>
    </w:p>
    <w:p w14:paraId="06EA27CB" w14:textId="77777777" w:rsidR="00FD49F7" w:rsidRPr="00002DF8" w:rsidRDefault="00FD49F7" w:rsidP="00FF35EA">
      <w:pPr>
        <w:rPr>
          <w:rFonts w:ascii="Arial" w:hAnsi="Arial" w:cs="Arial"/>
          <w:bCs/>
        </w:rPr>
      </w:pPr>
    </w:p>
    <w:p w14:paraId="52DEAE63" w14:textId="148E8C2A" w:rsidR="0020669B" w:rsidRPr="00002DF8" w:rsidRDefault="00B10F58" w:rsidP="0020669B">
      <w:pPr>
        <w:pStyle w:val="Heading1"/>
        <w:numPr>
          <w:ilvl w:val="0"/>
          <w:numId w:val="0"/>
        </w:numPr>
        <w:ind w:left="360" w:hanging="360"/>
        <w:rPr>
          <w:rFonts w:ascii="Arial" w:hAnsi="Arial" w:cs="Arial"/>
          <w:sz w:val="22"/>
          <w:szCs w:val="22"/>
        </w:rPr>
      </w:pPr>
      <w:bookmarkStart w:id="2" w:name="_Toc228180141"/>
      <w:r w:rsidRPr="00002DF8">
        <w:rPr>
          <w:rFonts w:ascii="Arial" w:hAnsi="Arial" w:cs="Arial"/>
          <w:sz w:val="22"/>
          <w:szCs w:val="22"/>
        </w:rPr>
        <w:t>General Information</w:t>
      </w:r>
      <w:bookmarkEnd w:id="2"/>
    </w:p>
    <w:p w14:paraId="19FF15DA" w14:textId="78226E92" w:rsidR="00A31E0F" w:rsidRPr="00002DF8" w:rsidRDefault="00A31E0F" w:rsidP="00A525F5">
      <w:pPr>
        <w:pStyle w:val="Heading1"/>
        <w:rPr>
          <w:rFonts w:ascii="Arial" w:hAnsi="Arial" w:cs="Arial"/>
        </w:rPr>
      </w:pPr>
      <w:bookmarkStart w:id="3" w:name="_Toc228180142"/>
      <w:r w:rsidRPr="00002DF8">
        <w:rPr>
          <w:rFonts w:ascii="Arial" w:hAnsi="Arial" w:cs="Arial"/>
        </w:rPr>
        <w:t>Scope of Work</w:t>
      </w:r>
      <w:bookmarkEnd w:id="3"/>
    </w:p>
    <w:p w14:paraId="6FE3E3CB" w14:textId="77777777" w:rsidR="00BD54E0" w:rsidRPr="00002DF8" w:rsidRDefault="00BD54E0" w:rsidP="00A31E0F">
      <w:pPr>
        <w:rPr>
          <w:rFonts w:ascii="Arial" w:hAnsi="Arial" w:cs="Arial"/>
        </w:rPr>
      </w:pPr>
    </w:p>
    <w:p w14:paraId="535DC5E2" w14:textId="18DAB111" w:rsidR="00E77935" w:rsidRPr="00002DF8" w:rsidRDefault="001719E2" w:rsidP="00A31E0F">
      <w:pPr>
        <w:rPr>
          <w:rFonts w:ascii="Arial" w:hAnsi="Arial" w:cs="Arial"/>
        </w:rPr>
      </w:pPr>
      <w:r w:rsidRPr="00002DF8">
        <w:rPr>
          <w:rFonts w:ascii="Arial" w:hAnsi="Arial" w:cs="Arial"/>
        </w:rPr>
        <w:t xml:space="preserve">The objective of the Midwestern Laboratory (ML) is to procure preventative maintenance and repair service contract for one </w:t>
      </w:r>
      <w:r w:rsidR="0009625C" w:rsidRPr="00002DF8">
        <w:rPr>
          <w:rFonts w:ascii="Arial" w:hAnsi="Arial" w:cs="Arial"/>
        </w:rPr>
        <w:t xml:space="preserve">Thermo </w:t>
      </w:r>
      <w:r w:rsidRPr="00002DF8">
        <w:rPr>
          <w:rFonts w:ascii="Arial" w:hAnsi="Arial" w:cs="Arial"/>
        </w:rPr>
        <w:t xml:space="preserve">Q Exacitve Focus and three </w:t>
      </w:r>
      <w:r w:rsidR="0009625C" w:rsidRPr="00002DF8">
        <w:rPr>
          <w:rFonts w:ascii="Arial" w:hAnsi="Arial" w:cs="Arial"/>
        </w:rPr>
        <w:t xml:space="preserve">Thermo </w:t>
      </w:r>
      <w:r w:rsidRPr="00002DF8">
        <w:rPr>
          <w:rFonts w:ascii="Arial" w:hAnsi="Arial" w:cs="Arial"/>
        </w:rPr>
        <w:t xml:space="preserve">Q Exactive Basic instruments coupled with </w:t>
      </w:r>
      <w:r w:rsidR="0009625C" w:rsidRPr="00002DF8">
        <w:rPr>
          <w:rFonts w:ascii="Arial" w:hAnsi="Arial" w:cs="Arial"/>
        </w:rPr>
        <w:t xml:space="preserve">one Dionex UltiMate LC and three Thermo Vanquish </w:t>
      </w:r>
      <w:r w:rsidRPr="00002DF8">
        <w:rPr>
          <w:rFonts w:ascii="Arial" w:hAnsi="Arial" w:cs="Arial"/>
        </w:rPr>
        <w:t>LCs</w:t>
      </w:r>
      <w:r w:rsidR="0009625C" w:rsidRPr="00002DF8">
        <w:rPr>
          <w:rFonts w:ascii="Arial" w:hAnsi="Arial" w:cs="Arial"/>
        </w:rPr>
        <w:t xml:space="preserve">. </w:t>
      </w:r>
      <w:r w:rsidRPr="00002DF8">
        <w:rPr>
          <w:rFonts w:ascii="Arial" w:hAnsi="Arial" w:cs="Arial"/>
        </w:rPr>
        <w:t xml:space="preserve">The instruments details are listed in </w:t>
      </w:r>
      <w:r w:rsidR="00A71759">
        <w:rPr>
          <w:rFonts w:ascii="Arial" w:hAnsi="Arial" w:cs="Arial"/>
        </w:rPr>
        <w:t>T</w:t>
      </w:r>
      <w:r w:rsidRPr="00002DF8">
        <w:rPr>
          <w:rFonts w:ascii="Arial" w:hAnsi="Arial" w:cs="Arial"/>
        </w:rPr>
        <w:t>abl</w:t>
      </w:r>
      <w:r w:rsidR="00A71759">
        <w:rPr>
          <w:rFonts w:ascii="Arial" w:hAnsi="Arial" w:cs="Arial"/>
        </w:rPr>
        <w:t xml:space="preserve">e </w:t>
      </w:r>
      <w:r w:rsidRPr="00002DF8">
        <w:rPr>
          <w:rFonts w:ascii="Arial" w:hAnsi="Arial" w:cs="Arial"/>
        </w:rPr>
        <w:t>1. This annual service contract will cover each one of the instrument units and will include onsite repair and preventative service visits as well as repair and preventative service parts during the contract period.</w:t>
      </w:r>
    </w:p>
    <w:p w14:paraId="2FE70BC5" w14:textId="77777777" w:rsidR="006B5E00" w:rsidRPr="00002DF8" w:rsidRDefault="006B5E00" w:rsidP="001719E2">
      <w:pPr>
        <w:rPr>
          <w:rFonts w:ascii="Arial" w:hAnsi="Arial" w:cs="Arial"/>
        </w:rPr>
      </w:pPr>
    </w:p>
    <w:p w14:paraId="2C6A5654" w14:textId="36C7F3F7" w:rsidR="001719E2" w:rsidRPr="00002DF8" w:rsidRDefault="001719E2" w:rsidP="001719E2">
      <w:pPr>
        <w:rPr>
          <w:rFonts w:ascii="Arial" w:hAnsi="Arial" w:cs="Arial"/>
        </w:rPr>
      </w:pPr>
      <w:r w:rsidRPr="00002DF8">
        <w:rPr>
          <w:rFonts w:ascii="Arial" w:hAnsi="Arial" w:cs="Arial"/>
        </w:rPr>
        <w:t>Table 1: ML Thermo Instruments Details</w:t>
      </w:r>
    </w:p>
    <w:p w14:paraId="067EB1CE" w14:textId="77777777" w:rsidR="001719E2" w:rsidRPr="00002DF8" w:rsidRDefault="001719E2" w:rsidP="001719E2">
      <w:pPr>
        <w:rPr>
          <w:rFonts w:ascii="Arial" w:hAnsi="Arial" w:cs="Arial"/>
        </w:rPr>
      </w:pPr>
    </w:p>
    <w:tbl>
      <w:tblPr>
        <w:tblW w:w="6740" w:type="dxa"/>
        <w:tblLook w:val="04A0" w:firstRow="1" w:lastRow="0" w:firstColumn="1" w:lastColumn="0" w:noHBand="0" w:noVBand="1"/>
      </w:tblPr>
      <w:tblGrid>
        <w:gridCol w:w="1366"/>
        <w:gridCol w:w="3880"/>
        <w:gridCol w:w="1861"/>
      </w:tblGrid>
      <w:tr w:rsidR="001719E2" w:rsidRPr="00002DF8" w14:paraId="17ADF6F8" w14:textId="77777777" w:rsidTr="003C1D66">
        <w:trPr>
          <w:trHeight w:val="300"/>
        </w:trPr>
        <w:tc>
          <w:tcPr>
            <w:tcW w:w="999" w:type="dxa"/>
            <w:tcBorders>
              <w:top w:val="single" w:sz="8" w:space="0" w:color="auto"/>
              <w:left w:val="single" w:sz="8" w:space="0" w:color="auto"/>
              <w:bottom w:val="single" w:sz="8" w:space="0" w:color="auto"/>
              <w:right w:val="single" w:sz="4" w:space="0" w:color="auto"/>
            </w:tcBorders>
            <w:noWrap/>
            <w:vAlign w:val="bottom"/>
            <w:hideMark/>
          </w:tcPr>
          <w:p w14:paraId="4577E4C8" w14:textId="77777777" w:rsidR="001719E2" w:rsidRPr="00002DF8" w:rsidRDefault="001719E2" w:rsidP="003C1D66">
            <w:pPr>
              <w:rPr>
                <w:rFonts w:ascii="Arial" w:hAnsi="Arial" w:cs="Arial"/>
                <w:b/>
                <w:bCs/>
                <w:color w:val="000000"/>
                <w:sz w:val="22"/>
                <w:szCs w:val="22"/>
              </w:rPr>
            </w:pPr>
            <w:r w:rsidRPr="00002DF8">
              <w:rPr>
                <w:rFonts w:ascii="Arial" w:hAnsi="Arial" w:cs="Arial"/>
                <w:b/>
                <w:bCs/>
                <w:color w:val="000000"/>
                <w:sz w:val="22"/>
                <w:szCs w:val="22"/>
              </w:rPr>
              <w:t>System</w:t>
            </w:r>
          </w:p>
        </w:tc>
        <w:tc>
          <w:tcPr>
            <w:tcW w:w="3880" w:type="dxa"/>
            <w:tcBorders>
              <w:top w:val="single" w:sz="8" w:space="0" w:color="auto"/>
              <w:left w:val="nil"/>
              <w:bottom w:val="single" w:sz="8" w:space="0" w:color="auto"/>
              <w:right w:val="single" w:sz="4" w:space="0" w:color="auto"/>
            </w:tcBorders>
            <w:noWrap/>
            <w:vAlign w:val="bottom"/>
            <w:hideMark/>
          </w:tcPr>
          <w:p w14:paraId="2390A84C" w14:textId="77777777" w:rsidR="001719E2" w:rsidRPr="00002DF8" w:rsidRDefault="001719E2" w:rsidP="003C1D66">
            <w:pPr>
              <w:rPr>
                <w:rFonts w:ascii="Arial" w:hAnsi="Arial" w:cs="Arial"/>
                <w:b/>
                <w:bCs/>
                <w:color w:val="000000"/>
                <w:sz w:val="22"/>
                <w:szCs w:val="22"/>
              </w:rPr>
            </w:pPr>
            <w:r w:rsidRPr="00002DF8">
              <w:rPr>
                <w:rFonts w:ascii="Arial" w:hAnsi="Arial" w:cs="Arial"/>
                <w:b/>
                <w:bCs/>
                <w:color w:val="000000"/>
                <w:sz w:val="22"/>
                <w:szCs w:val="22"/>
              </w:rPr>
              <w:t>Model</w:t>
            </w:r>
          </w:p>
        </w:tc>
        <w:tc>
          <w:tcPr>
            <w:tcW w:w="1861" w:type="dxa"/>
            <w:tcBorders>
              <w:top w:val="single" w:sz="8" w:space="0" w:color="auto"/>
              <w:left w:val="nil"/>
              <w:bottom w:val="single" w:sz="8" w:space="0" w:color="auto"/>
              <w:right w:val="single" w:sz="8" w:space="0" w:color="auto"/>
            </w:tcBorders>
            <w:noWrap/>
            <w:vAlign w:val="bottom"/>
            <w:hideMark/>
          </w:tcPr>
          <w:p w14:paraId="7F9524B4" w14:textId="77777777" w:rsidR="001719E2" w:rsidRPr="00002DF8" w:rsidRDefault="001719E2" w:rsidP="003C1D66">
            <w:pPr>
              <w:rPr>
                <w:rFonts w:ascii="Arial" w:hAnsi="Arial" w:cs="Arial"/>
                <w:b/>
                <w:bCs/>
                <w:color w:val="000000"/>
                <w:sz w:val="22"/>
                <w:szCs w:val="22"/>
              </w:rPr>
            </w:pPr>
            <w:r w:rsidRPr="00002DF8">
              <w:rPr>
                <w:rFonts w:ascii="Arial" w:hAnsi="Arial" w:cs="Arial"/>
                <w:b/>
                <w:bCs/>
                <w:color w:val="000000"/>
                <w:sz w:val="22"/>
                <w:szCs w:val="22"/>
              </w:rPr>
              <w:t>Serial Number</w:t>
            </w:r>
          </w:p>
        </w:tc>
      </w:tr>
      <w:tr w:rsidR="001719E2" w:rsidRPr="00002DF8" w14:paraId="6D73CEA1"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07E83907" w14:textId="3171F6E3" w:rsidR="001719E2" w:rsidRPr="00002DF8" w:rsidRDefault="00743B14" w:rsidP="003C1D66">
            <w:pPr>
              <w:jc w:val="right"/>
              <w:rPr>
                <w:rFonts w:ascii="Arial" w:hAnsi="Arial" w:cs="Arial"/>
                <w:color w:val="000000"/>
                <w:sz w:val="22"/>
                <w:szCs w:val="22"/>
              </w:rPr>
            </w:pPr>
            <w:r>
              <w:rPr>
                <w:rFonts w:ascii="Arial" w:hAnsi="Arial" w:cs="Arial"/>
                <w:color w:val="000000"/>
                <w:sz w:val="22"/>
                <w:szCs w:val="22"/>
              </w:rPr>
              <w:t>Maintenan</w:t>
            </w:r>
            <w:r w:rsidR="001719E2" w:rsidRPr="00002DF8">
              <w:rPr>
                <w:rFonts w:ascii="Arial" w:hAnsi="Arial" w:cs="Arial"/>
                <w:color w:val="000000"/>
                <w:sz w:val="22"/>
                <w:szCs w:val="22"/>
              </w:rPr>
              <w:t>1</w:t>
            </w:r>
          </w:p>
        </w:tc>
        <w:tc>
          <w:tcPr>
            <w:tcW w:w="3880" w:type="dxa"/>
            <w:tcBorders>
              <w:top w:val="nil"/>
              <w:left w:val="nil"/>
              <w:bottom w:val="single" w:sz="4" w:space="0" w:color="auto"/>
              <w:right w:val="single" w:sz="4" w:space="0" w:color="auto"/>
            </w:tcBorders>
            <w:noWrap/>
            <w:vAlign w:val="bottom"/>
            <w:hideMark/>
          </w:tcPr>
          <w:p w14:paraId="72E0661B"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Q Exactive Focus MS System</w:t>
            </w:r>
          </w:p>
        </w:tc>
        <w:tc>
          <w:tcPr>
            <w:tcW w:w="1861" w:type="dxa"/>
            <w:tcBorders>
              <w:top w:val="nil"/>
              <w:left w:val="nil"/>
              <w:bottom w:val="single" w:sz="4" w:space="0" w:color="auto"/>
              <w:right w:val="single" w:sz="4" w:space="0" w:color="auto"/>
            </w:tcBorders>
            <w:noWrap/>
            <w:vAlign w:val="bottom"/>
            <w:hideMark/>
          </w:tcPr>
          <w:p w14:paraId="25BA0C3A"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07016L</w:t>
            </w:r>
          </w:p>
        </w:tc>
      </w:tr>
      <w:tr w:rsidR="001719E2" w:rsidRPr="00002DF8" w14:paraId="4077D226"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0ECAF439"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1</w:t>
            </w:r>
          </w:p>
        </w:tc>
        <w:tc>
          <w:tcPr>
            <w:tcW w:w="3880" w:type="dxa"/>
            <w:tcBorders>
              <w:top w:val="nil"/>
              <w:left w:val="nil"/>
              <w:bottom w:val="single" w:sz="4" w:space="0" w:color="auto"/>
              <w:right w:val="single" w:sz="4" w:space="0" w:color="auto"/>
            </w:tcBorders>
            <w:noWrap/>
            <w:vAlign w:val="bottom"/>
            <w:hideMark/>
          </w:tcPr>
          <w:p w14:paraId="1B07DA65"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HPG-3400RS</w:t>
            </w:r>
          </w:p>
        </w:tc>
        <w:tc>
          <w:tcPr>
            <w:tcW w:w="1861" w:type="dxa"/>
            <w:tcBorders>
              <w:top w:val="nil"/>
              <w:left w:val="nil"/>
              <w:bottom w:val="single" w:sz="4" w:space="0" w:color="auto"/>
              <w:right w:val="single" w:sz="4" w:space="0" w:color="auto"/>
            </w:tcBorders>
            <w:noWrap/>
            <w:vAlign w:val="bottom"/>
            <w:hideMark/>
          </w:tcPr>
          <w:p w14:paraId="17520433"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8099977</w:t>
            </w:r>
          </w:p>
        </w:tc>
      </w:tr>
      <w:tr w:rsidR="001719E2" w:rsidRPr="00002DF8" w14:paraId="2D5B3EEC"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4FC5C96E"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1</w:t>
            </w:r>
          </w:p>
        </w:tc>
        <w:tc>
          <w:tcPr>
            <w:tcW w:w="3880" w:type="dxa"/>
            <w:tcBorders>
              <w:top w:val="nil"/>
              <w:left w:val="nil"/>
              <w:bottom w:val="single" w:sz="4" w:space="0" w:color="auto"/>
              <w:right w:val="single" w:sz="4" w:space="0" w:color="auto"/>
            </w:tcBorders>
            <w:noWrap/>
            <w:vAlign w:val="bottom"/>
            <w:hideMark/>
          </w:tcPr>
          <w:p w14:paraId="71CD61B1"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WPS-3000TRS</w:t>
            </w:r>
          </w:p>
        </w:tc>
        <w:tc>
          <w:tcPr>
            <w:tcW w:w="1861" w:type="dxa"/>
            <w:tcBorders>
              <w:top w:val="nil"/>
              <w:left w:val="nil"/>
              <w:bottom w:val="single" w:sz="4" w:space="0" w:color="auto"/>
              <w:right w:val="single" w:sz="4" w:space="0" w:color="auto"/>
            </w:tcBorders>
            <w:noWrap/>
            <w:vAlign w:val="bottom"/>
            <w:hideMark/>
          </w:tcPr>
          <w:p w14:paraId="6F29B03E"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8100045</w:t>
            </w:r>
          </w:p>
        </w:tc>
      </w:tr>
      <w:tr w:rsidR="001719E2" w:rsidRPr="00002DF8" w14:paraId="772B836A"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2089BC14"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1</w:t>
            </w:r>
          </w:p>
        </w:tc>
        <w:tc>
          <w:tcPr>
            <w:tcW w:w="3880" w:type="dxa"/>
            <w:tcBorders>
              <w:top w:val="nil"/>
              <w:left w:val="nil"/>
              <w:bottom w:val="single" w:sz="4" w:space="0" w:color="auto"/>
              <w:right w:val="single" w:sz="4" w:space="0" w:color="auto"/>
            </w:tcBorders>
            <w:noWrap/>
            <w:vAlign w:val="bottom"/>
            <w:hideMark/>
          </w:tcPr>
          <w:p w14:paraId="5F0104A9"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TCC-3000RS</w:t>
            </w:r>
          </w:p>
        </w:tc>
        <w:tc>
          <w:tcPr>
            <w:tcW w:w="1861" w:type="dxa"/>
            <w:tcBorders>
              <w:top w:val="nil"/>
              <w:left w:val="nil"/>
              <w:bottom w:val="single" w:sz="4" w:space="0" w:color="auto"/>
              <w:right w:val="single" w:sz="4" w:space="0" w:color="auto"/>
            </w:tcBorders>
            <w:noWrap/>
            <w:vAlign w:val="bottom"/>
            <w:hideMark/>
          </w:tcPr>
          <w:p w14:paraId="451CA67B"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6004476</w:t>
            </w:r>
          </w:p>
        </w:tc>
      </w:tr>
      <w:tr w:rsidR="001719E2" w:rsidRPr="00002DF8" w14:paraId="6C49FEE4" w14:textId="77777777" w:rsidTr="003C1D66">
        <w:trPr>
          <w:trHeight w:val="288"/>
        </w:trPr>
        <w:tc>
          <w:tcPr>
            <w:tcW w:w="999" w:type="dxa"/>
            <w:tcBorders>
              <w:top w:val="nil"/>
              <w:left w:val="single" w:sz="4" w:space="0" w:color="auto"/>
              <w:bottom w:val="single" w:sz="4" w:space="0" w:color="auto"/>
              <w:right w:val="nil"/>
            </w:tcBorders>
            <w:noWrap/>
            <w:vAlign w:val="bottom"/>
            <w:hideMark/>
          </w:tcPr>
          <w:p w14:paraId="5B5D6554"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 </w:t>
            </w:r>
          </w:p>
        </w:tc>
        <w:tc>
          <w:tcPr>
            <w:tcW w:w="3880" w:type="dxa"/>
            <w:tcBorders>
              <w:top w:val="nil"/>
              <w:left w:val="nil"/>
              <w:bottom w:val="single" w:sz="4" w:space="0" w:color="auto"/>
              <w:right w:val="nil"/>
            </w:tcBorders>
            <w:noWrap/>
            <w:vAlign w:val="bottom"/>
            <w:hideMark/>
          </w:tcPr>
          <w:p w14:paraId="2905300B"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 </w:t>
            </w:r>
          </w:p>
        </w:tc>
        <w:tc>
          <w:tcPr>
            <w:tcW w:w="1861" w:type="dxa"/>
            <w:tcBorders>
              <w:top w:val="nil"/>
              <w:left w:val="nil"/>
              <w:bottom w:val="single" w:sz="4" w:space="0" w:color="auto"/>
              <w:right w:val="single" w:sz="4" w:space="0" w:color="auto"/>
            </w:tcBorders>
            <w:noWrap/>
            <w:vAlign w:val="bottom"/>
            <w:hideMark/>
          </w:tcPr>
          <w:p w14:paraId="4710D862"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 </w:t>
            </w:r>
          </w:p>
        </w:tc>
      </w:tr>
      <w:tr w:rsidR="001719E2" w:rsidRPr="00002DF8" w14:paraId="6C9A3846"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6DC4621E"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2</w:t>
            </w:r>
          </w:p>
        </w:tc>
        <w:tc>
          <w:tcPr>
            <w:tcW w:w="3880" w:type="dxa"/>
            <w:tcBorders>
              <w:top w:val="nil"/>
              <w:left w:val="nil"/>
              <w:bottom w:val="single" w:sz="4" w:space="0" w:color="auto"/>
              <w:right w:val="single" w:sz="4" w:space="0" w:color="auto"/>
            </w:tcBorders>
            <w:noWrap/>
            <w:vAlign w:val="bottom"/>
            <w:hideMark/>
          </w:tcPr>
          <w:p w14:paraId="21F50B51"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Q Exactive Basic MS System</w:t>
            </w:r>
          </w:p>
        </w:tc>
        <w:tc>
          <w:tcPr>
            <w:tcW w:w="1861" w:type="dxa"/>
            <w:tcBorders>
              <w:top w:val="nil"/>
              <w:left w:val="nil"/>
              <w:bottom w:val="single" w:sz="4" w:space="0" w:color="auto"/>
              <w:right w:val="single" w:sz="4" w:space="0" w:color="auto"/>
            </w:tcBorders>
            <w:noWrap/>
            <w:vAlign w:val="bottom"/>
            <w:hideMark/>
          </w:tcPr>
          <w:p w14:paraId="50BFE3FD"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02814L</w:t>
            </w:r>
          </w:p>
        </w:tc>
      </w:tr>
      <w:tr w:rsidR="001719E2" w:rsidRPr="00002DF8" w14:paraId="236F0C09"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736DCDB0"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2</w:t>
            </w:r>
          </w:p>
        </w:tc>
        <w:tc>
          <w:tcPr>
            <w:tcW w:w="3880" w:type="dxa"/>
            <w:tcBorders>
              <w:top w:val="nil"/>
              <w:left w:val="nil"/>
              <w:bottom w:val="single" w:sz="4" w:space="0" w:color="auto"/>
              <w:right w:val="single" w:sz="4" w:space="0" w:color="auto"/>
            </w:tcBorders>
            <w:noWrap/>
            <w:vAlign w:val="bottom"/>
            <w:hideMark/>
          </w:tcPr>
          <w:p w14:paraId="5678C74E"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Vanquish Binary Pump F</w:t>
            </w:r>
          </w:p>
        </w:tc>
        <w:tc>
          <w:tcPr>
            <w:tcW w:w="1861" w:type="dxa"/>
            <w:tcBorders>
              <w:top w:val="nil"/>
              <w:left w:val="nil"/>
              <w:bottom w:val="single" w:sz="4" w:space="0" w:color="auto"/>
              <w:right w:val="single" w:sz="4" w:space="0" w:color="auto"/>
            </w:tcBorders>
            <w:noWrap/>
            <w:vAlign w:val="bottom"/>
            <w:hideMark/>
          </w:tcPr>
          <w:p w14:paraId="7282EA9A"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8304939</w:t>
            </w:r>
          </w:p>
        </w:tc>
      </w:tr>
      <w:tr w:rsidR="001719E2" w:rsidRPr="00002DF8" w14:paraId="28E2DAA6"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762D72EF"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2</w:t>
            </w:r>
          </w:p>
        </w:tc>
        <w:tc>
          <w:tcPr>
            <w:tcW w:w="3880" w:type="dxa"/>
            <w:tcBorders>
              <w:top w:val="nil"/>
              <w:left w:val="nil"/>
              <w:bottom w:val="single" w:sz="4" w:space="0" w:color="auto"/>
              <w:right w:val="single" w:sz="4" w:space="0" w:color="auto"/>
            </w:tcBorders>
            <w:noWrap/>
            <w:vAlign w:val="bottom"/>
            <w:hideMark/>
          </w:tcPr>
          <w:p w14:paraId="489F2778"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Vanquish Split Sampler FT</w:t>
            </w:r>
          </w:p>
        </w:tc>
        <w:tc>
          <w:tcPr>
            <w:tcW w:w="1861" w:type="dxa"/>
            <w:tcBorders>
              <w:top w:val="nil"/>
              <w:left w:val="nil"/>
              <w:bottom w:val="single" w:sz="4" w:space="0" w:color="auto"/>
              <w:right w:val="single" w:sz="4" w:space="0" w:color="auto"/>
            </w:tcBorders>
            <w:noWrap/>
            <w:vAlign w:val="bottom"/>
            <w:hideMark/>
          </w:tcPr>
          <w:p w14:paraId="1CBA0F1F"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8304585</w:t>
            </w:r>
          </w:p>
        </w:tc>
      </w:tr>
      <w:tr w:rsidR="001719E2" w:rsidRPr="00002DF8" w14:paraId="769D196D"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21EAE999"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2</w:t>
            </w:r>
          </w:p>
        </w:tc>
        <w:tc>
          <w:tcPr>
            <w:tcW w:w="3880" w:type="dxa"/>
            <w:tcBorders>
              <w:top w:val="nil"/>
              <w:left w:val="nil"/>
              <w:bottom w:val="single" w:sz="4" w:space="0" w:color="auto"/>
              <w:right w:val="single" w:sz="4" w:space="0" w:color="auto"/>
            </w:tcBorders>
            <w:noWrap/>
            <w:vAlign w:val="bottom"/>
            <w:hideMark/>
          </w:tcPr>
          <w:p w14:paraId="4C105D83"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Vanquish Column Compartment H</w:t>
            </w:r>
          </w:p>
        </w:tc>
        <w:tc>
          <w:tcPr>
            <w:tcW w:w="1861" w:type="dxa"/>
            <w:tcBorders>
              <w:top w:val="nil"/>
              <w:left w:val="nil"/>
              <w:bottom w:val="single" w:sz="4" w:space="0" w:color="auto"/>
              <w:right w:val="single" w:sz="4" w:space="0" w:color="auto"/>
            </w:tcBorders>
            <w:noWrap/>
            <w:vAlign w:val="bottom"/>
            <w:hideMark/>
          </w:tcPr>
          <w:p w14:paraId="2AE036A5"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6500601</w:t>
            </w:r>
          </w:p>
        </w:tc>
      </w:tr>
      <w:tr w:rsidR="001719E2" w:rsidRPr="00002DF8" w14:paraId="16C669F3" w14:textId="77777777" w:rsidTr="003C1D66">
        <w:trPr>
          <w:trHeight w:val="288"/>
        </w:trPr>
        <w:tc>
          <w:tcPr>
            <w:tcW w:w="999" w:type="dxa"/>
            <w:tcBorders>
              <w:top w:val="nil"/>
              <w:left w:val="single" w:sz="4" w:space="0" w:color="auto"/>
              <w:bottom w:val="single" w:sz="4" w:space="0" w:color="auto"/>
              <w:right w:val="nil"/>
            </w:tcBorders>
            <w:noWrap/>
            <w:vAlign w:val="bottom"/>
            <w:hideMark/>
          </w:tcPr>
          <w:p w14:paraId="03E5615D"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 </w:t>
            </w:r>
          </w:p>
        </w:tc>
        <w:tc>
          <w:tcPr>
            <w:tcW w:w="3880" w:type="dxa"/>
            <w:tcBorders>
              <w:top w:val="nil"/>
              <w:left w:val="nil"/>
              <w:bottom w:val="single" w:sz="4" w:space="0" w:color="auto"/>
              <w:right w:val="nil"/>
            </w:tcBorders>
            <w:noWrap/>
            <w:vAlign w:val="bottom"/>
            <w:hideMark/>
          </w:tcPr>
          <w:p w14:paraId="11D4DC85"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 </w:t>
            </w:r>
          </w:p>
        </w:tc>
        <w:tc>
          <w:tcPr>
            <w:tcW w:w="1861" w:type="dxa"/>
            <w:tcBorders>
              <w:top w:val="nil"/>
              <w:left w:val="nil"/>
              <w:bottom w:val="single" w:sz="4" w:space="0" w:color="auto"/>
              <w:right w:val="single" w:sz="4" w:space="0" w:color="auto"/>
            </w:tcBorders>
            <w:noWrap/>
            <w:vAlign w:val="bottom"/>
            <w:hideMark/>
          </w:tcPr>
          <w:p w14:paraId="2E1C827B"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 </w:t>
            </w:r>
          </w:p>
        </w:tc>
      </w:tr>
      <w:tr w:rsidR="001719E2" w:rsidRPr="00002DF8" w14:paraId="3C94D711"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54DB4AC5"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3</w:t>
            </w:r>
          </w:p>
        </w:tc>
        <w:tc>
          <w:tcPr>
            <w:tcW w:w="3880" w:type="dxa"/>
            <w:tcBorders>
              <w:top w:val="nil"/>
              <w:left w:val="nil"/>
              <w:bottom w:val="single" w:sz="4" w:space="0" w:color="auto"/>
              <w:right w:val="single" w:sz="4" w:space="0" w:color="auto"/>
            </w:tcBorders>
            <w:noWrap/>
            <w:vAlign w:val="bottom"/>
            <w:hideMark/>
          </w:tcPr>
          <w:p w14:paraId="7BD049F2"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Q Exactive Basic MS System</w:t>
            </w:r>
          </w:p>
        </w:tc>
        <w:tc>
          <w:tcPr>
            <w:tcW w:w="1861" w:type="dxa"/>
            <w:tcBorders>
              <w:top w:val="nil"/>
              <w:left w:val="nil"/>
              <w:bottom w:val="single" w:sz="4" w:space="0" w:color="auto"/>
              <w:right w:val="single" w:sz="4" w:space="0" w:color="auto"/>
            </w:tcBorders>
            <w:noWrap/>
            <w:vAlign w:val="bottom"/>
            <w:hideMark/>
          </w:tcPr>
          <w:p w14:paraId="00B1B5B7"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10412L</w:t>
            </w:r>
          </w:p>
        </w:tc>
      </w:tr>
      <w:tr w:rsidR="001719E2" w:rsidRPr="00002DF8" w14:paraId="0AA8C649"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350B79C0"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3</w:t>
            </w:r>
          </w:p>
        </w:tc>
        <w:tc>
          <w:tcPr>
            <w:tcW w:w="3880" w:type="dxa"/>
            <w:tcBorders>
              <w:top w:val="nil"/>
              <w:left w:val="nil"/>
              <w:bottom w:val="single" w:sz="4" w:space="0" w:color="auto"/>
              <w:right w:val="single" w:sz="4" w:space="0" w:color="auto"/>
            </w:tcBorders>
            <w:noWrap/>
            <w:vAlign w:val="bottom"/>
            <w:hideMark/>
          </w:tcPr>
          <w:p w14:paraId="144A8023"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Vanquish Binary Pump F</w:t>
            </w:r>
          </w:p>
        </w:tc>
        <w:tc>
          <w:tcPr>
            <w:tcW w:w="1861" w:type="dxa"/>
            <w:tcBorders>
              <w:top w:val="nil"/>
              <w:left w:val="nil"/>
              <w:bottom w:val="single" w:sz="4" w:space="0" w:color="auto"/>
              <w:right w:val="single" w:sz="4" w:space="0" w:color="auto"/>
            </w:tcBorders>
            <w:noWrap/>
            <w:vAlign w:val="bottom"/>
            <w:hideMark/>
          </w:tcPr>
          <w:p w14:paraId="092279D6"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8318119</w:t>
            </w:r>
          </w:p>
        </w:tc>
      </w:tr>
      <w:tr w:rsidR="001719E2" w:rsidRPr="00002DF8" w14:paraId="052850D4"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07CB9333"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3</w:t>
            </w:r>
          </w:p>
        </w:tc>
        <w:tc>
          <w:tcPr>
            <w:tcW w:w="3880" w:type="dxa"/>
            <w:tcBorders>
              <w:top w:val="nil"/>
              <w:left w:val="nil"/>
              <w:bottom w:val="single" w:sz="4" w:space="0" w:color="auto"/>
              <w:right w:val="single" w:sz="4" w:space="0" w:color="auto"/>
            </w:tcBorders>
            <w:noWrap/>
            <w:vAlign w:val="bottom"/>
            <w:hideMark/>
          </w:tcPr>
          <w:p w14:paraId="27DAB33E"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Vanquish Split Sampler FT</w:t>
            </w:r>
          </w:p>
        </w:tc>
        <w:tc>
          <w:tcPr>
            <w:tcW w:w="1861" w:type="dxa"/>
            <w:tcBorders>
              <w:top w:val="nil"/>
              <w:left w:val="nil"/>
              <w:bottom w:val="single" w:sz="4" w:space="0" w:color="auto"/>
              <w:right w:val="single" w:sz="4" w:space="0" w:color="auto"/>
            </w:tcBorders>
            <w:noWrap/>
            <w:vAlign w:val="bottom"/>
            <w:hideMark/>
          </w:tcPr>
          <w:p w14:paraId="0C1B0F58"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8318734</w:t>
            </w:r>
          </w:p>
        </w:tc>
      </w:tr>
      <w:tr w:rsidR="001719E2" w:rsidRPr="00002DF8" w14:paraId="573166D5"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76B18EC8"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3</w:t>
            </w:r>
          </w:p>
        </w:tc>
        <w:tc>
          <w:tcPr>
            <w:tcW w:w="3880" w:type="dxa"/>
            <w:tcBorders>
              <w:top w:val="nil"/>
              <w:left w:val="nil"/>
              <w:bottom w:val="single" w:sz="4" w:space="0" w:color="auto"/>
              <w:right w:val="single" w:sz="4" w:space="0" w:color="auto"/>
            </w:tcBorders>
            <w:noWrap/>
            <w:vAlign w:val="bottom"/>
            <w:hideMark/>
          </w:tcPr>
          <w:p w14:paraId="14BF9096"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Vanquish Column Compartment H</w:t>
            </w:r>
          </w:p>
        </w:tc>
        <w:tc>
          <w:tcPr>
            <w:tcW w:w="1861" w:type="dxa"/>
            <w:tcBorders>
              <w:top w:val="nil"/>
              <w:left w:val="nil"/>
              <w:bottom w:val="single" w:sz="4" w:space="0" w:color="auto"/>
              <w:right w:val="single" w:sz="4" w:space="0" w:color="auto"/>
            </w:tcBorders>
            <w:noWrap/>
            <w:vAlign w:val="bottom"/>
            <w:hideMark/>
          </w:tcPr>
          <w:p w14:paraId="141A7CC6"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6505220</w:t>
            </w:r>
          </w:p>
        </w:tc>
      </w:tr>
      <w:tr w:rsidR="001719E2" w:rsidRPr="00002DF8" w14:paraId="7E908518" w14:textId="77777777" w:rsidTr="003C1D66">
        <w:trPr>
          <w:trHeight w:val="288"/>
        </w:trPr>
        <w:tc>
          <w:tcPr>
            <w:tcW w:w="999" w:type="dxa"/>
            <w:tcBorders>
              <w:top w:val="nil"/>
              <w:left w:val="single" w:sz="4" w:space="0" w:color="auto"/>
              <w:bottom w:val="single" w:sz="4" w:space="0" w:color="auto"/>
              <w:right w:val="nil"/>
            </w:tcBorders>
            <w:noWrap/>
            <w:vAlign w:val="bottom"/>
            <w:hideMark/>
          </w:tcPr>
          <w:p w14:paraId="1D42EE58"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 </w:t>
            </w:r>
          </w:p>
        </w:tc>
        <w:tc>
          <w:tcPr>
            <w:tcW w:w="3880" w:type="dxa"/>
            <w:tcBorders>
              <w:top w:val="nil"/>
              <w:left w:val="nil"/>
              <w:bottom w:val="single" w:sz="4" w:space="0" w:color="auto"/>
              <w:right w:val="nil"/>
            </w:tcBorders>
            <w:noWrap/>
            <w:vAlign w:val="bottom"/>
            <w:hideMark/>
          </w:tcPr>
          <w:p w14:paraId="2BBE6E34"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 </w:t>
            </w:r>
          </w:p>
        </w:tc>
        <w:tc>
          <w:tcPr>
            <w:tcW w:w="1861" w:type="dxa"/>
            <w:tcBorders>
              <w:top w:val="nil"/>
              <w:left w:val="nil"/>
              <w:bottom w:val="single" w:sz="4" w:space="0" w:color="auto"/>
              <w:right w:val="single" w:sz="4" w:space="0" w:color="auto"/>
            </w:tcBorders>
            <w:noWrap/>
            <w:vAlign w:val="bottom"/>
            <w:hideMark/>
          </w:tcPr>
          <w:p w14:paraId="43967843"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 </w:t>
            </w:r>
          </w:p>
        </w:tc>
      </w:tr>
      <w:tr w:rsidR="001719E2" w:rsidRPr="00002DF8" w14:paraId="060AB90F"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094ED2FF"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4</w:t>
            </w:r>
          </w:p>
        </w:tc>
        <w:tc>
          <w:tcPr>
            <w:tcW w:w="3880" w:type="dxa"/>
            <w:tcBorders>
              <w:top w:val="nil"/>
              <w:left w:val="nil"/>
              <w:bottom w:val="single" w:sz="4" w:space="0" w:color="auto"/>
              <w:right w:val="single" w:sz="4" w:space="0" w:color="auto"/>
            </w:tcBorders>
            <w:noWrap/>
            <w:vAlign w:val="bottom"/>
            <w:hideMark/>
          </w:tcPr>
          <w:p w14:paraId="30013C0E"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Q Exactive Basic MS System</w:t>
            </w:r>
          </w:p>
        </w:tc>
        <w:tc>
          <w:tcPr>
            <w:tcW w:w="1861" w:type="dxa"/>
            <w:tcBorders>
              <w:top w:val="nil"/>
              <w:left w:val="nil"/>
              <w:bottom w:val="single" w:sz="4" w:space="0" w:color="auto"/>
              <w:right w:val="single" w:sz="4" w:space="0" w:color="auto"/>
            </w:tcBorders>
            <w:noWrap/>
            <w:vAlign w:val="bottom"/>
            <w:hideMark/>
          </w:tcPr>
          <w:p w14:paraId="3A69C080"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10437L</w:t>
            </w:r>
          </w:p>
        </w:tc>
      </w:tr>
      <w:tr w:rsidR="001719E2" w:rsidRPr="00002DF8" w14:paraId="7BF13F72"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646A1DA8"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4</w:t>
            </w:r>
          </w:p>
        </w:tc>
        <w:tc>
          <w:tcPr>
            <w:tcW w:w="3880" w:type="dxa"/>
            <w:tcBorders>
              <w:top w:val="nil"/>
              <w:left w:val="nil"/>
              <w:bottom w:val="single" w:sz="4" w:space="0" w:color="auto"/>
              <w:right w:val="single" w:sz="4" w:space="0" w:color="auto"/>
            </w:tcBorders>
            <w:noWrap/>
            <w:vAlign w:val="bottom"/>
            <w:hideMark/>
          </w:tcPr>
          <w:p w14:paraId="5600B27C"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Vanquish Binary Pump F</w:t>
            </w:r>
          </w:p>
        </w:tc>
        <w:tc>
          <w:tcPr>
            <w:tcW w:w="1861" w:type="dxa"/>
            <w:tcBorders>
              <w:top w:val="nil"/>
              <w:left w:val="nil"/>
              <w:bottom w:val="single" w:sz="4" w:space="0" w:color="auto"/>
              <w:right w:val="single" w:sz="4" w:space="0" w:color="auto"/>
            </w:tcBorders>
            <w:noWrap/>
            <w:vAlign w:val="bottom"/>
            <w:hideMark/>
          </w:tcPr>
          <w:p w14:paraId="73CC33EF"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8319265</w:t>
            </w:r>
          </w:p>
        </w:tc>
      </w:tr>
      <w:tr w:rsidR="001719E2" w:rsidRPr="00002DF8" w14:paraId="0AA9A65A"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711C00B5"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4</w:t>
            </w:r>
          </w:p>
        </w:tc>
        <w:tc>
          <w:tcPr>
            <w:tcW w:w="3880" w:type="dxa"/>
            <w:tcBorders>
              <w:top w:val="nil"/>
              <w:left w:val="nil"/>
              <w:bottom w:val="single" w:sz="4" w:space="0" w:color="auto"/>
              <w:right w:val="single" w:sz="4" w:space="0" w:color="auto"/>
            </w:tcBorders>
            <w:noWrap/>
            <w:vAlign w:val="bottom"/>
            <w:hideMark/>
          </w:tcPr>
          <w:p w14:paraId="5A54092D"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Vanquish Split Sampler FT</w:t>
            </w:r>
          </w:p>
        </w:tc>
        <w:tc>
          <w:tcPr>
            <w:tcW w:w="1861" w:type="dxa"/>
            <w:tcBorders>
              <w:top w:val="nil"/>
              <w:left w:val="nil"/>
              <w:bottom w:val="single" w:sz="4" w:space="0" w:color="auto"/>
              <w:right w:val="single" w:sz="4" w:space="0" w:color="auto"/>
            </w:tcBorders>
            <w:noWrap/>
            <w:vAlign w:val="bottom"/>
            <w:hideMark/>
          </w:tcPr>
          <w:p w14:paraId="64F0F310"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8318938</w:t>
            </w:r>
          </w:p>
        </w:tc>
      </w:tr>
      <w:tr w:rsidR="001719E2" w:rsidRPr="00002DF8" w14:paraId="4E0C4B1F" w14:textId="77777777" w:rsidTr="003C1D66">
        <w:trPr>
          <w:trHeight w:val="288"/>
        </w:trPr>
        <w:tc>
          <w:tcPr>
            <w:tcW w:w="999" w:type="dxa"/>
            <w:tcBorders>
              <w:top w:val="nil"/>
              <w:left w:val="single" w:sz="4" w:space="0" w:color="auto"/>
              <w:bottom w:val="single" w:sz="4" w:space="0" w:color="auto"/>
              <w:right w:val="single" w:sz="4" w:space="0" w:color="auto"/>
            </w:tcBorders>
            <w:noWrap/>
            <w:vAlign w:val="bottom"/>
            <w:hideMark/>
          </w:tcPr>
          <w:p w14:paraId="295F6FA3" w14:textId="77777777" w:rsidR="001719E2" w:rsidRPr="00002DF8" w:rsidRDefault="001719E2" w:rsidP="003C1D66">
            <w:pPr>
              <w:jc w:val="right"/>
              <w:rPr>
                <w:rFonts w:ascii="Arial" w:hAnsi="Arial" w:cs="Arial"/>
                <w:color w:val="000000"/>
                <w:sz w:val="22"/>
                <w:szCs w:val="22"/>
              </w:rPr>
            </w:pPr>
            <w:r w:rsidRPr="00002DF8">
              <w:rPr>
                <w:rFonts w:ascii="Arial" w:hAnsi="Arial" w:cs="Arial"/>
                <w:color w:val="000000"/>
                <w:sz w:val="22"/>
                <w:szCs w:val="22"/>
              </w:rPr>
              <w:t>4</w:t>
            </w:r>
          </w:p>
        </w:tc>
        <w:tc>
          <w:tcPr>
            <w:tcW w:w="3880" w:type="dxa"/>
            <w:tcBorders>
              <w:top w:val="nil"/>
              <w:left w:val="nil"/>
              <w:bottom w:val="single" w:sz="4" w:space="0" w:color="auto"/>
              <w:right w:val="single" w:sz="4" w:space="0" w:color="auto"/>
            </w:tcBorders>
            <w:noWrap/>
            <w:vAlign w:val="bottom"/>
            <w:hideMark/>
          </w:tcPr>
          <w:p w14:paraId="4D4A88BF"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Vanquish Column Compartment H</w:t>
            </w:r>
          </w:p>
        </w:tc>
        <w:tc>
          <w:tcPr>
            <w:tcW w:w="1861" w:type="dxa"/>
            <w:tcBorders>
              <w:top w:val="nil"/>
              <w:left w:val="nil"/>
              <w:bottom w:val="single" w:sz="4" w:space="0" w:color="auto"/>
              <w:right w:val="single" w:sz="4" w:space="0" w:color="auto"/>
            </w:tcBorders>
            <w:noWrap/>
            <w:vAlign w:val="bottom"/>
            <w:hideMark/>
          </w:tcPr>
          <w:p w14:paraId="3F6CDAA2" w14:textId="77777777" w:rsidR="001719E2" w:rsidRPr="00002DF8" w:rsidRDefault="001719E2" w:rsidP="003C1D66">
            <w:pPr>
              <w:rPr>
                <w:rFonts w:ascii="Arial" w:hAnsi="Arial" w:cs="Arial"/>
                <w:color w:val="000000"/>
                <w:sz w:val="22"/>
                <w:szCs w:val="22"/>
              </w:rPr>
            </w:pPr>
            <w:r w:rsidRPr="00002DF8">
              <w:rPr>
                <w:rFonts w:ascii="Arial" w:hAnsi="Arial" w:cs="Arial"/>
                <w:color w:val="000000"/>
                <w:sz w:val="22"/>
                <w:szCs w:val="22"/>
              </w:rPr>
              <w:t>6505546</w:t>
            </w:r>
          </w:p>
        </w:tc>
      </w:tr>
    </w:tbl>
    <w:p w14:paraId="1448DDE4" w14:textId="77777777" w:rsidR="001719E2" w:rsidRPr="00002DF8" w:rsidRDefault="001719E2" w:rsidP="00A31E0F">
      <w:pPr>
        <w:rPr>
          <w:rFonts w:ascii="Arial" w:hAnsi="Arial" w:cs="Arial"/>
          <w:sz w:val="22"/>
          <w:szCs w:val="22"/>
        </w:rPr>
      </w:pPr>
    </w:p>
    <w:p w14:paraId="5ED7DB25" w14:textId="1E4CD06D" w:rsidR="00A31E0F" w:rsidRPr="00002DF8" w:rsidRDefault="00A31E0F" w:rsidP="0020669B">
      <w:pPr>
        <w:rPr>
          <w:rFonts w:ascii="Arial" w:hAnsi="Arial" w:cs="Arial"/>
          <w:sz w:val="22"/>
          <w:szCs w:val="22"/>
        </w:rPr>
      </w:pPr>
    </w:p>
    <w:p w14:paraId="743B9AC9" w14:textId="543EEFD6" w:rsidR="00A31E0F" w:rsidRPr="00002DF8" w:rsidRDefault="00A31E0F" w:rsidP="00A525F5">
      <w:pPr>
        <w:pStyle w:val="Heading1"/>
        <w:rPr>
          <w:rFonts w:ascii="Arial" w:hAnsi="Arial" w:cs="Arial"/>
        </w:rPr>
      </w:pPr>
      <w:bookmarkStart w:id="4" w:name="_Toc228180143"/>
      <w:r w:rsidRPr="00002DF8">
        <w:rPr>
          <w:rFonts w:ascii="Arial" w:hAnsi="Arial" w:cs="Arial"/>
        </w:rPr>
        <w:t>Background</w:t>
      </w:r>
      <w:bookmarkEnd w:id="4"/>
    </w:p>
    <w:p w14:paraId="60F8BA79" w14:textId="77777777" w:rsidR="00BD54E0" w:rsidRPr="00002DF8" w:rsidRDefault="00BD54E0" w:rsidP="00331C75">
      <w:pPr>
        <w:rPr>
          <w:rFonts w:ascii="Arial" w:hAnsi="Arial" w:cs="Arial"/>
        </w:rPr>
      </w:pPr>
    </w:p>
    <w:p w14:paraId="42270AA2" w14:textId="028C0621" w:rsidR="00331C75" w:rsidRPr="00002DF8" w:rsidRDefault="00331C75" w:rsidP="00331C75">
      <w:pPr>
        <w:rPr>
          <w:rFonts w:ascii="Arial" w:hAnsi="Arial" w:cs="Arial"/>
        </w:rPr>
      </w:pPr>
      <w:r w:rsidRPr="00002DF8">
        <w:rPr>
          <w:rFonts w:ascii="Arial" w:hAnsi="Arial" w:cs="Arial"/>
        </w:rPr>
        <w:t>The Food Safety and Inspection Service (FSIS), a public health regulatory agency of the U.S. Department of Agriculture (USDA), protects consumers by ensuring meat, poultry, catfish, and egg products are safe, wholesome, and accurately labeled. The FSIS Midwestern Laboratory (ML) specializes in analyzing meat, poultry, catfish, and egg products to ensure the American food supply is protected from adulteration. The ML performs testing for antibiotics and other veterinary drugs residue in food animal tissues. Thermo Q Exactive mass spectrometers, which are hybrid quadrupole – Orbitrap, coupled with LCs are utilized for these test</w:t>
      </w:r>
      <w:r w:rsidR="0009625C" w:rsidRPr="00002DF8">
        <w:rPr>
          <w:rFonts w:ascii="Arial" w:hAnsi="Arial" w:cs="Arial"/>
        </w:rPr>
        <w:t>ing</w:t>
      </w:r>
      <w:r w:rsidRPr="00002DF8">
        <w:rPr>
          <w:rFonts w:ascii="Arial" w:hAnsi="Arial" w:cs="Arial"/>
        </w:rPr>
        <w:t xml:space="preserve"> applications. These mass spectrometers allow the analysis of trace-level components in complex matrices, such as kidney, liver, and muscle animal tissues. Orbitrap technology provides high resolution/accurate mass (HR/AM) capabilities enabling the monitoring of the current targeted compounds and emerging non-targeted compounds. The ML is located at </w:t>
      </w:r>
      <w:r w:rsidR="00FF36D8" w:rsidRPr="00002DF8">
        <w:rPr>
          <w:rFonts w:ascii="Arial" w:hAnsi="Arial" w:cs="Arial"/>
        </w:rPr>
        <w:t>7654 Natural Bridge Road</w:t>
      </w:r>
      <w:r w:rsidRPr="00002DF8">
        <w:rPr>
          <w:rFonts w:ascii="Arial" w:hAnsi="Arial" w:cs="Arial"/>
        </w:rPr>
        <w:t>, Saint Louis, Missouri</w:t>
      </w:r>
      <w:r w:rsidR="00FF36D8" w:rsidRPr="00002DF8">
        <w:rPr>
          <w:rFonts w:ascii="Arial" w:hAnsi="Arial" w:cs="Arial"/>
        </w:rPr>
        <w:t xml:space="preserve"> 63121</w:t>
      </w:r>
      <w:r w:rsidRPr="00002DF8">
        <w:rPr>
          <w:rFonts w:ascii="Arial" w:hAnsi="Arial" w:cs="Arial"/>
        </w:rPr>
        <w:t>.</w:t>
      </w:r>
    </w:p>
    <w:p w14:paraId="2AB2A912" w14:textId="74E429CB" w:rsidR="0020669B" w:rsidRPr="00002DF8" w:rsidRDefault="0020669B" w:rsidP="0020669B">
      <w:pPr>
        <w:rPr>
          <w:rFonts w:ascii="Arial" w:hAnsi="Arial" w:cs="Arial"/>
          <w:sz w:val="22"/>
          <w:szCs w:val="22"/>
        </w:rPr>
      </w:pPr>
    </w:p>
    <w:p w14:paraId="270ED67F" w14:textId="346DA5E1" w:rsidR="00B10F58" w:rsidRPr="00002DF8" w:rsidRDefault="00B10F58" w:rsidP="00B10F58">
      <w:pPr>
        <w:pStyle w:val="Heading1"/>
        <w:numPr>
          <w:ilvl w:val="0"/>
          <w:numId w:val="0"/>
        </w:numPr>
        <w:ind w:left="360" w:hanging="360"/>
        <w:rPr>
          <w:rFonts w:ascii="Arial" w:hAnsi="Arial" w:cs="Arial"/>
          <w:sz w:val="22"/>
          <w:szCs w:val="22"/>
        </w:rPr>
      </w:pPr>
      <w:bookmarkStart w:id="5" w:name="_Toc228180144"/>
      <w:r w:rsidRPr="00002DF8">
        <w:rPr>
          <w:rFonts w:ascii="Arial" w:hAnsi="Arial" w:cs="Arial"/>
          <w:sz w:val="22"/>
          <w:szCs w:val="22"/>
        </w:rPr>
        <w:t>Contractor Requirements</w:t>
      </w:r>
      <w:bookmarkEnd w:id="5"/>
    </w:p>
    <w:p w14:paraId="5865D608" w14:textId="6FB1187D" w:rsidR="0020669B" w:rsidRDefault="00A525F5" w:rsidP="00A525F5">
      <w:pPr>
        <w:pStyle w:val="Heading1"/>
        <w:rPr>
          <w:rFonts w:ascii="Arial" w:hAnsi="Arial" w:cs="Arial"/>
        </w:rPr>
      </w:pPr>
      <w:bookmarkStart w:id="6" w:name="_Toc228180145"/>
      <w:r w:rsidRPr="00002DF8">
        <w:rPr>
          <w:rFonts w:ascii="Arial" w:hAnsi="Arial" w:cs="Arial"/>
        </w:rPr>
        <w:t>T</w:t>
      </w:r>
      <w:r w:rsidR="000852EA" w:rsidRPr="00002DF8">
        <w:rPr>
          <w:rFonts w:ascii="Arial" w:hAnsi="Arial" w:cs="Arial"/>
        </w:rPr>
        <w:t>echnical Requirements / Tasks</w:t>
      </w:r>
      <w:bookmarkEnd w:id="6"/>
    </w:p>
    <w:p w14:paraId="79A70AAA" w14:textId="77777777" w:rsidR="00331C75" w:rsidRPr="00002DF8" w:rsidRDefault="00331C75" w:rsidP="00331C75">
      <w:pPr>
        <w:numPr>
          <w:ilvl w:val="0"/>
          <w:numId w:val="28"/>
        </w:numPr>
        <w:rPr>
          <w:rFonts w:ascii="Arial" w:hAnsi="Arial" w:cs="Arial"/>
        </w:rPr>
      </w:pPr>
      <w:r w:rsidRPr="00002DF8">
        <w:rPr>
          <w:rFonts w:ascii="Arial" w:hAnsi="Arial" w:cs="Arial"/>
        </w:rPr>
        <w:t>Factory certified parts, labor, and travel for remedial repair</w:t>
      </w:r>
    </w:p>
    <w:p w14:paraId="18511C6A" w14:textId="0D2118DF" w:rsidR="00331C75" w:rsidRPr="00002DF8" w:rsidRDefault="00C9721E" w:rsidP="00331C75">
      <w:pPr>
        <w:numPr>
          <w:ilvl w:val="0"/>
          <w:numId w:val="28"/>
        </w:numPr>
        <w:rPr>
          <w:rFonts w:ascii="Arial" w:hAnsi="Arial" w:cs="Arial"/>
        </w:rPr>
      </w:pPr>
      <w:r>
        <w:rPr>
          <w:rFonts w:ascii="Arial" w:hAnsi="Arial" w:cs="Arial"/>
        </w:rPr>
        <w:t>T</w:t>
      </w:r>
      <w:r w:rsidR="006B5E00" w:rsidRPr="00002DF8">
        <w:rPr>
          <w:rFonts w:ascii="Arial" w:hAnsi="Arial" w:cs="Arial"/>
        </w:rPr>
        <w:t>wo business days</w:t>
      </w:r>
      <w:r w:rsidR="00331C75" w:rsidRPr="00002DF8">
        <w:rPr>
          <w:rFonts w:ascii="Arial" w:hAnsi="Arial" w:cs="Arial"/>
        </w:rPr>
        <w:t xml:space="preserve"> onsite response time for remedial repairs</w:t>
      </w:r>
    </w:p>
    <w:p w14:paraId="7ABBBD56" w14:textId="4619B204" w:rsidR="00331C75" w:rsidRPr="00002DF8" w:rsidRDefault="00331C75" w:rsidP="00331C75">
      <w:pPr>
        <w:numPr>
          <w:ilvl w:val="0"/>
          <w:numId w:val="28"/>
        </w:numPr>
        <w:rPr>
          <w:rFonts w:ascii="Arial" w:hAnsi="Arial" w:cs="Arial"/>
        </w:rPr>
      </w:pPr>
      <w:r w:rsidRPr="00002DF8">
        <w:rPr>
          <w:rFonts w:ascii="Arial" w:hAnsi="Arial" w:cs="Arial"/>
        </w:rPr>
        <w:t xml:space="preserve">1 preventative maintenance visit per </w:t>
      </w:r>
      <w:r w:rsidR="006B5E00" w:rsidRPr="00002DF8">
        <w:rPr>
          <w:rFonts w:ascii="Arial" w:hAnsi="Arial" w:cs="Arial"/>
        </w:rPr>
        <w:t xml:space="preserve">instrument per </w:t>
      </w:r>
      <w:r w:rsidRPr="00002DF8">
        <w:rPr>
          <w:rFonts w:ascii="Arial" w:hAnsi="Arial" w:cs="Arial"/>
        </w:rPr>
        <w:t>contract year</w:t>
      </w:r>
    </w:p>
    <w:p w14:paraId="0F5B7A3D" w14:textId="77777777" w:rsidR="00331C75" w:rsidRPr="00002DF8" w:rsidRDefault="00331C75" w:rsidP="00331C75">
      <w:pPr>
        <w:numPr>
          <w:ilvl w:val="0"/>
          <w:numId w:val="28"/>
        </w:numPr>
        <w:rPr>
          <w:rFonts w:ascii="Arial" w:hAnsi="Arial" w:cs="Arial"/>
        </w:rPr>
      </w:pPr>
      <w:r w:rsidRPr="00002DF8">
        <w:rPr>
          <w:rFonts w:ascii="Arial" w:hAnsi="Arial" w:cs="Arial"/>
        </w:rPr>
        <w:t>Hardware and application telephone support</w:t>
      </w:r>
    </w:p>
    <w:p w14:paraId="436D4283" w14:textId="77777777" w:rsidR="00331C75" w:rsidRPr="00002DF8" w:rsidRDefault="00331C75" w:rsidP="00331C75">
      <w:pPr>
        <w:numPr>
          <w:ilvl w:val="0"/>
          <w:numId w:val="28"/>
        </w:numPr>
        <w:rPr>
          <w:rFonts w:ascii="Arial" w:hAnsi="Arial" w:cs="Arial"/>
        </w:rPr>
      </w:pPr>
      <w:r w:rsidRPr="00002DF8">
        <w:rPr>
          <w:rFonts w:ascii="Arial" w:hAnsi="Arial" w:cs="Arial"/>
        </w:rPr>
        <w:lastRenderedPageBreak/>
        <w:t>Priority access for technical support inquiries</w:t>
      </w:r>
    </w:p>
    <w:p w14:paraId="519D78F3" w14:textId="7524366D" w:rsidR="00331C75" w:rsidRPr="00002DF8" w:rsidRDefault="006B5E00" w:rsidP="00331C75">
      <w:pPr>
        <w:numPr>
          <w:ilvl w:val="0"/>
          <w:numId w:val="28"/>
        </w:numPr>
        <w:rPr>
          <w:rFonts w:ascii="Arial" w:hAnsi="Arial" w:cs="Arial"/>
        </w:rPr>
      </w:pPr>
      <w:r w:rsidRPr="00002DF8">
        <w:rPr>
          <w:rFonts w:ascii="Arial" w:hAnsi="Arial" w:cs="Arial"/>
        </w:rPr>
        <w:t>25</w:t>
      </w:r>
      <w:r w:rsidR="00331C75" w:rsidRPr="00002DF8">
        <w:rPr>
          <w:rFonts w:ascii="Arial" w:hAnsi="Arial" w:cs="Arial"/>
        </w:rPr>
        <w:t>% discount on fixed price services</w:t>
      </w:r>
    </w:p>
    <w:p w14:paraId="2135E88F" w14:textId="77777777" w:rsidR="00331C75" w:rsidRPr="00002DF8" w:rsidRDefault="00331C75" w:rsidP="00331C75">
      <w:pPr>
        <w:numPr>
          <w:ilvl w:val="0"/>
          <w:numId w:val="28"/>
        </w:numPr>
        <w:rPr>
          <w:rFonts w:ascii="Arial" w:hAnsi="Arial" w:cs="Arial"/>
        </w:rPr>
      </w:pPr>
      <w:r w:rsidRPr="00002DF8">
        <w:rPr>
          <w:rFonts w:ascii="Arial" w:hAnsi="Arial" w:cs="Arial"/>
        </w:rPr>
        <w:t>Firmware and software updates</w:t>
      </w:r>
    </w:p>
    <w:p w14:paraId="2C27671B" w14:textId="77777777" w:rsidR="00331C75" w:rsidRPr="00002DF8" w:rsidRDefault="00331C75" w:rsidP="00331C75">
      <w:pPr>
        <w:numPr>
          <w:ilvl w:val="0"/>
          <w:numId w:val="28"/>
        </w:numPr>
        <w:rPr>
          <w:rFonts w:ascii="Arial" w:hAnsi="Arial" w:cs="Arial"/>
        </w:rPr>
      </w:pPr>
      <w:r w:rsidRPr="00002DF8">
        <w:rPr>
          <w:rFonts w:ascii="Arial" w:hAnsi="Arial" w:cs="Arial"/>
        </w:rPr>
        <w:t>E-Support technical resources containing software, application, and service bulletins</w:t>
      </w:r>
    </w:p>
    <w:p w14:paraId="7EAB3046" w14:textId="77777777" w:rsidR="00331C75" w:rsidRPr="00002DF8" w:rsidRDefault="00331C75" w:rsidP="00331C75">
      <w:pPr>
        <w:rPr>
          <w:rFonts w:ascii="Arial" w:hAnsi="Arial" w:cs="Arial"/>
        </w:rPr>
      </w:pPr>
    </w:p>
    <w:p w14:paraId="638C8B9A" w14:textId="21D47960" w:rsidR="006B5E00" w:rsidRPr="00002DF8" w:rsidRDefault="006B5E00" w:rsidP="00331C75">
      <w:pPr>
        <w:rPr>
          <w:rFonts w:ascii="Arial" w:hAnsi="Arial" w:cs="Arial"/>
        </w:rPr>
      </w:pPr>
    </w:p>
    <w:p w14:paraId="2F1AD953" w14:textId="77777777" w:rsidR="006B5E00" w:rsidRPr="00002DF8" w:rsidRDefault="006B5E00" w:rsidP="006B5E00">
      <w:pPr>
        <w:rPr>
          <w:rFonts w:ascii="Arial" w:hAnsi="Arial" w:cs="Arial"/>
        </w:rPr>
      </w:pPr>
      <w:r w:rsidRPr="00002DF8">
        <w:rPr>
          <w:rFonts w:ascii="Arial" w:hAnsi="Arial" w:cs="Arial"/>
        </w:rPr>
        <w:t>(a)</w:t>
      </w:r>
      <w:r w:rsidRPr="00002DF8">
        <w:rPr>
          <w:rFonts w:ascii="Arial" w:hAnsi="Arial" w:cs="Arial"/>
        </w:rPr>
        <w:tab/>
        <w:t xml:space="preserve">Hours of Service: </w:t>
      </w:r>
    </w:p>
    <w:p w14:paraId="341005AB" w14:textId="77777777" w:rsidR="006B5E00" w:rsidRPr="00002DF8" w:rsidRDefault="006B5E00" w:rsidP="006B5E00">
      <w:pPr>
        <w:rPr>
          <w:rFonts w:ascii="Arial" w:hAnsi="Arial" w:cs="Arial"/>
        </w:rPr>
      </w:pPr>
      <w:r w:rsidRPr="00002DF8">
        <w:rPr>
          <w:rFonts w:ascii="Arial" w:hAnsi="Arial" w:cs="Arial"/>
        </w:rPr>
        <w:t xml:space="preserve">Maintenance/repair services shall be provided during normal working hours, 8:00am to 6:00pm CST, Monday through Friday, excluding Federal Holidays. </w:t>
      </w:r>
    </w:p>
    <w:p w14:paraId="65B633A8" w14:textId="77777777" w:rsidR="006B5E00" w:rsidRPr="00002DF8" w:rsidRDefault="006B5E00" w:rsidP="006B5E00">
      <w:pPr>
        <w:rPr>
          <w:rFonts w:ascii="Arial" w:hAnsi="Arial" w:cs="Arial"/>
        </w:rPr>
      </w:pPr>
    </w:p>
    <w:p w14:paraId="19E89943" w14:textId="77777777" w:rsidR="006B5E00" w:rsidRPr="00002DF8" w:rsidRDefault="006B5E00" w:rsidP="006B5E00">
      <w:pPr>
        <w:rPr>
          <w:rFonts w:ascii="Arial" w:hAnsi="Arial" w:cs="Arial"/>
        </w:rPr>
      </w:pPr>
      <w:r w:rsidRPr="00002DF8">
        <w:rPr>
          <w:rFonts w:ascii="Arial" w:hAnsi="Arial" w:cs="Arial"/>
        </w:rPr>
        <w:t>(b)</w:t>
      </w:r>
      <w:r w:rsidRPr="00002DF8">
        <w:rPr>
          <w:rFonts w:ascii="Arial" w:hAnsi="Arial" w:cs="Arial"/>
        </w:rPr>
        <w:tab/>
        <w:t>Unless otherwise stated, on-site response time will not be longer than 48-hours after a service call has been authorized. A representative may ask the analyst to try several troubleshooting techniques before opening a service call. The maximum telephone troubleshooting time is one full working day. On-site service calls and travel times are unlimited. On-site call maintenance to include all labor, travel and replacement parts that are not considered consumables. If the required part is not in stock or available, a representative will place an order with the supplier and authorize next business day delivery. Repairs shall be made in accordance with manufacturer specifications.</w:t>
      </w:r>
    </w:p>
    <w:p w14:paraId="0B4C6208" w14:textId="77777777" w:rsidR="006B5E00" w:rsidRPr="00002DF8" w:rsidRDefault="006B5E00" w:rsidP="006B5E00">
      <w:pPr>
        <w:rPr>
          <w:rFonts w:ascii="Arial" w:hAnsi="Arial" w:cs="Arial"/>
        </w:rPr>
      </w:pPr>
    </w:p>
    <w:p w14:paraId="0C597359" w14:textId="4DB831E7" w:rsidR="006B5E00" w:rsidRPr="00002DF8" w:rsidRDefault="006B5E00" w:rsidP="006B5E00">
      <w:pPr>
        <w:rPr>
          <w:rFonts w:ascii="Arial" w:hAnsi="Arial" w:cs="Arial"/>
        </w:rPr>
      </w:pPr>
      <w:r w:rsidRPr="00002DF8">
        <w:rPr>
          <w:rFonts w:ascii="Arial" w:hAnsi="Arial" w:cs="Arial"/>
        </w:rPr>
        <w:t>(c)</w:t>
      </w:r>
      <w:r w:rsidRPr="00002DF8">
        <w:rPr>
          <w:rFonts w:ascii="Arial" w:hAnsi="Arial" w:cs="Arial"/>
        </w:rPr>
        <w:tab/>
        <w:t>The</w:t>
      </w:r>
      <w:r w:rsidR="0009625C" w:rsidRPr="00002DF8">
        <w:rPr>
          <w:rFonts w:ascii="Arial" w:hAnsi="Arial" w:cs="Arial"/>
        </w:rPr>
        <w:t xml:space="preserve"> Contracting Officer Representative (COR) </w:t>
      </w:r>
      <w:r w:rsidRPr="00002DF8">
        <w:rPr>
          <w:rFonts w:ascii="Arial" w:hAnsi="Arial" w:cs="Arial"/>
        </w:rPr>
        <w:t>will act, on-site, as the technical point of contact for the Government, initiate service calls, and perform acceptance of equipment after maintenance and repairs. The COR’s authority is limited to technical issues and he/she is not authorized to make contractual decisions. The authority to resolve monetary issues and contractual interpretation is the responsibility of the Contracting Officer.</w:t>
      </w:r>
    </w:p>
    <w:p w14:paraId="5EAAD7C6" w14:textId="77777777" w:rsidR="006B5E00" w:rsidRPr="00002DF8" w:rsidRDefault="006B5E00" w:rsidP="006B5E00">
      <w:pPr>
        <w:rPr>
          <w:rFonts w:ascii="Arial" w:hAnsi="Arial" w:cs="Arial"/>
        </w:rPr>
      </w:pPr>
    </w:p>
    <w:p w14:paraId="5B24BAD8" w14:textId="44BABCEC" w:rsidR="006B5E00" w:rsidRPr="00002DF8" w:rsidRDefault="006B5E00" w:rsidP="006B5E00">
      <w:pPr>
        <w:rPr>
          <w:rFonts w:ascii="Arial" w:hAnsi="Arial" w:cs="Arial"/>
        </w:rPr>
      </w:pPr>
      <w:r w:rsidRPr="00002DF8">
        <w:rPr>
          <w:rFonts w:ascii="Arial" w:hAnsi="Arial" w:cs="Arial"/>
        </w:rPr>
        <w:t>(d)</w:t>
      </w:r>
      <w:r w:rsidRPr="00002DF8">
        <w:rPr>
          <w:rFonts w:ascii="Arial" w:hAnsi="Arial" w:cs="Arial"/>
        </w:rPr>
        <w:tab/>
      </w:r>
      <w:r w:rsidRPr="00C87741">
        <w:rPr>
          <w:rFonts w:ascii="Arial" w:hAnsi="Arial" w:cs="Arial"/>
        </w:rPr>
        <w:t>The contractor will guarantee only their employees, sub- contractors, agents, or other authorized labor of the contractor</w:t>
      </w:r>
      <w:r w:rsidR="00C87741">
        <w:rPr>
          <w:rFonts w:ascii="Arial" w:hAnsi="Arial" w:cs="Arial"/>
        </w:rPr>
        <w:t xml:space="preserve">, who are trained and certified to work on Q Exactive Focus and Q Exactive Basic systems, </w:t>
      </w:r>
      <w:r w:rsidRPr="00C87741">
        <w:rPr>
          <w:rFonts w:ascii="Arial" w:hAnsi="Arial" w:cs="Arial"/>
        </w:rPr>
        <w:t>are to perform work on the equipment listed in this Statement of Work.</w:t>
      </w:r>
      <w:r w:rsidRPr="00002DF8">
        <w:rPr>
          <w:rFonts w:ascii="Arial" w:hAnsi="Arial" w:cs="Arial"/>
        </w:rPr>
        <w:t xml:space="preserve"> The contractor shall demonstrate said training and certification by providing a recent (within 1 year) copy of training and/or certification documentation to the COR prior to commencing work. The COR may reject employees, subcontractors, agents, or other authorized labor of the contractor if they do not meet the training or certification documentation requirements</w:t>
      </w:r>
    </w:p>
    <w:p w14:paraId="2B20CA3C" w14:textId="77777777" w:rsidR="006B5E00" w:rsidRPr="00002DF8" w:rsidRDefault="006B5E00" w:rsidP="006B5E00">
      <w:pPr>
        <w:rPr>
          <w:rFonts w:ascii="Arial" w:hAnsi="Arial" w:cs="Arial"/>
        </w:rPr>
      </w:pPr>
    </w:p>
    <w:p w14:paraId="23FB2A81" w14:textId="1B6FAF06" w:rsidR="006B5E00" w:rsidRPr="00002DF8" w:rsidRDefault="006B5E00" w:rsidP="006B5E00">
      <w:pPr>
        <w:rPr>
          <w:rFonts w:ascii="Arial" w:hAnsi="Arial" w:cs="Arial"/>
        </w:rPr>
      </w:pPr>
      <w:r w:rsidRPr="00002DF8">
        <w:rPr>
          <w:rFonts w:ascii="Arial" w:hAnsi="Arial" w:cs="Arial"/>
        </w:rPr>
        <w:t>(e)</w:t>
      </w:r>
      <w:r w:rsidRPr="00002DF8">
        <w:rPr>
          <w:rFonts w:ascii="Arial" w:hAnsi="Arial" w:cs="Arial"/>
        </w:rPr>
        <w:tab/>
        <w:t xml:space="preserve">The contractor shall perform preventative maintenance (PM) </w:t>
      </w:r>
      <w:r w:rsidR="0010713C">
        <w:rPr>
          <w:rFonts w:ascii="Arial" w:hAnsi="Arial" w:cs="Arial"/>
        </w:rPr>
        <w:t>once (1)</w:t>
      </w:r>
      <w:r w:rsidRPr="00002DF8">
        <w:rPr>
          <w:rFonts w:ascii="Arial" w:hAnsi="Arial" w:cs="Arial"/>
        </w:rPr>
        <w:t xml:space="preserve"> per contractual period. This will include consumables during a routine preventative maintenance visit. All preventive maintenance must be documented, and the documentation must be provided to the COR prior to leaving the site unless alternate arrangements have been made with COR.</w:t>
      </w:r>
    </w:p>
    <w:p w14:paraId="759A4E02" w14:textId="77777777" w:rsidR="006B5E00" w:rsidRPr="00002DF8" w:rsidRDefault="006B5E00" w:rsidP="006B5E00">
      <w:pPr>
        <w:rPr>
          <w:rFonts w:ascii="Arial" w:hAnsi="Arial" w:cs="Arial"/>
        </w:rPr>
      </w:pPr>
    </w:p>
    <w:p w14:paraId="3BAF96F1" w14:textId="77777777" w:rsidR="006B5E00" w:rsidRPr="00002DF8" w:rsidRDefault="006B5E00" w:rsidP="006B5E00">
      <w:pPr>
        <w:rPr>
          <w:rFonts w:ascii="Arial" w:hAnsi="Arial" w:cs="Arial"/>
        </w:rPr>
      </w:pPr>
      <w:r w:rsidRPr="00002DF8">
        <w:rPr>
          <w:rFonts w:ascii="Arial" w:hAnsi="Arial" w:cs="Arial"/>
        </w:rPr>
        <w:t>(f)</w:t>
      </w:r>
      <w:r w:rsidRPr="00002DF8">
        <w:rPr>
          <w:rFonts w:ascii="Arial" w:hAnsi="Arial" w:cs="Arial"/>
        </w:rPr>
        <w:tab/>
        <w:t>Parts and materials used for repairs/maintenance shall be new and meet manufacturer specifications. The contractor shall maintain an adequate inventory of spare parts to accommodate the repair of equipment within time limits specified in paragraph 4 above. The contractor shall pay charges to ship replacement or repaired equipment to the customer. The contractor shall also pay shipping charges for the return of equipment to the contractor.</w:t>
      </w:r>
    </w:p>
    <w:p w14:paraId="5A3E6AE6" w14:textId="77777777" w:rsidR="006B5E00" w:rsidRPr="00002DF8" w:rsidRDefault="006B5E00" w:rsidP="006B5E00">
      <w:pPr>
        <w:rPr>
          <w:rFonts w:ascii="Arial" w:hAnsi="Arial" w:cs="Arial"/>
        </w:rPr>
      </w:pPr>
    </w:p>
    <w:p w14:paraId="2797E11B" w14:textId="2EF030DB" w:rsidR="006B5E00" w:rsidRPr="00002DF8" w:rsidRDefault="006B5E00" w:rsidP="006B5E00">
      <w:pPr>
        <w:rPr>
          <w:rFonts w:ascii="Arial" w:hAnsi="Arial" w:cs="Arial"/>
        </w:rPr>
      </w:pPr>
      <w:r w:rsidRPr="00002DF8">
        <w:rPr>
          <w:rFonts w:ascii="Arial" w:hAnsi="Arial" w:cs="Arial"/>
        </w:rPr>
        <w:t>(g)</w:t>
      </w:r>
      <w:r w:rsidRPr="00002DF8">
        <w:rPr>
          <w:rFonts w:ascii="Arial" w:hAnsi="Arial" w:cs="Arial"/>
        </w:rPr>
        <w:tab/>
        <w:t>The equipment shall be fully operational according to laboratory methodology and serviceable after completion of maintenance and repairs. Prior to leaving the area, the contractor shall demonstrate to the COR or designated representative that the equipment is operational. The COR or designated representative will certify the equipment is performing satisfactorily.</w:t>
      </w:r>
    </w:p>
    <w:p w14:paraId="08A3A3B3" w14:textId="77777777" w:rsidR="006B5E00" w:rsidRPr="00002DF8" w:rsidRDefault="006B5E00" w:rsidP="006B5E00">
      <w:pPr>
        <w:rPr>
          <w:rFonts w:ascii="Arial" w:hAnsi="Arial" w:cs="Arial"/>
        </w:rPr>
      </w:pPr>
    </w:p>
    <w:p w14:paraId="08CBCA2B" w14:textId="77777777" w:rsidR="006B5E00" w:rsidRPr="00002DF8" w:rsidRDefault="006B5E00" w:rsidP="006B5E00">
      <w:pPr>
        <w:rPr>
          <w:rFonts w:ascii="Arial" w:hAnsi="Arial" w:cs="Arial"/>
        </w:rPr>
      </w:pPr>
      <w:r w:rsidRPr="00002DF8">
        <w:rPr>
          <w:rFonts w:ascii="Arial" w:hAnsi="Arial" w:cs="Arial"/>
        </w:rPr>
        <w:t>(h)</w:t>
      </w:r>
      <w:r w:rsidRPr="00002DF8">
        <w:rPr>
          <w:rFonts w:ascii="Arial" w:hAnsi="Arial" w:cs="Arial"/>
        </w:rPr>
        <w:tab/>
        <w:t>The contractor will support any equipment listed in the solicitation that becomes legacy equipment and out-of-support instruments on a best effort basis.</w:t>
      </w:r>
    </w:p>
    <w:p w14:paraId="0D1799AF" w14:textId="77777777" w:rsidR="006B5E00" w:rsidRPr="00002DF8" w:rsidRDefault="006B5E00" w:rsidP="006B5E00">
      <w:pPr>
        <w:rPr>
          <w:rFonts w:ascii="Arial" w:hAnsi="Arial" w:cs="Arial"/>
          <w:sz w:val="22"/>
          <w:szCs w:val="22"/>
        </w:rPr>
      </w:pPr>
    </w:p>
    <w:p w14:paraId="2E11B21D" w14:textId="6CDF9452" w:rsidR="000852EA" w:rsidRPr="00002DF8" w:rsidRDefault="000852EA" w:rsidP="00A525F5">
      <w:pPr>
        <w:pStyle w:val="Heading1"/>
        <w:rPr>
          <w:rFonts w:ascii="Arial" w:hAnsi="Arial" w:cs="Arial"/>
        </w:rPr>
      </w:pPr>
      <w:bookmarkStart w:id="7" w:name="_Toc228180146"/>
      <w:r w:rsidRPr="00002DF8">
        <w:rPr>
          <w:rFonts w:ascii="Arial" w:hAnsi="Arial" w:cs="Arial"/>
        </w:rPr>
        <w:t>Government Furnished</w:t>
      </w:r>
      <w:bookmarkEnd w:id="7"/>
    </w:p>
    <w:p w14:paraId="11341310" w14:textId="77777777" w:rsidR="00BD54E0" w:rsidRPr="00002DF8" w:rsidRDefault="00BD54E0" w:rsidP="000852EA">
      <w:pPr>
        <w:rPr>
          <w:rFonts w:ascii="Arial" w:hAnsi="Arial" w:cs="Arial"/>
        </w:rPr>
      </w:pPr>
    </w:p>
    <w:p w14:paraId="447CAF2D" w14:textId="77777777" w:rsidR="0052363A" w:rsidRPr="00002DF8" w:rsidRDefault="0052363A" w:rsidP="0052363A">
      <w:pPr>
        <w:rPr>
          <w:rFonts w:ascii="Arial" w:hAnsi="Arial" w:cs="Arial"/>
          <w:sz w:val="22"/>
          <w:szCs w:val="22"/>
        </w:rPr>
      </w:pPr>
      <w:r w:rsidRPr="00002DF8">
        <w:rPr>
          <w:rFonts w:ascii="Arial" w:hAnsi="Arial" w:cs="Arial"/>
          <w:sz w:val="22"/>
          <w:szCs w:val="22"/>
        </w:rPr>
        <w:t>Government Furnished Information or Other Resources: None</w:t>
      </w:r>
    </w:p>
    <w:p w14:paraId="7E5922A4" w14:textId="77777777" w:rsidR="0052363A" w:rsidRPr="00002DF8" w:rsidRDefault="0052363A" w:rsidP="0052363A">
      <w:pPr>
        <w:rPr>
          <w:rFonts w:ascii="Arial" w:hAnsi="Arial" w:cs="Arial"/>
          <w:sz w:val="22"/>
          <w:szCs w:val="22"/>
        </w:rPr>
      </w:pPr>
    </w:p>
    <w:bookmarkStart w:id="8" w:name="Holidays"/>
    <w:p w14:paraId="3C92F0DA" w14:textId="77777777" w:rsidR="0052363A" w:rsidRPr="00002DF8" w:rsidRDefault="0052363A" w:rsidP="0052363A">
      <w:pPr>
        <w:rPr>
          <w:rFonts w:ascii="Arial" w:hAnsi="Arial" w:cs="Arial"/>
          <w:b/>
        </w:rPr>
      </w:pPr>
      <w:r w:rsidRPr="00002DF8">
        <w:rPr>
          <w:rFonts w:ascii="Arial" w:hAnsi="Arial" w:cs="Arial"/>
          <w:b/>
        </w:rPr>
        <w:fldChar w:fldCharType="begin"/>
      </w:r>
      <w:r w:rsidRPr="00002DF8">
        <w:rPr>
          <w:rFonts w:ascii="Arial" w:hAnsi="Arial" w:cs="Arial"/>
          <w:b/>
        </w:rPr>
        <w:instrText xml:space="preserve"> HYPERLINK  \l "Holidays" </w:instrText>
      </w:r>
      <w:r w:rsidRPr="00002DF8">
        <w:rPr>
          <w:rFonts w:ascii="Arial" w:hAnsi="Arial" w:cs="Arial"/>
          <w:b/>
        </w:rPr>
      </w:r>
      <w:r w:rsidRPr="00002DF8">
        <w:rPr>
          <w:rFonts w:ascii="Arial" w:hAnsi="Arial" w:cs="Arial"/>
          <w:b/>
        </w:rPr>
        <w:fldChar w:fldCharType="separate"/>
      </w:r>
      <w:r w:rsidRPr="00002DF8">
        <w:rPr>
          <w:rStyle w:val="Hyperlink"/>
          <w:rFonts w:ascii="Arial" w:hAnsi="Arial" w:cs="Arial"/>
          <w:b/>
          <w:sz w:val="20"/>
        </w:rPr>
        <w:t>LEGAL HOLIDAYS</w:t>
      </w:r>
      <w:r w:rsidRPr="00002DF8">
        <w:rPr>
          <w:rFonts w:ascii="Arial" w:hAnsi="Arial" w:cs="Arial"/>
          <w:b/>
        </w:rPr>
        <w:fldChar w:fldCharType="end"/>
      </w:r>
      <w:r w:rsidRPr="00002DF8">
        <w:rPr>
          <w:rFonts w:ascii="Arial" w:hAnsi="Arial" w:cs="Arial"/>
          <w:b/>
        </w:rPr>
        <w:t xml:space="preserve"> </w:t>
      </w:r>
      <w:bookmarkEnd w:id="8"/>
      <w:r w:rsidRPr="00002DF8">
        <w:rPr>
          <w:rFonts w:ascii="Arial" w:hAnsi="Arial" w:cs="Arial"/>
          <w:b/>
        </w:rPr>
        <w:t>(JUN 2021)</w:t>
      </w:r>
    </w:p>
    <w:p w14:paraId="6C2EBE06" w14:textId="77777777" w:rsidR="0052363A" w:rsidRPr="00002DF8" w:rsidRDefault="0052363A" w:rsidP="0052363A">
      <w:pPr>
        <w:rPr>
          <w:rFonts w:ascii="Arial" w:hAnsi="Arial" w:cs="Arial"/>
          <w:b/>
        </w:rPr>
      </w:pPr>
    </w:p>
    <w:p w14:paraId="583CDC6C" w14:textId="77777777" w:rsidR="0052363A" w:rsidRPr="00002DF8" w:rsidRDefault="0052363A" w:rsidP="0052363A">
      <w:pPr>
        <w:tabs>
          <w:tab w:val="left" w:pos="-648"/>
          <w:tab w:val="left" w:pos="0"/>
          <w:tab w:val="left" w:pos="612"/>
          <w:tab w:val="left" w:pos="1152"/>
          <w:tab w:val="left" w:pos="1872"/>
          <w:tab w:val="left" w:pos="2592"/>
          <w:tab w:val="left" w:pos="3312"/>
          <w:tab w:val="left" w:pos="4032"/>
          <w:tab w:val="left" w:pos="4752"/>
          <w:tab w:val="left" w:pos="5472"/>
          <w:tab w:val="left" w:pos="6192"/>
          <w:tab w:val="left" w:pos="6912"/>
          <w:tab w:val="left" w:pos="7632"/>
          <w:tab w:val="left" w:pos="8442"/>
          <w:tab w:val="left" w:pos="9360"/>
        </w:tabs>
        <w:spacing w:line="226" w:lineRule="auto"/>
        <w:rPr>
          <w:rFonts w:ascii="Arial" w:hAnsi="Arial" w:cs="Arial"/>
        </w:rPr>
      </w:pPr>
      <w:r w:rsidRPr="00002DF8">
        <w:rPr>
          <w:rFonts w:ascii="Arial" w:hAnsi="Arial" w:cs="Arial"/>
        </w:rPr>
        <w:t>(a) The Federal Government observes the following days as holidays:</w:t>
      </w:r>
    </w:p>
    <w:tbl>
      <w:tblPr>
        <w:tblW w:w="0" w:type="auto"/>
        <w:tblInd w:w="540" w:type="dxa"/>
        <w:tblLook w:val="01E0" w:firstRow="1" w:lastRow="1" w:firstColumn="1" w:lastColumn="1" w:noHBand="0" w:noVBand="0"/>
      </w:tblPr>
      <w:tblGrid>
        <w:gridCol w:w="3438"/>
        <w:gridCol w:w="3600"/>
      </w:tblGrid>
      <w:tr w:rsidR="0052363A" w:rsidRPr="00002DF8" w14:paraId="32DE821B" w14:textId="77777777" w:rsidTr="003C1D66">
        <w:tc>
          <w:tcPr>
            <w:tcW w:w="3438" w:type="dxa"/>
            <w:tcBorders>
              <w:top w:val="single" w:sz="4" w:space="0" w:color="auto"/>
              <w:left w:val="single" w:sz="4" w:space="0" w:color="auto"/>
              <w:bottom w:val="single" w:sz="4" w:space="0" w:color="auto"/>
              <w:right w:val="single" w:sz="4" w:space="0" w:color="auto"/>
            </w:tcBorders>
          </w:tcPr>
          <w:p w14:paraId="31E0F8F9" w14:textId="77777777" w:rsidR="0052363A" w:rsidRPr="00002DF8" w:rsidRDefault="0052363A" w:rsidP="003C1D66">
            <w:pPr>
              <w:rPr>
                <w:rFonts w:ascii="Arial" w:hAnsi="Arial" w:cs="Arial"/>
              </w:rPr>
            </w:pPr>
            <w:r w:rsidRPr="00002DF8">
              <w:rPr>
                <w:rFonts w:ascii="Arial" w:hAnsi="Arial" w:cs="Arial"/>
              </w:rPr>
              <w:t>New Year’s Day</w:t>
            </w:r>
          </w:p>
        </w:tc>
        <w:tc>
          <w:tcPr>
            <w:tcW w:w="3600" w:type="dxa"/>
            <w:tcBorders>
              <w:top w:val="single" w:sz="4" w:space="0" w:color="auto"/>
              <w:left w:val="single" w:sz="4" w:space="0" w:color="auto"/>
              <w:bottom w:val="single" w:sz="4" w:space="0" w:color="auto"/>
              <w:right w:val="single" w:sz="4" w:space="0" w:color="auto"/>
            </w:tcBorders>
          </w:tcPr>
          <w:p w14:paraId="1EBC24DA" w14:textId="77777777" w:rsidR="0052363A" w:rsidRPr="00002DF8" w:rsidRDefault="0052363A" w:rsidP="003C1D66">
            <w:pPr>
              <w:rPr>
                <w:rFonts w:ascii="Arial" w:hAnsi="Arial" w:cs="Arial"/>
              </w:rPr>
            </w:pPr>
            <w:r w:rsidRPr="00002DF8">
              <w:rPr>
                <w:rFonts w:ascii="Arial" w:hAnsi="Arial" w:cs="Arial"/>
              </w:rPr>
              <w:t>January 1</w:t>
            </w:r>
            <w:r w:rsidRPr="00002DF8">
              <w:rPr>
                <w:rFonts w:ascii="Arial" w:hAnsi="Arial" w:cs="Arial"/>
                <w:vertAlign w:val="superscript"/>
              </w:rPr>
              <w:t>st</w:t>
            </w:r>
            <w:r w:rsidRPr="00002DF8">
              <w:rPr>
                <w:rFonts w:ascii="Arial" w:hAnsi="Arial" w:cs="Arial"/>
              </w:rPr>
              <w:t>*</w:t>
            </w:r>
          </w:p>
        </w:tc>
      </w:tr>
      <w:tr w:rsidR="0052363A" w:rsidRPr="00002DF8" w14:paraId="594862BA" w14:textId="77777777" w:rsidTr="003C1D66">
        <w:tc>
          <w:tcPr>
            <w:tcW w:w="3438" w:type="dxa"/>
            <w:tcBorders>
              <w:top w:val="single" w:sz="4" w:space="0" w:color="auto"/>
              <w:left w:val="single" w:sz="4" w:space="0" w:color="auto"/>
              <w:bottom w:val="single" w:sz="4" w:space="0" w:color="auto"/>
              <w:right w:val="single" w:sz="4" w:space="0" w:color="auto"/>
            </w:tcBorders>
          </w:tcPr>
          <w:p w14:paraId="1D322784" w14:textId="77777777" w:rsidR="0052363A" w:rsidRPr="00002DF8" w:rsidRDefault="0052363A" w:rsidP="003C1D66">
            <w:pPr>
              <w:rPr>
                <w:rFonts w:ascii="Arial" w:hAnsi="Arial" w:cs="Arial"/>
              </w:rPr>
            </w:pPr>
            <w:r w:rsidRPr="00002DF8">
              <w:rPr>
                <w:rFonts w:ascii="Arial" w:hAnsi="Arial" w:cs="Arial"/>
              </w:rPr>
              <w:t>Martin Luther King’s Birthday</w:t>
            </w:r>
          </w:p>
        </w:tc>
        <w:tc>
          <w:tcPr>
            <w:tcW w:w="3600" w:type="dxa"/>
            <w:tcBorders>
              <w:top w:val="single" w:sz="4" w:space="0" w:color="auto"/>
              <w:left w:val="single" w:sz="4" w:space="0" w:color="auto"/>
              <w:bottom w:val="single" w:sz="4" w:space="0" w:color="auto"/>
              <w:right w:val="single" w:sz="4" w:space="0" w:color="auto"/>
            </w:tcBorders>
          </w:tcPr>
          <w:p w14:paraId="2822C766" w14:textId="77777777" w:rsidR="0052363A" w:rsidRPr="00002DF8" w:rsidRDefault="0052363A" w:rsidP="003C1D66">
            <w:pPr>
              <w:rPr>
                <w:rFonts w:ascii="Arial" w:hAnsi="Arial" w:cs="Arial"/>
              </w:rPr>
            </w:pPr>
            <w:r w:rsidRPr="00002DF8">
              <w:rPr>
                <w:rFonts w:ascii="Arial" w:hAnsi="Arial" w:cs="Arial"/>
              </w:rPr>
              <w:t>Third Monday in January</w:t>
            </w:r>
          </w:p>
        </w:tc>
      </w:tr>
      <w:tr w:rsidR="0052363A" w:rsidRPr="00002DF8" w14:paraId="0EC69ADD" w14:textId="77777777" w:rsidTr="003C1D66">
        <w:tc>
          <w:tcPr>
            <w:tcW w:w="3438" w:type="dxa"/>
            <w:tcBorders>
              <w:top w:val="single" w:sz="4" w:space="0" w:color="auto"/>
              <w:left w:val="single" w:sz="4" w:space="0" w:color="auto"/>
              <w:bottom w:val="single" w:sz="4" w:space="0" w:color="auto"/>
              <w:right w:val="single" w:sz="4" w:space="0" w:color="auto"/>
            </w:tcBorders>
          </w:tcPr>
          <w:p w14:paraId="49006F22" w14:textId="77777777" w:rsidR="0052363A" w:rsidRPr="00002DF8" w:rsidRDefault="0052363A" w:rsidP="003C1D66">
            <w:pPr>
              <w:rPr>
                <w:rFonts w:ascii="Arial" w:hAnsi="Arial" w:cs="Arial"/>
              </w:rPr>
            </w:pPr>
            <w:r w:rsidRPr="00002DF8">
              <w:rPr>
                <w:rFonts w:ascii="Arial" w:hAnsi="Arial" w:cs="Arial"/>
              </w:rPr>
              <w:t>Presidents’ Day</w:t>
            </w:r>
          </w:p>
        </w:tc>
        <w:tc>
          <w:tcPr>
            <w:tcW w:w="3600" w:type="dxa"/>
            <w:tcBorders>
              <w:top w:val="single" w:sz="4" w:space="0" w:color="auto"/>
              <w:left w:val="single" w:sz="4" w:space="0" w:color="auto"/>
              <w:bottom w:val="single" w:sz="4" w:space="0" w:color="auto"/>
              <w:right w:val="single" w:sz="4" w:space="0" w:color="auto"/>
            </w:tcBorders>
          </w:tcPr>
          <w:p w14:paraId="30B444F8" w14:textId="77777777" w:rsidR="0052363A" w:rsidRPr="00002DF8" w:rsidRDefault="0052363A" w:rsidP="003C1D66">
            <w:pPr>
              <w:rPr>
                <w:rFonts w:ascii="Arial" w:hAnsi="Arial" w:cs="Arial"/>
              </w:rPr>
            </w:pPr>
            <w:r w:rsidRPr="00002DF8">
              <w:rPr>
                <w:rFonts w:ascii="Arial" w:hAnsi="Arial" w:cs="Arial"/>
              </w:rPr>
              <w:t>Third Monday in February</w:t>
            </w:r>
          </w:p>
        </w:tc>
      </w:tr>
      <w:tr w:rsidR="0052363A" w:rsidRPr="00002DF8" w14:paraId="2E14FCAC" w14:textId="77777777" w:rsidTr="003C1D66">
        <w:tc>
          <w:tcPr>
            <w:tcW w:w="3438" w:type="dxa"/>
            <w:tcBorders>
              <w:top w:val="single" w:sz="4" w:space="0" w:color="auto"/>
              <w:left w:val="single" w:sz="4" w:space="0" w:color="auto"/>
              <w:bottom w:val="single" w:sz="4" w:space="0" w:color="auto"/>
              <w:right w:val="single" w:sz="4" w:space="0" w:color="auto"/>
            </w:tcBorders>
          </w:tcPr>
          <w:p w14:paraId="742FCFAC" w14:textId="77777777" w:rsidR="0052363A" w:rsidRPr="00002DF8" w:rsidRDefault="0052363A" w:rsidP="003C1D66">
            <w:pPr>
              <w:rPr>
                <w:rFonts w:ascii="Arial" w:hAnsi="Arial" w:cs="Arial"/>
              </w:rPr>
            </w:pPr>
            <w:r w:rsidRPr="00002DF8">
              <w:rPr>
                <w:rFonts w:ascii="Arial" w:hAnsi="Arial" w:cs="Arial"/>
              </w:rPr>
              <w:t>Memorial Day</w:t>
            </w:r>
          </w:p>
        </w:tc>
        <w:tc>
          <w:tcPr>
            <w:tcW w:w="3600" w:type="dxa"/>
            <w:tcBorders>
              <w:top w:val="single" w:sz="4" w:space="0" w:color="auto"/>
              <w:left w:val="single" w:sz="4" w:space="0" w:color="auto"/>
              <w:bottom w:val="single" w:sz="4" w:space="0" w:color="auto"/>
              <w:right w:val="single" w:sz="4" w:space="0" w:color="auto"/>
            </w:tcBorders>
          </w:tcPr>
          <w:p w14:paraId="693EECF2" w14:textId="77777777" w:rsidR="0052363A" w:rsidRPr="00002DF8" w:rsidRDefault="0052363A" w:rsidP="003C1D66">
            <w:pPr>
              <w:rPr>
                <w:rFonts w:ascii="Arial" w:hAnsi="Arial" w:cs="Arial"/>
              </w:rPr>
            </w:pPr>
            <w:r w:rsidRPr="00002DF8">
              <w:rPr>
                <w:rFonts w:ascii="Arial" w:hAnsi="Arial" w:cs="Arial"/>
              </w:rPr>
              <w:t>Last Monday in May</w:t>
            </w:r>
          </w:p>
        </w:tc>
      </w:tr>
      <w:tr w:rsidR="0052363A" w:rsidRPr="00002DF8" w14:paraId="0DB142F0" w14:textId="77777777" w:rsidTr="003C1D66">
        <w:tc>
          <w:tcPr>
            <w:tcW w:w="3438" w:type="dxa"/>
            <w:tcBorders>
              <w:top w:val="single" w:sz="4" w:space="0" w:color="auto"/>
              <w:left w:val="single" w:sz="4" w:space="0" w:color="auto"/>
              <w:bottom w:val="single" w:sz="4" w:space="0" w:color="auto"/>
              <w:right w:val="single" w:sz="4" w:space="0" w:color="auto"/>
            </w:tcBorders>
          </w:tcPr>
          <w:p w14:paraId="762E1684" w14:textId="77777777" w:rsidR="0052363A" w:rsidRPr="00002DF8" w:rsidRDefault="0052363A" w:rsidP="003C1D66">
            <w:pPr>
              <w:rPr>
                <w:rFonts w:ascii="Arial" w:hAnsi="Arial" w:cs="Arial"/>
              </w:rPr>
            </w:pPr>
            <w:r w:rsidRPr="00002DF8">
              <w:rPr>
                <w:rFonts w:ascii="Arial" w:hAnsi="Arial" w:cs="Arial"/>
              </w:rPr>
              <w:t>Juneteenth</w:t>
            </w:r>
          </w:p>
        </w:tc>
        <w:tc>
          <w:tcPr>
            <w:tcW w:w="3600" w:type="dxa"/>
            <w:tcBorders>
              <w:top w:val="single" w:sz="4" w:space="0" w:color="auto"/>
              <w:left w:val="single" w:sz="4" w:space="0" w:color="auto"/>
              <w:bottom w:val="single" w:sz="4" w:space="0" w:color="auto"/>
              <w:right w:val="single" w:sz="4" w:space="0" w:color="auto"/>
            </w:tcBorders>
          </w:tcPr>
          <w:p w14:paraId="6122C375" w14:textId="77777777" w:rsidR="0052363A" w:rsidRPr="00002DF8" w:rsidRDefault="0052363A" w:rsidP="003C1D66">
            <w:pPr>
              <w:rPr>
                <w:rFonts w:ascii="Arial" w:hAnsi="Arial" w:cs="Arial"/>
              </w:rPr>
            </w:pPr>
            <w:r w:rsidRPr="00002DF8">
              <w:rPr>
                <w:rFonts w:ascii="Arial" w:hAnsi="Arial" w:cs="Arial"/>
              </w:rPr>
              <w:t>June 19*</w:t>
            </w:r>
          </w:p>
        </w:tc>
      </w:tr>
      <w:tr w:rsidR="0052363A" w:rsidRPr="00002DF8" w14:paraId="19203447" w14:textId="77777777" w:rsidTr="003C1D66">
        <w:tc>
          <w:tcPr>
            <w:tcW w:w="3438" w:type="dxa"/>
            <w:tcBorders>
              <w:top w:val="single" w:sz="4" w:space="0" w:color="auto"/>
              <w:left w:val="single" w:sz="4" w:space="0" w:color="auto"/>
              <w:bottom w:val="single" w:sz="4" w:space="0" w:color="auto"/>
              <w:right w:val="single" w:sz="4" w:space="0" w:color="auto"/>
            </w:tcBorders>
          </w:tcPr>
          <w:p w14:paraId="6461A616" w14:textId="77777777" w:rsidR="0052363A" w:rsidRPr="00002DF8" w:rsidRDefault="0052363A" w:rsidP="003C1D66">
            <w:pPr>
              <w:rPr>
                <w:rFonts w:ascii="Arial" w:hAnsi="Arial" w:cs="Arial"/>
              </w:rPr>
            </w:pPr>
            <w:r w:rsidRPr="00002DF8">
              <w:rPr>
                <w:rFonts w:ascii="Arial" w:hAnsi="Arial" w:cs="Arial"/>
              </w:rPr>
              <w:t>Independence Day</w:t>
            </w:r>
          </w:p>
        </w:tc>
        <w:tc>
          <w:tcPr>
            <w:tcW w:w="3600" w:type="dxa"/>
            <w:tcBorders>
              <w:top w:val="single" w:sz="4" w:space="0" w:color="auto"/>
              <w:left w:val="single" w:sz="4" w:space="0" w:color="auto"/>
              <w:bottom w:val="single" w:sz="4" w:space="0" w:color="auto"/>
              <w:right w:val="single" w:sz="4" w:space="0" w:color="auto"/>
            </w:tcBorders>
          </w:tcPr>
          <w:p w14:paraId="112D7CFA" w14:textId="77777777" w:rsidR="0052363A" w:rsidRPr="00002DF8" w:rsidRDefault="0052363A" w:rsidP="003C1D66">
            <w:pPr>
              <w:rPr>
                <w:rFonts w:ascii="Arial" w:hAnsi="Arial" w:cs="Arial"/>
              </w:rPr>
            </w:pPr>
            <w:r w:rsidRPr="00002DF8">
              <w:rPr>
                <w:rFonts w:ascii="Arial" w:hAnsi="Arial" w:cs="Arial"/>
              </w:rPr>
              <w:t>July 4</w:t>
            </w:r>
            <w:r w:rsidRPr="00002DF8">
              <w:rPr>
                <w:rFonts w:ascii="Arial" w:hAnsi="Arial" w:cs="Arial"/>
                <w:vertAlign w:val="superscript"/>
              </w:rPr>
              <w:t>th</w:t>
            </w:r>
            <w:r w:rsidRPr="00002DF8">
              <w:rPr>
                <w:rFonts w:ascii="Arial" w:hAnsi="Arial" w:cs="Arial"/>
              </w:rPr>
              <w:t>*</w:t>
            </w:r>
          </w:p>
        </w:tc>
      </w:tr>
      <w:tr w:rsidR="0052363A" w:rsidRPr="00002DF8" w14:paraId="75D1359B" w14:textId="77777777" w:rsidTr="003C1D66">
        <w:tc>
          <w:tcPr>
            <w:tcW w:w="3438" w:type="dxa"/>
            <w:tcBorders>
              <w:top w:val="single" w:sz="4" w:space="0" w:color="auto"/>
              <w:left w:val="single" w:sz="4" w:space="0" w:color="auto"/>
              <w:bottom w:val="single" w:sz="4" w:space="0" w:color="auto"/>
              <w:right w:val="single" w:sz="4" w:space="0" w:color="auto"/>
            </w:tcBorders>
          </w:tcPr>
          <w:p w14:paraId="038236C7" w14:textId="77777777" w:rsidR="0052363A" w:rsidRPr="00002DF8" w:rsidRDefault="0052363A" w:rsidP="003C1D66">
            <w:pPr>
              <w:rPr>
                <w:rFonts w:ascii="Arial" w:hAnsi="Arial" w:cs="Arial"/>
              </w:rPr>
            </w:pPr>
            <w:r w:rsidRPr="00002DF8">
              <w:rPr>
                <w:rFonts w:ascii="Arial" w:hAnsi="Arial" w:cs="Arial"/>
              </w:rPr>
              <w:t>Labor Day</w:t>
            </w:r>
          </w:p>
        </w:tc>
        <w:tc>
          <w:tcPr>
            <w:tcW w:w="3600" w:type="dxa"/>
            <w:tcBorders>
              <w:top w:val="single" w:sz="4" w:space="0" w:color="auto"/>
              <w:left w:val="single" w:sz="4" w:space="0" w:color="auto"/>
              <w:bottom w:val="single" w:sz="4" w:space="0" w:color="auto"/>
              <w:right w:val="single" w:sz="4" w:space="0" w:color="auto"/>
            </w:tcBorders>
          </w:tcPr>
          <w:p w14:paraId="357C1F80" w14:textId="77777777" w:rsidR="0052363A" w:rsidRPr="00002DF8" w:rsidRDefault="0052363A" w:rsidP="003C1D66">
            <w:pPr>
              <w:rPr>
                <w:rFonts w:ascii="Arial" w:hAnsi="Arial" w:cs="Arial"/>
              </w:rPr>
            </w:pPr>
            <w:r w:rsidRPr="00002DF8">
              <w:rPr>
                <w:rFonts w:ascii="Arial" w:hAnsi="Arial" w:cs="Arial"/>
              </w:rPr>
              <w:t>First Monday in September</w:t>
            </w:r>
          </w:p>
        </w:tc>
      </w:tr>
      <w:tr w:rsidR="0052363A" w:rsidRPr="00002DF8" w14:paraId="1661D193" w14:textId="77777777" w:rsidTr="003C1D66">
        <w:tc>
          <w:tcPr>
            <w:tcW w:w="3438" w:type="dxa"/>
            <w:tcBorders>
              <w:top w:val="single" w:sz="4" w:space="0" w:color="auto"/>
              <w:left w:val="single" w:sz="4" w:space="0" w:color="auto"/>
              <w:bottom w:val="single" w:sz="4" w:space="0" w:color="auto"/>
              <w:right w:val="single" w:sz="4" w:space="0" w:color="auto"/>
            </w:tcBorders>
          </w:tcPr>
          <w:p w14:paraId="76027FC7" w14:textId="77777777" w:rsidR="0052363A" w:rsidRPr="00002DF8" w:rsidRDefault="0052363A" w:rsidP="003C1D66">
            <w:pPr>
              <w:rPr>
                <w:rFonts w:ascii="Arial" w:hAnsi="Arial" w:cs="Arial"/>
              </w:rPr>
            </w:pPr>
            <w:r w:rsidRPr="00002DF8">
              <w:rPr>
                <w:rFonts w:ascii="Arial" w:hAnsi="Arial" w:cs="Arial"/>
              </w:rPr>
              <w:t>Columbus Day</w:t>
            </w:r>
          </w:p>
        </w:tc>
        <w:tc>
          <w:tcPr>
            <w:tcW w:w="3600" w:type="dxa"/>
            <w:tcBorders>
              <w:top w:val="single" w:sz="4" w:space="0" w:color="auto"/>
              <w:left w:val="single" w:sz="4" w:space="0" w:color="auto"/>
              <w:bottom w:val="single" w:sz="4" w:space="0" w:color="auto"/>
              <w:right w:val="single" w:sz="4" w:space="0" w:color="auto"/>
            </w:tcBorders>
          </w:tcPr>
          <w:p w14:paraId="58ECFAE4" w14:textId="77777777" w:rsidR="0052363A" w:rsidRPr="00002DF8" w:rsidRDefault="0052363A" w:rsidP="003C1D66">
            <w:pPr>
              <w:rPr>
                <w:rFonts w:ascii="Arial" w:hAnsi="Arial" w:cs="Arial"/>
              </w:rPr>
            </w:pPr>
            <w:r w:rsidRPr="00002DF8">
              <w:rPr>
                <w:rFonts w:ascii="Arial" w:hAnsi="Arial" w:cs="Arial"/>
              </w:rPr>
              <w:t>Second Monday in October</w:t>
            </w:r>
          </w:p>
        </w:tc>
      </w:tr>
      <w:tr w:rsidR="0052363A" w:rsidRPr="00002DF8" w14:paraId="4877B727" w14:textId="77777777" w:rsidTr="003C1D66">
        <w:tc>
          <w:tcPr>
            <w:tcW w:w="3438" w:type="dxa"/>
            <w:tcBorders>
              <w:top w:val="single" w:sz="4" w:space="0" w:color="auto"/>
              <w:left w:val="single" w:sz="4" w:space="0" w:color="auto"/>
              <w:bottom w:val="single" w:sz="4" w:space="0" w:color="auto"/>
              <w:right w:val="single" w:sz="4" w:space="0" w:color="auto"/>
            </w:tcBorders>
          </w:tcPr>
          <w:p w14:paraId="41B1B896" w14:textId="77777777" w:rsidR="0052363A" w:rsidRPr="00002DF8" w:rsidRDefault="0052363A" w:rsidP="003C1D66">
            <w:pPr>
              <w:rPr>
                <w:rFonts w:ascii="Arial" w:hAnsi="Arial" w:cs="Arial"/>
              </w:rPr>
            </w:pPr>
            <w:r w:rsidRPr="00002DF8">
              <w:rPr>
                <w:rFonts w:ascii="Arial" w:hAnsi="Arial" w:cs="Arial"/>
              </w:rPr>
              <w:lastRenderedPageBreak/>
              <w:t>Veterans’ Day</w:t>
            </w:r>
          </w:p>
        </w:tc>
        <w:tc>
          <w:tcPr>
            <w:tcW w:w="3600" w:type="dxa"/>
            <w:tcBorders>
              <w:top w:val="single" w:sz="4" w:space="0" w:color="auto"/>
              <w:left w:val="single" w:sz="4" w:space="0" w:color="auto"/>
              <w:bottom w:val="single" w:sz="4" w:space="0" w:color="auto"/>
              <w:right w:val="single" w:sz="4" w:space="0" w:color="auto"/>
            </w:tcBorders>
          </w:tcPr>
          <w:p w14:paraId="5A033792" w14:textId="77777777" w:rsidR="0052363A" w:rsidRPr="00002DF8" w:rsidRDefault="0052363A" w:rsidP="003C1D66">
            <w:pPr>
              <w:rPr>
                <w:rFonts w:ascii="Arial" w:hAnsi="Arial" w:cs="Arial"/>
              </w:rPr>
            </w:pPr>
            <w:r w:rsidRPr="00002DF8">
              <w:rPr>
                <w:rFonts w:ascii="Arial" w:hAnsi="Arial" w:cs="Arial"/>
              </w:rPr>
              <w:t>November 11</w:t>
            </w:r>
            <w:r w:rsidRPr="00002DF8">
              <w:rPr>
                <w:rFonts w:ascii="Arial" w:hAnsi="Arial" w:cs="Arial"/>
                <w:vertAlign w:val="superscript"/>
              </w:rPr>
              <w:t>th</w:t>
            </w:r>
            <w:r w:rsidRPr="00002DF8">
              <w:rPr>
                <w:rFonts w:ascii="Arial" w:hAnsi="Arial" w:cs="Arial"/>
              </w:rPr>
              <w:t>*</w:t>
            </w:r>
          </w:p>
        </w:tc>
      </w:tr>
      <w:tr w:rsidR="0052363A" w:rsidRPr="00002DF8" w14:paraId="731FE470" w14:textId="77777777" w:rsidTr="003C1D66">
        <w:tc>
          <w:tcPr>
            <w:tcW w:w="3438" w:type="dxa"/>
            <w:tcBorders>
              <w:top w:val="single" w:sz="4" w:space="0" w:color="auto"/>
              <w:left w:val="single" w:sz="4" w:space="0" w:color="auto"/>
              <w:bottom w:val="single" w:sz="4" w:space="0" w:color="auto"/>
              <w:right w:val="single" w:sz="4" w:space="0" w:color="auto"/>
            </w:tcBorders>
          </w:tcPr>
          <w:p w14:paraId="33BA2836" w14:textId="77777777" w:rsidR="0052363A" w:rsidRPr="00002DF8" w:rsidRDefault="0052363A" w:rsidP="003C1D66">
            <w:pPr>
              <w:rPr>
                <w:rFonts w:ascii="Arial" w:hAnsi="Arial" w:cs="Arial"/>
              </w:rPr>
            </w:pPr>
            <w:r w:rsidRPr="00002DF8">
              <w:rPr>
                <w:rFonts w:ascii="Arial" w:hAnsi="Arial" w:cs="Arial"/>
              </w:rPr>
              <w:t>Thanksgiving Day</w:t>
            </w:r>
          </w:p>
        </w:tc>
        <w:tc>
          <w:tcPr>
            <w:tcW w:w="3600" w:type="dxa"/>
            <w:tcBorders>
              <w:top w:val="single" w:sz="4" w:space="0" w:color="auto"/>
              <w:left w:val="single" w:sz="4" w:space="0" w:color="auto"/>
              <w:bottom w:val="single" w:sz="4" w:space="0" w:color="auto"/>
              <w:right w:val="single" w:sz="4" w:space="0" w:color="auto"/>
            </w:tcBorders>
          </w:tcPr>
          <w:p w14:paraId="07A57FAE" w14:textId="77777777" w:rsidR="0052363A" w:rsidRPr="00002DF8" w:rsidRDefault="0052363A" w:rsidP="003C1D66">
            <w:pPr>
              <w:rPr>
                <w:rFonts w:ascii="Arial" w:hAnsi="Arial" w:cs="Arial"/>
              </w:rPr>
            </w:pPr>
            <w:r w:rsidRPr="00002DF8">
              <w:rPr>
                <w:rFonts w:ascii="Arial" w:hAnsi="Arial" w:cs="Arial"/>
              </w:rPr>
              <w:t>Fourth Thursday in November</w:t>
            </w:r>
          </w:p>
        </w:tc>
      </w:tr>
      <w:tr w:rsidR="0052363A" w:rsidRPr="00002DF8" w14:paraId="79905DD7" w14:textId="77777777" w:rsidTr="003C1D66">
        <w:tc>
          <w:tcPr>
            <w:tcW w:w="3438" w:type="dxa"/>
            <w:tcBorders>
              <w:top w:val="single" w:sz="4" w:space="0" w:color="auto"/>
              <w:left w:val="single" w:sz="4" w:space="0" w:color="auto"/>
              <w:bottom w:val="single" w:sz="4" w:space="0" w:color="auto"/>
              <w:right w:val="single" w:sz="4" w:space="0" w:color="auto"/>
            </w:tcBorders>
          </w:tcPr>
          <w:p w14:paraId="298B9FAA" w14:textId="77777777" w:rsidR="0052363A" w:rsidRPr="00002DF8" w:rsidRDefault="0052363A" w:rsidP="003C1D66">
            <w:pPr>
              <w:rPr>
                <w:rFonts w:ascii="Arial" w:hAnsi="Arial" w:cs="Arial"/>
              </w:rPr>
            </w:pPr>
            <w:r w:rsidRPr="00002DF8">
              <w:rPr>
                <w:rFonts w:ascii="Arial" w:hAnsi="Arial" w:cs="Arial"/>
              </w:rPr>
              <w:t xml:space="preserve">Christmas Day </w:t>
            </w:r>
          </w:p>
        </w:tc>
        <w:tc>
          <w:tcPr>
            <w:tcW w:w="3600" w:type="dxa"/>
            <w:tcBorders>
              <w:top w:val="single" w:sz="4" w:space="0" w:color="auto"/>
              <w:left w:val="single" w:sz="4" w:space="0" w:color="auto"/>
              <w:bottom w:val="single" w:sz="4" w:space="0" w:color="auto"/>
              <w:right w:val="single" w:sz="4" w:space="0" w:color="auto"/>
            </w:tcBorders>
          </w:tcPr>
          <w:p w14:paraId="6C7903B6" w14:textId="77777777" w:rsidR="0052363A" w:rsidRPr="00002DF8" w:rsidRDefault="0052363A" w:rsidP="003C1D66">
            <w:pPr>
              <w:rPr>
                <w:rFonts w:ascii="Arial" w:hAnsi="Arial" w:cs="Arial"/>
              </w:rPr>
            </w:pPr>
            <w:r w:rsidRPr="00002DF8">
              <w:rPr>
                <w:rFonts w:ascii="Arial" w:hAnsi="Arial" w:cs="Arial"/>
              </w:rPr>
              <w:t>December 25</w:t>
            </w:r>
            <w:r w:rsidRPr="00002DF8">
              <w:rPr>
                <w:rFonts w:ascii="Arial" w:hAnsi="Arial" w:cs="Arial"/>
                <w:vertAlign w:val="superscript"/>
              </w:rPr>
              <w:t>th</w:t>
            </w:r>
            <w:r w:rsidRPr="00002DF8">
              <w:rPr>
                <w:rFonts w:ascii="Arial" w:hAnsi="Arial" w:cs="Arial"/>
              </w:rPr>
              <w:t>*</w:t>
            </w:r>
          </w:p>
        </w:tc>
      </w:tr>
    </w:tbl>
    <w:p w14:paraId="326D03B5" w14:textId="77777777" w:rsidR="0052363A" w:rsidRPr="00002DF8" w:rsidRDefault="0052363A" w:rsidP="0052363A">
      <w:pPr>
        <w:tabs>
          <w:tab w:val="left" w:pos="-648"/>
          <w:tab w:val="left" w:pos="0"/>
          <w:tab w:val="left" w:pos="612"/>
          <w:tab w:val="left" w:pos="1152"/>
          <w:tab w:val="left" w:pos="1872"/>
          <w:tab w:val="left" w:pos="2592"/>
          <w:tab w:val="left" w:pos="3312"/>
          <w:tab w:val="left" w:pos="4032"/>
          <w:tab w:val="left" w:pos="4752"/>
          <w:tab w:val="left" w:pos="5472"/>
          <w:tab w:val="left" w:pos="6192"/>
          <w:tab w:val="left" w:pos="6912"/>
          <w:tab w:val="left" w:pos="7632"/>
          <w:tab w:val="left" w:pos="8442"/>
          <w:tab w:val="left" w:pos="9360"/>
        </w:tabs>
        <w:spacing w:line="226" w:lineRule="auto"/>
        <w:rPr>
          <w:rFonts w:ascii="Arial" w:hAnsi="Arial" w:cs="Arial"/>
        </w:rPr>
      </w:pPr>
      <w:r w:rsidRPr="00002DF8">
        <w:rPr>
          <w:rFonts w:ascii="Arial" w:hAnsi="Arial" w:cs="Arial"/>
        </w:rPr>
        <w:t>*If the date falls on a Saturday, the Government holiday is the preceding Friday.  If the date falls on a Sunday, the Government holiday is the following Monday.</w:t>
      </w:r>
    </w:p>
    <w:p w14:paraId="1B34014F" w14:textId="77777777" w:rsidR="0052363A" w:rsidRPr="00002DF8" w:rsidRDefault="0052363A" w:rsidP="0052363A">
      <w:pPr>
        <w:tabs>
          <w:tab w:val="left" w:pos="-648"/>
          <w:tab w:val="left" w:pos="0"/>
          <w:tab w:val="left" w:pos="612"/>
          <w:tab w:val="left" w:pos="1152"/>
          <w:tab w:val="left" w:pos="1872"/>
          <w:tab w:val="left" w:pos="2592"/>
          <w:tab w:val="left" w:pos="3312"/>
          <w:tab w:val="left" w:pos="4032"/>
          <w:tab w:val="left" w:pos="4752"/>
          <w:tab w:val="left" w:pos="5472"/>
          <w:tab w:val="left" w:pos="6192"/>
          <w:tab w:val="left" w:pos="6912"/>
          <w:tab w:val="left" w:pos="7632"/>
          <w:tab w:val="left" w:pos="8442"/>
          <w:tab w:val="left" w:pos="9360"/>
        </w:tabs>
        <w:spacing w:line="226" w:lineRule="auto"/>
        <w:rPr>
          <w:rFonts w:ascii="Arial" w:hAnsi="Arial" w:cs="Arial"/>
        </w:rPr>
      </w:pPr>
    </w:p>
    <w:p w14:paraId="35230346" w14:textId="77777777" w:rsidR="0052363A" w:rsidRPr="00002DF8" w:rsidRDefault="0052363A" w:rsidP="0052363A">
      <w:pPr>
        <w:tabs>
          <w:tab w:val="left" w:pos="-648"/>
          <w:tab w:val="left" w:pos="0"/>
          <w:tab w:val="left" w:pos="612"/>
          <w:tab w:val="left" w:pos="1152"/>
          <w:tab w:val="left" w:pos="1872"/>
          <w:tab w:val="left" w:pos="2592"/>
          <w:tab w:val="left" w:pos="3312"/>
          <w:tab w:val="left" w:pos="4032"/>
          <w:tab w:val="left" w:pos="4752"/>
          <w:tab w:val="left" w:pos="5472"/>
          <w:tab w:val="left" w:pos="6192"/>
          <w:tab w:val="left" w:pos="6912"/>
          <w:tab w:val="left" w:pos="7632"/>
          <w:tab w:val="left" w:pos="8442"/>
          <w:tab w:val="left" w:pos="9360"/>
        </w:tabs>
        <w:spacing w:line="226" w:lineRule="auto"/>
        <w:rPr>
          <w:rFonts w:ascii="Arial" w:hAnsi="Arial" w:cs="Arial"/>
        </w:rPr>
      </w:pPr>
      <w:r w:rsidRPr="00002DF8">
        <w:rPr>
          <w:rFonts w:ascii="Arial" w:hAnsi="Arial" w:cs="Arial"/>
        </w:rPr>
        <w:t>(b) In addition to the days designated above as holidays, the Government may observe additional days in accordance with 5 USC 6103.</w:t>
      </w:r>
    </w:p>
    <w:p w14:paraId="4C79CDD0" w14:textId="77777777" w:rsidR="001D72AC" w:rsidRPr="00002DF8" w:rsidRDefault="001D72AC" w:rsidP="000852EA">
      <w:pPr>
        <w:rPr>
          <w:rFonts w:ascii="Arial" w:hAnsi="Arial" w:cs="Arial"/>
          <w:sz w:val="22"/>
          <w:szCs w:val="22"/>
        </w:rPr>
      </w:pPr>
    </w:p>
    <w:p w14:paraId="0CC881EE" w14:textId="3F2859B7" w:rsidR="000852EA" w:rsidRPr="00002DF8" w:rsidRDefault="000852EA" w:rsidP="0013151B">
      <w:pPr>
        <w:pStyle w:val="Heading1"/>
        <w:rPr>
          <w:rFonts w:ascii="Arial" w:hAnsi="Arial" w:cs="Arial"/>
        </w:rPr>
      </w:pPr>
      <w:bookmarkStart w:id="9" w:name="_Toc228180147"/>
      <w:r w:rsidRPr="00002DF8">
        <w:rPr>
          <w:rFonts w:ascii="Arial" w:hAnsi="Arial" w:cs="Arial"/>
        </w:rPr>
        <w:t>Deliverables / Schedule</w:t>
      </w:r>
      <w:bookmarkEnd w:id="9"/>
    </w:p>
    <w:p w14:paraId="710D783C" w14:textId="3018B3A5" w:rsidR="00331C75" w:rsidRPr="00002DF8" w:rsidRDefault="00331C75" w:rsidP="00331C75">
      <w:pPr>
        <w:rPr>
          <w:rFonts w:ascii="Arial" w:hAnsi="Arial" w:cs="Arial"/>
        </w:rPr>
      </w:pPr>
      <w:r w:rsidRPr="004A0549">
        <w:rPr>
          <w:rFonts w:ascii="Arial" w:hAnsi="Arial" w:cs="Arial"/>
        </w:rPr>
        <w:t xml:space="preserve">The service contract will be for a </w:t>
      </w:r>
      <w:r w:rsidR="008B5AC1">
        <w:rPr>
          <w:rFonts w:ascii="Arial" w:hAnsi="Arial" w:cs="Arial"/>
        </w:rPr>
        <w:t xml:space="preserve">base </w:t>
      </w:r>
      <w:r w:rsidRPr="004A0549">
        <w:rPr>
          <w:rFonts w:ascii="Arial" w:hAnsi="Arial" w:cs="Arial"/>
        </w:rPr>
        <w:t>period of 1 year</w:t>
      </w:r>
      <w:r w:rsidR="004A0549" w:rsidRPr="004A0549">
        <w:rPr>
          <w:rFonts w:ascii="Arial" w:hAnsi="Arial" w:cs="Arial"/>
        </w:rPr>
        <w:t>, with 4 option years,</w:t>
      </w:r>
      <w:r w:rsidRPr="004A0549">
        <w:rPr>
          <w:rFonts w:ascii="Arial" w:hAnsi="Arial" w:cs="Arial"/>
        </w:rPr>
        <w:t xml:space="preserve"> for all systems</w:t>
      </w:r>
      <w:r w:rsidRPr="00002DF8">
        <w:rPr>
          <w:rFonts w:ascii="Arial" w:hAnsi="Arial" w:cs="Arial"/>
        </w:rPr>
        <w:t>.  All work is to be performed at the following address:</w:t>
      </w:r>
    </w:p>
    <w:p w14:paraId="2CCA939A" w14:textId="77777777" w:rsidR="00331C75" w:rsidRPr="00002DF8" w:rsidRDefault="00331C75" w:rsidP="00331C75">
      <w:pPr>
        <w:rPr>
          <w:rFonts w:ascii="Arial" w:hAnsi="Arial" w:cs="Arial"/>
        </w:rPr>
      </w:pPr>
    </w:p>
    <w:p w14:paraId="728D53E2" w14:textId="77777777" w:rsidR="00331C75" w:rsidRPr="00002DF8" w:rsidRDefault="00331C75" w:rsidP="00261C6E">
      <w:pPr>
        <w:rPr>
          <w:rFonts w:ascii="Arial" w:hAnsi="Arial" w:cs="Arial"/>
        </w:rPr>
      </w:pPr>
      <w:r w:rsidRPr="00002DF8">
        <w:rPr>
          <w:rFonts w:ascii="Arial" w:hAnsi="Arial" w:cs="Arial"/>
        </w:rPr>
        <w:t>USDA-FSIS-OPHS Midwestern Laboratory</w:t>
      </w:r>
    </w:p>
    <w:p w14:paraId="32D7F63F" w14:textId="3D38C480" w:rsidR="00331C75" w:rsidRPr="00002DF8" w:rsidRDefault="005704FB" w:rsidP="00261C6E">
      <w:pPr>
        <w:rPr>
          <w:rFonts w:ascii="Arial" w:hAnsi="Arial" w:cs="Arial"/>
        </w:rPr>
      </w:pPr>
      <w:r w:rsidRPr="00002DF8">
        <w:rPr>
          <w:rFonts w:ascii="Arial" w:hAnsi="Arial" w:cs="Arial"/>
        </w:rPr>
        <w:t>7654 Natural Bridge Road</w:t>
      </w:r>
    </w:p>
    <w:p w14:paraId="220E8D27" w14:textId="6A92058A" w:rsidR="00331C75" w:rsidRPr="00002DF8" w:rsidRDefault="00331C75" w:rsidP="00261C6E">
      <w:pPr>
        <w:rPr>
          <w:rFonts w:ascii="Arial" w:hAnsi="Arial" w:cs="Arial"/>
        </w:rPr>
      </w:pPr>
      <w:r w:rsidRPr="00002DF8">
        <w:rPr>
          <w:rFonts w:ascii="Arial" w:hAnsi="Arial" w:cs="Arial"/>
        </w:rPr>
        <w:t>Saint Louis, MO  6312</w:t>
      </w:r>
      <w:r w:rsidR="005704FB" w:rsidRPr="00002DF8">
        <w:rPr>
          <w:rFonts w:ascii="Arial" w:hAnsi="Arial" w:cs="Arial"/>
        </w:rPr>
        <w:t>1</w:t>
      </w:r>
    </w:p>
    <w:p w14:paraId="709E3DBC" w14:textId="77777777" w:rsidR="006674EA" w:rsidRPr="00002DF8" w:rsidRDefault="006674EA" w:rsidP="00261C6E">
      <w:pPr>
        <w:rPr>
          <w:rFonts w:ascii="Arial" w:hAnsi="Arial" w:cs="Arial"/>
        </w:rPr>
      </w:pPr>
    </w:p>
    <w:tbl>
      <w:tblPr>
        <w:tblW w:w="10634" w:type="dxa"/>
        <w:tblLook w:val="04A0" w:firstRow="1" w:lastRow="0" w:firstColumn="1" w:lastColumn="0" w:noHBand="0" w:noVBand="1"/>
      </w:tblPr>
      <w:tblGrid>
        <w:gridCol w:w="2310"/>
        <w:gridCol w:w="4180"/>
        <w:gridCol w:w="4144"/>
      </w:tblGrid>
      <w:tr w:rsidR="006674EA" w:rsidRPr="00002DF8" w14:paraId="4B4E99BA" w14:textId="77777777" w:rsidTr="006674EA">
        <w:trPr>
          <w:trHeight w:val="955"/>
        </w:trPr>
        <w:tc>
          <w:tcPr>
            <w:tcW w:w="2310" w:type="dxa"/>
            <w:tcBorders>
              <w:top w:val="single" w:sz="4" w:space="0" w:color="auto"/>
              <w:left w:val="single" w:sz="4" w:space="0" w:color="auto"/>
              <w:bottom w:val="single" w:sz="4" w:space="0" w:color="auto"/>
              <w:right w:val="single" w:sz="4" w:space="0" w:color="auto"/>
            </w:tcBorders>
            <w:noWrap/>
            <w:vAlign w:val="bottom"/>
            <w:hideMark/>
          </w:tcPr>
          <w:p w14:paraId="4BA79B71" w14:textId="5CB44BC5" w:rsidR="006674EA" w:rsidRPr="00002DF8" w:rsidRDefault="006674EA" w:rsidP="006674EA">
            <w:pPr>
              <w:rPr>
                <w:rFonts w:ascii="Arial" w:hAnsi="Arial" w:cs="Arial"/>
                <w:b/>
                <w:bCs/>
                <w:i/>
                <w:iCs/>
                <w:color w:val="000000"/>
                <w:sz w:val="22"/>
                <w:szCs w:val="22"/>
              </w:rPr>
            </w:pPr>
            <w:r w:rsidRPr="00002DF8">
              <w:rPr>
                <w:rFonts w:ascii="Arial" w:hAnsi="Arial" w:cs="Arial"/>
                <w:b/>
                <w:bCs/>
                <w:i/>
                <w:iCs/>
                <w:color w:val="000000"/>
                <w:sz w:val="22"/>
                <w:szCs w:val="22"/>
              </w:rPr>
              <w:t>Deliverable </w:t>
            </w:r>
          </w:p>
        </w:tc>
        <w:tc>
          <w:tcPr>
            <w:tcW w:w="4180" w:type="dxa"/>
            <w:tcBorders>
              <w:top w:val="single" w:sz="4" w:space="0" w:color="auto"/>
              <w:left w:val="nil"/>
              <w:bottom w:val="single" w:sz="4" w:space="0" w:color="auto"/>
              <w:right w:val="single" w:sz="4" w:space="0" w:color="auto"/>
            </w:tcBorders>
            <w:noWrap/>
            <w:vAlign w:val="bottom"/>
            <w:hideMark/>
          </w:tcPr>
          <w:p w14:paraId="780318C9" w14:textId="0BCB9A37" w:rsidR="006674EA" w:rsidRPr="00002DF8" w:rsidRDefault="006674EA" w:rsidP="006674EA">
            <w:pPr>
              <w:rPr>
                <w:rFonts w:ascii="Arial" w:hAnsi="Arial" w:cs="Arial"/>
                <w:b/>
                <w:bCs/>
                <w:i/>
                <w:iCs/>
                <w:color w:val="000000"/>
                <w:sz w:val="22"/>
                <w:szCs w:val="22"/>
              </w:rPr>
            </w:pPr>
            <w:r w:rsidRPr="00002DF8">
              <w:rPr>
                <w:rFonts w:ascii="Arial" w:hAnsi="Arial" w:cs="Arial"/>
                <w:b/>
                <w:bCs/>
                <w:i/>
                <w:iCs/>
                <w:color w:val="000000"/>
                <w:sz w:val="22"/>
                <w:szCs w:val="22"/>
              </w:rPr>
              <w:t xml:space="preserve">Task / Function </w:t>
            </w:r>
          </w:p>
        </w:tc>
        <w:tc>
          <w:tcPr>
            <w:tcW w:w="4144" w:type="dxa"/>
            <w:tcBorders>
              <w:top w:val="single" w:sz="4" w:space="0" w:color="auto"/>
              <w:left w:val="nil"/>
              <w:bottom w:val="single" w:sz="4" w:space="0" w:color="auto"/>
              <w:right w:val="single" w:sz="4" w:space="0" w:color="auto"/>
            </w:tcBorders>
            <w:noWrap/>
            <w:vAlign w:val="bottom"/>
            <w:hideMark/>
          </w:tcPr>
          <w:p w14:paraId="29DAD5F3" w14:textId="1CE7D4B3" w:rsidR="006674EA" w:rsidRPr="00002DF8" w:rsidRDefault="006674EA" w:rsidP="006674EA">
            <w:pPr>
              <w:rPr>
                <w:rFonts w:ascii="Arial" w:hAnsi="Arial" w:cs="Arial"/>
                <w:b/>
                <w:bCs/>
                <w:i/>
                <w:iCs/>
                <w:color w:val="000000"/>
                <w:sz w:val="22"/>
                <w:szCs w:val="22"/>
              </w:rPr>
            </w:pPr>
            <w:r w:rsidRPr="00002DF8">
              <w:rPr>
                <w:rFonts w:ascii="Arial" w:hAnsi="Arial" w:cs="Arial"/>
                <w:b/>
                <w:bCs/>
                <w:i/>
                <w:iCs/>
                <w:color w:val="000000"/>
                <w:sz w:val="22"/>
                <w:szCs w:val="22"/>
              </w:rPr>
              <w:t xml:space="preserve">Frequency / Timeline </w:t>
            </w:r>
          </w:p>
        </w:tc>
      </w:tr>
      <w:tr w:rsidR="006674EA" w:rsidRPr="00002DF8" w14:paraId="53384E1A" w14:textId="77777777" w:rsidTr="006674EA">
        <w:trPr>
          <w:trHeight w:val="955"/>
        </w:trPr>
        <w:tc>
          <w:tcPr>
            <w:tcW w:w="2310" w:type="dxa"/>
            <w:tcBorders>
              <w:top w:val="nil"/>
              <w:left w:val="single" w:sz="4" w:space="0" w:color="auto"/>
              <w:bottom w:val="single" w:sz="4" w:space="0" w:color="auto"/>
              <w:right w:val="single" w:sz="4" w:space="0" w:color="auto"/>
            </w:tcBorders>
            <w:noWrap/>
            <w:vAlign w:val="bottom"/>
            <w:hideMark/>
          </w:tcPr>
          <w:p w14:paraId="216C553B" w14:textId="10E0D64A" w:rsidR="006674EA" w:rsidRPr="00002DF8" w:rsidRDefault="00956F7D" w:rsidP="006674EA">
            <w:pPr>
              <w:rPr>
                <w:rFonts w:ascii="Arial" w:hAnsi="Arial" w:cs="Arial"/>
                <w:b/>
                <w:bCs/>
                <w:i/>
                <w:iCs/>
                <w:color w:val="000000"/>
                <w:sz w:val="22"/>
                <w:szCs w:val="22"/>
              </w:rPr>
            </w:pPr>
            <w:r>
              <w:rPr>
                <w:rFonts w:ascii="Arial" w:hAnsi="Arial" w:cs="Arial"/>
                <w:b/>
                <w:bCs/>
                <w:i/>
                <w:iCs/>
                <w:color w:val="000000"/>
                <w:sz w:val="22"/>
                <w:szCs w:val="22"/>
              </w:rPr>
              <w:t>Preventive Maintenance Visit</w:t>
            </w:r>
          </w:p>
        </w:tc>
        <w:tc>
          <w:tcPr>
            <w:tcW w:w="4180" w:type="dxa"/>
            <w:tcBorders>
              <w:top w:val="nil"/>
              <w:left w:val="nil"/>
              <w:bottom w:val="single" w:sz="4" w:space="0" w:color="auto"/>
              <w:right w:val="single" w:sz="4" w:space="0" w:color="auto"/>
            </w:tcBorders>
            <w:vAlign w:val="bottom"/>
            <w:hideMark/>
          </w:tcPr>
          <w:p w14:paraId="540E780C" w14:textId="2CD3AAAA" w:rsidR="006674EA" w:rsidRPr="00002DF8" w:rsidRDefault="004420F7" w:rsidP="006674EA">
            <w:pPr>
              <w:rPr>
                <w:rFonts w:ascii="Arial" w:hAnsi="Arial" w:cs="Arial"/>
                <w:i/>
                <w:iCs/>
                <w:color w:val="000000"/>
                <w:sz w:val="22"/>
                <w:szCs w:val="22"/>
              </w:rPr>
            </w:pPr>
            <w:r>
              <w:rPr>
                <w:rFonts w:ascii="Arial" w:hAnsi="Arial" w:cs="Arial"/>
                <w:i/>
                <w:iCs/>
                <w:color w:val="000000"/>
                <w:sz w:val="22"/>
                <w:szCs w:val="22"/>
              </w:rPr>
              <w:t>P</w:t>
            </w:r>
            <w:r w:rsidR="006674EA" w:rsidRPr="00002DF8">
              <w:rPr>
                <w:rFonts w:ascii="Arial" w:hAnsi="Arial" w:cs="Arial"/>
                <w:i/>
                <w:iCs/>
                <w:color w:val="000000"/>
                <w:sz w:val="22"/>
                <w:szCs w:val="22"/>
              </w:rPr>
              <w:t>reventative Maintenance (PM) visits for the</w:t>
            </w:r>
            <w:r>
              <w:rPr>
                <w:rFonts w:ascii="Arial" w:hAnsi="Arial" w:cs="Arial"/>
                <w:i/>
                <w:iCs/>
                <w:color w:val="000000"/>
                <w:sz w:val="22"/>
                <w:szCs w:val="22"/>
              </w:rPr>
              <w:t xml:space="preserve"> </w:t>
            </w:r>
            <w:r w:rsidR="006674EA" w:rsidRPr="00002DF8">
              <w:rPr>
                <w:rFonts w:ascii="Arial" w:hAnsi="Arial" w:cs="Arial"/>
                <w:i/>
                <w:iCs/>
                <w:color w:val="000000"/>
                <w:sz w:val="22"/>
                <w:szCs w:val="22"/>
              </w:rPr>
              <w:t>Q Exactive Focus and Basic units</w:t>
            </w:r>
            <w:r w:rsidR="005A52AE">
              <w:rPr>
                <w:rFonts w:ascii="Arial" w:hAnsi="Arial" w:cs="Arial"/>
                <w:i/>
                <w:iCs/>
                <w:color w:val="000000"/>
                <w:sz w:val="22"/>
                <w:szCs w:val="22"/>
              </w:rPr>
              <w:t xml:space="preserve">, to include cleaning, replacing </w:t>
            </w:r>
            <w:r w:rsidR="00AC3C23">
              <w:rPr>
                <w:rFonts w:ascii="Arial" w:hAnsi="Arial" w:cs="Arial"/>
                <w:i/>
                <w:iCs/>
                <w:color w:val="000000"/>
                <w:sz w:val="22"/>
                <w:szCs w:val="22"/>
              </w:rPr>
              <w:t>oil, calibrating</w:t>
            </w:r>
          </w:p>
        </w:tc>
        <w:tc>
          <w:tcPr>
            <w:tcW w:w="4144" w:type="dxa"/>
            <w:tcBorders>
              <w:top w:val="nil"/>
              <w:left w:val="nil"/>
              <w:bottom w:val="single" w:sz="4" w:space="0" w:color="auto"/>
              <w:right w:val="single" w:sz="4" w:space="0" w:color="auto"/>
            </w:tcBorders>
            <w:noWrap/>
            <w:vAlign w:val="bottom"/>
            <w:hideMark/>
          </w:tcPr>
          <w:p w14:paraId="4A20465E" w14:textId="17BE4C84" w:rsidR="006674EA" w:rsidRPr="00002DF8" w:rsidRDefault="00AC3C23" w:rsidP="006674EA">
            <w:pPr>
              <w:rPr>
                <w:rFonts w:ascii="Arial" w:hAnsi="Arial" w:cs="Arial"/>
                <w:i/>
                <w:iCs/>
                <w:color w:val="000000"/>
                <w:sz w:val="22"/>
                <w:szCs w:val="22"/>
              </w:rPr>
            </w:pPr>
            <w:r>
              <w:rPr>
                <w:rFonts w:ascii="Arial" w:hAnsi="Arial" w:cs="Arial"/>
                <w:i/>
                <w:iCs/>
                <w:color w:val="000000"/>
                <w:sz w:val="22"/>
                <w:szCs w:val="22"/>
              </w:rPr>
              <w:t>Performed once annually, as scheduled.</w:t>
            </w:r>
          </w:p>
        </w:tc>
      </w:tr>
      <w:tr w:rsidR="006674EA" w:rsidRPr="00002DF8" w14:paraId="38177B06" w14:textId="77777777" w:rsidTr="006674EA">
        <w:trPr>
          <w:trHeight w:val="955"/>
        </w:trPr>
        <w:tc>
          <w:tcPr>
            <w:tcW w:w="2310" w:type="dxa"/>
            <w:tcBorders>
              <w:top w:val="nil"/>
              <w:left w:val="single" w:sz="4" w:space="0" w:color="auto"/>
              <w:bottom w:val="single" w:sz="4" w:space="0" w:color="auto"/>
              <w:right w:val="single" w:sz="4" w:space="0" w:color="auto"/>
            </w:tcBorders>
            <w:noWrap/>
            <w:vAlign w:val="bottom"/>
            <w:hideMark/>
          </w:tcPr>
          <w:p w14:paraId="32192000" w14:textId="77777777" w:rsidR="006674EA" w:rsidRPr="00002DF8" w:rsidRDefault="006674EA" w:rsidP="006674EA">
            <w:pPr>
              <w:rPr>
                <w:rFonts w:ascii="Arial" w:hAnsi="Arial" w:cs="Arial"/>
                <w:b/>
                <w:bCs/>
                <w:i/>
                <w:iCs/>
                <w:color w:val="000000"/>
                <w:sz w:val="22"/>
                <w:szCs w:val="22"/>
              </w:rPr>
            </w:pPr>
            <w:r w:rsidRPr="00002DF8">
              <w:rPr>
                <w:rFonts w:ascii="Arial" w:hAnsi="Arial" w:cs="Arial"/>
                <w:b/>
                <w:bCs/>
                <w:i/>
                <w:iCs/>
                <w:color w:val="000000"/>
                <w:sz w:val="22"/>
                <w:szCs w:val="22"/>
              </w:rPr>
              <w:t>PM Service Reports</w:t>
            </w:r>
          </w:p>
        </w:tc>
        <w:tc>
          <w:tcPr>
            <w:tcW w:w="4180" w:type="dxa"/>
            <w:tcBorders>
              <w:top w:val="nil"/>
              <w:left w:val="nil"/>
              <w:bottom w:val="single" w:sz="4" w:space="0" w:color="auto"/>
              <w:right w:val="single" w:sz="4" w:space="0" w:color="auto"/>
            </w:tcBorders>
            <w:vAlign w:val="bottom"/>
            <w:hideMark/>
          </w:tcPr>
          <w:p w14:paraId="08ED70B4" w14:textId="77777777" w:rsidR="006674EA" w:rsidRPr="00002DF8" w:rsidRDefault="006674EA" w:rsidP="006674EA">
            <w:pPr>
              <w:rPr>
                <w:rFonts w:ascii="Arial" w:hAnsi="Arial" w:cs="Arial"/>
                <w:i/>
                <w:iCs/>
                <w:color w:val="000000"/>
                <w:sz w:val="22"/>
                <w:szCs w:val="22"/>
              </w:rPr>
            </w:pPr>
            <w:r w:rsidRPr="00002DF8">
              <w:rPr>
                <w:rFonts w:ascii="Arial" w:hAnsi="Arial" w:cs="Arial"/>
                <w:i/>
                <w:iCs/>
                <w:color w:val="000000"/>
                <w:sz w:val="22"/>
                <w:szCs w:val="22"/>
              </w:rPr>
              <w:t xml:space="preserve">Comprehensive record of performance testing and parts replaced during </w:t>
            </w:r>
            <w:r w:rsidRPr="00002DF8">
              <w:rPr>
                <w:rFonts w:ascii="Arial" w:hAnsi="Arial" w:cs="Arial"/>
                <w:i/>
                <w:iCs/>
                <w:color w:val="000000"/>
                <w:sz w:val="22"/>
                <w:szCs w:val="22"/>
              </w:rPr>
              <w:br/>
              <w:t>scheduled maintenance.</w:t>
            </w:r>
          </w:p>
        </w:tc>
        <w:tc>
          <w:tcPr>
            <w:tcW w:w="4144" w:type="dxa"/>
            <w:tcBorders>
              <w:top w:val="nil"/>
              <w:left w:val="nil"/>
              <w:bottom w:val="single" w:sz="4" w:space="0" w:color="auto"/>
              <w:right w:val="single" w:sz="4" w:space="0" w:color="auto"/>
            </w:tcBorders>
            <w:noWrap/>
            <w:vAlign w:val="bottom"/>
            <w:hideMark/>
          </w:tcPr>
          <w:p w14:paraId="18094E8F" w14:textId="77777777" w:rsidR="006674EA" w:rsidRPr="00002DF8" w:rsidRDefault="006674EA" w:rsidP="006674EA">
            <w:pPr>
              <w:rPr>
                <w:rFonts w:ascii="Arial" w:hAnsi="Arial" w:cs="Arial"/>
                <w:i/>
                <w:iCs/>
                <w:color w:val="000000"/>
                <w:sz w:val="22"/>
                <w:szCs w:val="22"/>
              </w:rPr>
            </w:pPr>
            <w:r w:rsidRPr="00002DF8">
              <w:rPr>
                <w:rFonts w:ascii="Arial" w:hAnsi="Arial" w:cs="Arial"/>
                <w:i/>
                <w:iCs/>
                <w:color w:val="000000"/>
                <w:sz w:val="22"/>
                <w:szCs w:val="22"/>
              </w:rPr>
              <w:t>Within 5 business days after completion of each PM visit.</w:t>
            </w:r>
          </w:p>
        </w:tc>
      </w:tr>
      <w:tr w:rsidR="006674EA" w:rsidRPr="00002DF8" w14:paraId="76D4EB44" w14:textId="77777777" w:rsidTr="006674EA">
        <w:trPr>
          <w:trHeight w:val="955"/>
        </w:trPr>
        <w:tc>
          <w:tcPr>
            <w:tcW w:w="2310" w:type="dxa"/>
            <w:tcBorders>
              <w:top w:val="nil"/>
              <w:left w:val="single" w:sz="4" w:space="0" w:color="auto"/>
              <w:bottom w:val="single" w:sz="4" w:space="0" w:color="auto"/>
              <w:right w:val="single" w:sz="4" w:space="0" w:color="auto"/>
            </w:tcBorders>
            <w:noWrap/>
            <w:vAlign w:val="bottom"/>
            <w:hideMark/>
          </w:tcPr>
          <w:p w14:paraId="77D75C0F" w14:textId="77777777" w:rsidR="006674EA" w:rsidRPr="00002DF8" w:rsidRDefault="006674EA" w:rsidP="006674EA">
            <w:pPr>
              <w:rPr>
                <w:rFonts w:ascii="Arial" w:hAnsi="Arial" w:cs="Arial"/>
                <w:b/>
                <w:bCs/>
                <w:i/>
                <w:iCs/>
                <w:color w:val="000000"/>
                <w:sz w:val="22"/>
                <w:szCs w:val="22"/>
              </w:rPr>
            </w:pPr>
            <w:r w:rsidRPr="00002DF8">
              <w:rPr>
                <w:rFonts w:ascii="Arial" w:hAnsi="Arial" w:cs="Arial"/>
                <w:b/>
                <w:bCs/>
                <w:i/>
                <w:iCs/>
                <w:color w:val="000000"/>
                <w:sz w:val="22"/>
                <w:szCs w:val="22"/>
              </w:rPr>
              <w:t>Emergency Repair Records</w:t>
            </w:r>
          </w:p>
        </w:tc>
        <w:tc>
          <w:tcPr>
            <w:tcW w:w="4180" w:type="dxa"/>
            <w:tcBorders>
              <w:top w:val="nil"/>
              <w:left w:val="nil"/>
              <w:bottom w:val="single" w:sz="4" w:space="0" w:color="auto"/>
              <w:right w:val="single" w:sz="4" w:space="0" w:color="auto"/>
            </w:tcBorders>
            <w:vAlign w:val="bottom"/>
            <w:hideMark/>
          </w:tcPr>
          <w:p w14:paraId="1BF3A536" w14:textId="77777777" w:rsidR="006674EA" w:rsidRPr="00002DF8" w:rsidRDefault="006674EA" w:rsidP="006674EA">
            <w:pPr>
              <w:rPr>
                <w:rFonts w:ascii="Arial" w:hAnsi="Arial" w:cs="Arial"/>
                <w:i/>
                <w:iCs/>
                <w:color w:val="000000"/>
                <w:sz w:val="22"/>
                <w:szCs w:val="22"/>
              </w:rPr>
            </w:pPr>
            <w:r w:rsidRPr="00002DF8">
              <w:rPr>
                <w:rFonts w:ascii="Arial" w:hAnsi="Arial" w:cs="Arial"/>
                <w:i/>
                <w:iCs/>
                <w:color w:val="000000"/>
                <w:sz w:val="22"/>
                <w:szCs w:val="22"/>
              </w:rPr>
              <w:t xml:space="preserve">Documentation of onsite repairs, including root cause analysis and </w:t>
            </w:r>
            <w:r w:rsidRPr="00002DF8">
              <w:rPr>
                <w:rFonts w:ascii="Arial" w:hAnsi="Arial" w:cs="Arial"/>
                <w:i/>
                <w:iCs/>
                <w:color w:val="000000"/>
                <w:sz w:val="22"/>
                <w:szCs w:val="22"/>
              </w:rPr>
              <w:br/>
              <w:t>"essential physical characteristics" of parts replaced.</w:t>
            </w:r>
          </w:p>
        </w:tc>
        <w:tc>
          <w:tcPr>
            <w:tcW w:w="4144" w:type="dxa"/>
            <w:tcBorders>
              <w:top w:val="nil"/>
              <w:left w:val="nil"/>
              <w:bottom w:val="single" w:sz="4" w:space="0" w:color="auto"/>
              <w:right w:val="single" w:sz="4" w:space="0" w:color="auto"/>
            </w:tcBorders>
            <w:noWrap/>
            <w:vAlign w:val="bottom"/>
            <w:hideMark/>
          </w:tcPr>
          <w:p w14:paraId="6D15C289" w14:textId="77777777" w:rsidR="006674EA" w:rsidRPr="00002DF8" w:rsidRDefault="006674EA" w:rsidP="006674EA">
            <w:pPr>
              <w:rPr>
                <w:rFonts w:ascii="Arial" w:hAnsi="Arial" w:cs="Arial"/>
                <w:i/>
                <w:iCs/>
                <w:color w:val="000000"/>
                <w:sz w:val="22"/>
                <w:szCs w:val="22"/>
              </w:rPr>
            </w:pPr>
            <w:r w:rsidRPr="00002DF8">
              <w:rPr>
                <w:rFonts w:ascii="Arial" w:hAnsi="Arial" w:cs="Arial"/>
                <w:i/>
                <w:iCs/>
                <w:color w:val="000000"/>
                <w:sz w:val="22"/>
                <w:szCs w:val="22"/>
              </w:rPr>
              <w:t>Within 3 business days of the instrument being returned to service.</w:t>
            </w:r>
          </w:p>
        </w:tc>
      </w:tr>
      <w:tr w:rsidR="006674EA" w:rsidRPr="00002DF8" w14:paraId="018D9B12" w14:textId="77777777" w:rsidTr="006674EA">
        <w:trPr>
          <w:trHeight w:val="955"/>
        </w:trPr>
        <w:tc>
          <w:tcPr>
            <w:tcW w:w="2310" w:type="dxa"/>
            <w:tcBorders>
              <w:top w:val="nil"/>
              <w:left w:val="single" w:sz="4" w:space="0" w:color="auto"/>
              <w:bottom w:val="single" w:sz="4" w:space="0" w:color="auto"/>
              <w:right w:val="single" w:sz="4" w:space="0" w:color="auto"/>
            </w:tcBorders>
            <w:vAlign w:val="bottom"/>
            <w:hideMark/>
          </w:tcPr>
          <w:p w14:paraId="61528650" w14:textId="5873AF04" w:rsidR="006674EA" w:rsidRPr="00002DF8" w:rsidRDefault="00B71150" w:rsidP="006674EA">
            <w:pPr>
              <w:rPr>
                <w:rFonts w:ascii="Arial" w:hAnsi="Arial" w:cs="Arial"/>
                <w:b/>
                <w:bCs/>
                <w:i/>
                <w:iCs/>
                <w:color w:val="000000"/>
                <w:sz w:val="22"/>
                <w:szCs w:val="22"/>
              </w:rPr>
            </w:pPr>
            <w:r>
              <w:rPr>
                <w:rFonts w:ascii="Arial" w:hAnsi="Arial" w:cs="Arial"/>
                <w:b/>
                <w:bCs/>
                <w:i/>
                <w:iCs/>
                <w:color w:val="000000"/>
                <w:sz w:val="22"/>
                <w:szCs w:val="22"/>
              </w:rPr>
              <w:t>Service Engineer Training Records</w:t>
            </w:r>
          </w:p>
        </w:tc>
        <w:tc>
          <w:tcPr>
            <w:tcW w:w="4180" w:type="dxa"/>
            <w:tcBorders>
              <w:top w:val="nil"/>
              <w:left w:val="nil"/>
              <w:bottom w:val="single" w:sz="4" w:space="0" w:color="auto"/>
              <w:right w:val="single" w:sz="4" w:space="0" w:color="auto"/>
            </w:tcBorders>
            <w:vAlign w:val="bottom"/>
            <w:hideMark/>
          </w:tcPr>
          <w:p w14:paraId="35F79995" w14:textId="057E9DC9" w:rsidR="006674EA" w:rsidRPr="00002DF8" w:rsidRDefault="00B71150" w:rsidP="006674EA">
            <w:pPr>
              <w:rPr>
                <w:rFonts w:ascii="Arial" w:hAnsi="Arial" w:cs="Arial"/>
                <w:i/>
                <w:iCs/>
                <w:color w:val="000000"/>
                <w:sz w:val="22"/>
                <w:szCs w:val="22"/>
              </w:rPr>
            </w:pPr>
            <w:r>
              <w:rPr>
                <w:rFonts w:ascii="Arial" w:hAnsi="Arial" w:cs="Arial"/>
                <w:i/>
                <w:iCs/>
                <w:color w:val="000000"/>
                <w:sz w:val="22"/>
                <w:szCs w:val="22"/>
              </w:rPr>
              <w:t xml:space="preserve">Records demonstrating training and certification </w:t>
            </w:r>
            <w:r w:rsidR="003255ED">
              <w:rPr>
                <w:rFonts w:ascii="Arial" w:hAnsi="Arial" w:cs="Arial"/>
                <w:i/>
                <w:iCs/>
                <w:color w:val="000000"/>
                <w:sz w:val="22"/>
                <w:szCs w:val="22"/>
              </w:rPr>
              <w:t>of employees or agents performing repairs and/or PMs.</w:t>
            </w:r>
          </w:p>
        </w:tc>
        <w:tc>
          <w:tcPr>
            <w:tcW w:w="4144" w:type="dxa"/>
            <w:tcBorders>
              <w:top w:val="nil"/>
              <w:left w:val="nil"/>
              <w:bottom w:val="single" w:sz="4" w:space="0" w:color="auto"/>
              <w:right w:val="single" w:sz="4" w:space="0" w:color="auto"/>
            </w:tcBorders>
            <w:noWrap/>
            <w:vAlign w:val="bottom"/>
            <w:hideMark/>
          </w:tcPr>
          <w:p w14:paraId="76CBBFE5" w14:textId="77777777" w:rsidR="006674EA" w:rsidRPr="00002DF8" w:rsidRDefault="006674EA" w:rsidP="006674EA">
            <w:pPr>
              <w:rPr>
                <w:rFonts w:ascii="Arial" w:hAnsi="Arial" w:cs="Arial"/>
                <w:i/>
                <w:iCs/>
                <w:color w:val="000000"/>
                <w:sz w:val="22"/>
                <w:szCs w:val="22"/>
              </w:rPr>
            </w:pPr>
            <w:r w:rsidRPr="00002DF8">
              <w:rPr>
                <w:rFonts w:ascii="Arial" w:hAnsi="Arial" w:cs="Arial"/>
                <w:i/>
                <w:iCs/>
                <w:color w:val="000000"/>
                <w:sz w:val="22"/>
                <w:szCs w:val="22"/>
              </w:rPr>
              <w:t>Included with each PM or Repair Service Report.</w:t>
            </w:r>
          </w:p>
        </w:tc>
      </w:tr>
    </w:tbl>
    <w:p w14:paraId="56DB6D25" w14:textId="77777777" w:rsidR="006674EA" w:rsidRPr="00002DF8" w:rsidRDefault="006674EA" w:rsidP="00261C6E">
      <w:pPr>
        <w:rPr>
          <w:rFonts w:ascii="Arial" w:hAnsi="Arial" w:cs="Arial"/>
        </w:rPr>
      </w:pPr>
    </w:p>
    <w:p w14:paraId="1A081C5C" w14:textId="4434A8D3" w:rsidR="000852EA" w:rsidRPr="00002DF8" w:rsidRDefault="000852EA" w:rsidP="000852EA">
      <w:pPr>
        <w:rPr>
          <w:rFonts w:ascii="Arial" w:hAnsi="Arial" w:cs="Arial"/>
          <w:sz w:val="22"/>
          <w:szCs w:val="22"/>
        </w:rPr>
      </w:pPr>
    </w:p>
    <w:p w14:paraId="57328D91" w14:textId="0144989D" w:rsidR="000852EA" w:rsidRPr="00002DF8" w:rsidRDefault="000852EA" w:rsidP="0013151B">
      <w:pPr>
        <w:pStyle w:val="Heading1"/>
        <w:rPr>
          <w:rFonts w:ascii="Arial" w:hAnsi="Arial" w:cs="Arial"/>
        </w:rPr>
      </w:pPr>
      <w:bookmarkStart w:id="10" w:name="_Toc228180148"/>
      <w:r w:rsidRPr="00002DF8">
        <w:rPr>
          <w:rFonts w:ascii="Arial" w:hAnsi="Arial" w:cs="Arial"/>
        </w:rPr>
        <w:t>Contractor’s Key Personnel</w:t>
      </w:r>
      <w:bookmarkEnd w:id="10"/>
    </w:p>
    <w:p w14:paraId="3DC72B1F" w14:textId="77777777" w:rsidR="00D7212F" w:rsidRDefault="00D7212F" w:rsidP="00D7212F">
      <w:pPr>
        <w:ind w:right="542"/>
        <w:rPr>
          <w:rFonts w:ascii="Arial" w:hAnsi="Arial" w:cs="Arial"/>
        </w:rPr>
      </w:pPr>
    </w:p>
    <w:p w14:paraId="6BF66E79" w14:textId="00CBC06D" w:rsidR="00D7212F" w:rsidRPr="00D7212F" w:rsidRDefault="00D7212F" w:rsidP="00D7212F">
      <w:pPr>
        <w:ind w:right="542"/>
        <w:rPr>
          <w:rFonts w:ascii="Arial" w:hAnsi="Arial" w:cs="Arial"/>
        </w:rPr>
      </w:pPr>
      <w:r w:rsidRPr="00C87741">
        <w:rPr>
          <w:rFonts w:ascii="Arial" w:hAnsi="Arial" w:cs="Arial"/>
        </w:rPr>
        <w:t>The contractor will guarantee only employees,</w:t>
      </w:r>
      <w:r w:rsidRPr="00C87741">
        <w:rPr>
          <w:rFonts w:ascii="Arial" w:hAnsi="Arial" w:cs="Arial"/>
          <w:spacing w:val="-3"/>
        </w:rPr>
        <w:t xml:space="preserve"> </w:t>
      </w:r>
      <w:r w:rsidRPr="00C87741">
        <w:rPr>
          <w:rFonts w:ascii="Arial" w:hAnsi="Arial" w:cs="Arial"/>
        </w:rPr>
        <w:t>sub-contractors,</w:t>
      </w:r>
      <w:r w:rsidRPr="00C87741">
        <w:rPr>
          <w:rFonts w:ascii="Arial" w:hAnsi="Arial" w:cs="Arial"/>
          <w:spacing w:val="-3"/>
        </w:rPr>
        <w:t xml:space="preserve"> </w:t>
      </w:r>
      <w:r w:rsidRPr="00C87741">
        <w:rPr>
          <w:rFonts w:ascii="Arial" w:hAnsi="Arial" w:cs="Arial"/>
        </w:rPr>
        <w:t>agents</w:t>
      </w:r>
      <w:r w:rsidRPr="00C87741">
        <w:rPr>
          <w:rFonts w:ascii="Arial" w:hAnsi="Arial" w:cs="Arial"/>
          <w:spacing w:val="-3"/>
        </w:rPr>
        <w:t xml:space="preserve"> </w:t>
      </w:r>
      <w:r w:rsidRPr="00C87741">
        <w:rPr>
          <w:rFonts w:ascii="Arial" w:hAnsi="Arial" w:cs="Arial"/>
        </w:rPr>
        <w:t>or</w:t>
      </w:r>
      <w:r w:rsidRPr="00C87741">
        <w:rPr>
          <w:rFonts w:ascii="Arial" w:hAnsi="Arial" w:cs="Arial"/>
          <w:spacing w:val="-2"/>
        </w:rPr>
        <w:t xml:space="preserve"> </w:t>
      </w:r>
      <w:r w:rsidRPr="00C87741">
        <w:rPr>
          <w:rFonts w:ascii="Arial" w:hAnsi="Arial" w:cs="Arial"/>
        </w:rPr>
        <w:t>other</w:t>
      </w:r>
      <w:r w:rsidRPr="00C87741">
        <w:rPr>
          <w:rFonts w:ascii="Arial" w:hAnsi="Arial" w:cs="Arial"/>
          <w:spacing w:val="-3"/>
        </w:rPr>
        <w:t xml:space="preserve"> </w:t>
      </w:r>
      <w:r w:rsidRPr="00C87741">
        <w:rPr>
          <w:rFonts w:ascii="Arial" w:hAnsi="Arial" w:cs="Arial"/>
        </w:rPr>
        <w:t>authorized</w:t>
      </w:r>
      <w:r w:rsidRPr="00C87741">
        <w:rPr>
          <w:rFonts w:ascii="Arial" w:hAnsi="Arial" w:cs="Arial"/>
          <w:spacing w:val="-3"/>
        </w:rPr>
        <w:t xml:space="preserve"> </w:t>
      </w:r>
      <w:r w:rsidRPr="00C87741">
        <w:rPr>
          <w:rFonts w:ascii="Arial" w:hAnsi="Arial" w:cs="Arial"/>
        </w:rPr>
        <w:t>labor</w:t>
      </w:r>
      <w:r w:rsidRPr="00C87741">
        <w:rPr>
          <w:rFonts w:ascii="Arial" w:hAnsi="Arial" w:cs="Arial"/>
          <w:spacing w:val="-3"/>
        </w:rPr>
        <w:t xml:space="preserve"> </w:t>
      </w:r>
      <w:r w:rsidRPr="00C87741">
        <w:rPr>
          <w:rFonts w:ascii="Arial" w:hAnsi="Arial" w:cs="Arial"/>
        </w:rPr>
        <w:t>of</w:t>
      </w:r>
      <w:r w:rsidRPr="00C87741">
        <w:rPr>
          <w:rFonts w:ascii="Arial" w:hAnsi="Arial" w:cs="Arial"/>
          <w:spacing w:val="-3"/>
        </w:rPr>
        <w:t xml:space="preserve"> </w:t>
      </w:r>
      <w:r w:rsidRPr="00C87741">
        <w:rPr>
          <w:rFonts w:ascii="Arial" w:hAnsi="Arial" w:cs="Arial"/>
        </w:rPr>
        <w:t>the</w:t>
      </w:r>
      <w:r w:rsidRPr="00C87741">
        <w:rPr>
          <w:rFonts w:ascii="Arial" w:hAnsi="Arial" w:cs="Arial"/>
          <w:spacing w:val="-3"/>
        </w:rPr>
        <w:t xml:space="preserve"> </w:t>
      </w:r>
      <w:r w:rsidRPr="00C87741">
        <w:rPr>
          <w:rFonts w:ascii="Arial" w:hAnsi="Arial" w:cs="Arial"/>
        </w:rPr>
        <w:t>contractor</w:t>
      </w:r>
      <w:r w:rsidR="00C87741" w:rsidRPr="00C87741">
        <w:rPr>
          <w:rFonts w:ascii="Arial" w:hAnsi="Arial" w:cs="Arial"/>
          <w:spacing w:val="-3"/>
        </w:rPr>
        <w:t xml:space="preserve">, who are trained and certified to work on Q Exactive Focus and Q Exactive Basic systems, </w:t>
      </w:r>
      <w:r w:rsidRPr="00C87741">
        <w:rPr>
          <w:rFonts w:ascii="Arial" w:hAnsi="Arial" w:cs="Arial"/>
        </w:rPr>
        <w:t>are</w:t>
      </w:r>
      <w:r w:rsidRPr="00C87741">
        <w:rPr>
          <w:rFonts w:ascii="Arial" w:hAnsi="Arial" w:cs="Arial"/>
          <w:spacing w:val="-3"/>
        </w:rPr>
        <w:t xml:space="preserve"> </w:t>
      </w:r>
      <w:r w:rsidRPr="00C87741">
        <w:rPr>
          <w:rFonts w:ascii="Arial" w:hAnsi="Arial" w:cs="Arial"/>
        </w:rPr>
        <w:t>to</w:t>
      </w:r>
      <w:r w:rsidRPr="00C87741">
        <w:rPr>
          <w:rFonts w:ascii="Arial" w:hAnsi="Arial" w:cs="Arial"/>
          <w:spacing w:val="-1"/>
        </w:rPr>
        <w:t xml:space="preserve"> </w:t>
      </w:r>
      <w:r w:rsidRPr="00C87741">
        <w:rPr>
          <w:rFonts w:ascii="Arial" w:hAnsi="Arial" w:cs="Arial"/>
        </w:rPr>
        <w:t>perform</w:t>
      </w:r>
      <w:r w:rsidRPr="00C87741">
        <w:rPr>
          <w:rFonts w:ascii="Arial" w:hAnsi="Arial" w:cs="Arial"/>
          <w:spacing w:val="-3"/>
        </w:rPr>
        <w:t xml:space="preserve"> </w:t>
      </w:r>
      <w:r w:rsidRPr="00C87741">
        <w:rPr>
          <w:rFonts w:ascii="Arial" w:hAnsi="Arial" w:cs="Arial"/>
        </w:rPr>
        <w:t>work</w:t>
      </w:r>
      <w:r w:rsidRPr="00C87741">
        <w:rPr>
          <w:rFonts w:ascii="Arial" w:hAnsi="Arial" w:cs="Arial"/>
          <w:spacing w:val="-3"/>
        </w:rPr>
        <w:t xml:space="preserve"> </w:t>
      </w:r>
      <w:r w:rsidRPr="00C87741">
        <w:rPr>
          <w:rFonts w:ascii="Arial" w:hAnsi="Arial" w:cs="Arial"/>
        </w:rPr>
        <w:t>on</w:t>
      </w:r>
      <w:r w:rsidRPr="00C87741">
        <w:rPr>
          <w:rFonts w:ascii="Arial" w:hAnsi="Arial" w:cs="Arial"/>
          <w:spacing w:val="-2"/>
        </w:rPr>
        <w:t xml:space="preserve"> </w:t>
      </w:r>
      <w:r w:rsidRPr="00C87741">
        <w:rPr>
          <w:rFonts w:ascii="Arial" w:hAnsi="Arial" w:cs="Arial"/>
        </w:rPr>
        <w:t>the</w:t>
      </w:r>
      <w:r w:rsidRPr="00C87741">
        <w:rPr>
          <w:rFonts w:ascii="Arial" w:hAnsi="Arial" w:cs="Arial"/>
          <w:spacing w:val="-3"/>
        </w:rPr>
        <w:t xml:space="preserve"> </w:t>
      </w:r>
      <w:r w:rsidRPr="00C87741">
        <w:rPr>
          <w:rFonts w:ascii="Arial" w:hAnsi="Arial" w:cs="Arial"/>
        </w:rPr>
        <w:t>equipment listed</w:t>
      </w:r>
      <w:r w:rsidRPr="00C87741">
        <w:rPr>
          <w:rFonts w:ascii="Arial" w:hAnsi="Arial" w:cs="Arial"/>
          <w:spacing w:val="-2"/>
        </w:rPr>
        <w:t xml:space="preserve"> </w:t>
      </w:r>
      <w:r w:rsidRPr="00C87741">
        <w:rPr>
          <w:rFonts w:ascii="Arial" w:hAnsi="Arial" w:cs="Arial"/>
        </w:rPr>
        <w:t>in</w:t>
      </w:r>
      <w:r w:rsidRPr="00C87741">
        <w:rPr>
          <w:rFonts w:ascii="Arial" w:hAnsi="Arial" w:cs="Arial"/>
          <w:spacing w:val="-2"/>
        </w:rPr>
        <w:t xml:space="preserve"> </w:t>
      </w:r>
      <w:r w:rsidRPr="00C87741">
        <w:rPr>
          <w:rFonts w:ascii="Arial" w:hAnsi="Arial" w:cs="Arial"/>
        </w:rPr>
        <w:t>this</w:t>
      </w:r>
      <w:r w:rsidRPr="00C87741">
        <w:rPr>
          <w:rFonts w:ascii="Arial" w:hAnsi="Arial" w:cs="Arial"/>
          <w:spacing w:val="-2"/>
        </w:rPr>
        <w:t xml:space="preserve"> </w:t>
      </w:r>
      <w:r w:rsidRPr="00C87741">
        <w:rPr>
          <w:rFonts w:ascii="Arial" w:hAnsi="Arial" w:cs="Arial"/>
        </w:rPr>
        <w:t>Statement</w:t>
      </w:r>
      <w:r w:rsidRPr="00C87741">
        <w:rPr>
          <w:rFonts w:ascii="Arial" w:hAnsi="Arial" w:cs="Arial"/>
          <w:spacing w:val="-2"/>
        </w:rPr>
        <w:t xml:space="preserve"> </w:t>
      </w:r>
      <w:r w:rsidRPr="00C87741">
        <w:rPr>
          <w:rFonts w:ascii="Arial" w:hAnsi="Arial" w:cs="Arial"/>
        </w:rPr>
        <w:t>of</w:t>
      </w:r>
      <w:r w:rsidRPr="00C87741">
        <w:rPr>
          <w:rFonts w:ascii="Arial" w:hAnsi="Arial" w:cs="Arial"/>
          <w:spacing w:val="-1"/>
        </w:rPr>
        <w:t xml:space="preserve"> </w:t>
      </w:r>
      <w:r w:rsidRPr="00C87741">
        <w:rPr>
          <w:rFonts w:ascii="Arial" w:hAnsi="Arial" w:cs="Arial"/>
        </w:rPr>
        <w:t>Work.</w:t>
      </w:r>
      <w:r w:rsidRPr="00D7212F">
        <w:rPr>
          <w:rFonts w:ascii="Arial" w:hAnsi="Arial" w:cs="Arial"/>
          <w:spacing w:val="40"/>
        </w:rPr>
        <w:t xml:space="preserve"> </w:t>
      </w:r>
    </w:p>
    <w:p w14:paraId="333D715B" w14:textId="1B286521" w:rsidR="000852EA" w:rsidRDefault="000852EA" w:rsidP="000852EA">
      <w:pPr>
        <w:rPr>
          <w:rFonts w:ascii="Arial" w:hAnsi="Arial" w:cs="Arial"/>
        </w:rPr>
      </w:pPr>
    </w:p>
    <w:p w14:paraId="2D0FD515" w14:textId="77777777" w:rsidR="001958BB" w:rsidRPr="00002DF8" w:rsidRDefault="001958BB" w:rsidP="000852EA">
      <w:pPr>
        <w:rPr>
          <w:rFonts w:ascii="Arial" w:hAnsi="Arial" w:cs="Arial"/>
          <w:sz w:val="22"/>
          <w:szCs w:val="22"/>
        </w:rPr>
      </w:pPr>
    </w:p>
    <w:p w14:paraId="12E5BB85" w14:textId="1B9D6448" w:rsidR="000852EA" w:rsidRPr="00002DF8" w:rsidRDefault="000852EA" w:rsidP="0013151B">
      <w:pPr>
        <w:pStyle w:val="Heading1"/>
        <w:rPr>
          <w:rFonts w:ascii="Arial" w:hAnsi="Arial" w:cs="Arial"/>
        </w:rPr>
      </w:pPr>
      <w:bookmarkStart w:id="11" w:name="_Toc228180149"/>
      <w:r w:rsidRPr="00002DF8">
        <w:rPr>
          <w:rFonts w:ascii="Arial" w:hAnsi="Arial" w:cs="Arial"/>
        </w:rPr>
        <w:t>Security Requirements</w:t>
      </w:r>
      <w:bookmarkEnd w:id="11"/>
    </w:p>
    <w:p w14:paraId="5EE5C7CD" w14:textId="039307F6" w:rsidR="001C63F4" w:rsidRPr="00002DF8" w:rsidRDefault="001C63F4" w:rsidP="004E6194">
      <w:pPr>
        <w:pStyle w:val="Heading3"/>
        <w:rPr>
          <w:rFonts w:ascii="Arial" w:hAnsi="Arial" w:cs="Arial"/>
        </w:rPr>
      </w:pPr>
      <w:bookmarkStart w:id="12" w:name="_Toc228180150"/>
      <w:r w:rsidRPr="00002DF8">
        <w:rPr>
          <w:rFonts w:ascii="Arial" w:hAnsi="Arial" w:cs="Arial"/>
        </w:rPr>
        <w:t>Facility Access and Identification</w:t>
      </w:r>
      <w:bookmarkEnd w:id="12"/>
    </w:p>
    <w:p w14:paraId="302EFBA9" w14:textId="77777777" w:rsidR="001C63F4" w:rsidRPr="00002DF8" w:rsidRDefault="001C63F4" w:rsidP="001C63F4">
      <w:pPr>
        <w:contextualSpacing/>
        <w:jc w:val="both"/>
        <w:rPr>
          <w:rFonts w:ascii="Arial" w:hAnsi="Arial" w:cs="Arial"/>
        </w:rPr>
      </w:pPr>
      <w:r w:rsidRPr="00002DF8">
        <w:rPr>
          <w:rStyle w:val="Heading4Char"/>
          <w:rFonts w:ascii="Arial" w:hAnsi="Arial" w:cs="Arial"/>
        </w:rPr>
        <w:t>(a) Access Requirements</w:t>
      </w:r>
      <w:r w:rsidRPr="00002DF8">
        <w:rPr>
          <w:rFonts w:ascii="Arial" w:hAnsi="Arial" w:cs="Arial"/>
          <w:b/>
          <w:bCs/>
        </w:rPr>
        <w:t xml:space="preserve"> </w:t>
      </w:r>
      <w:r w:rsidRPr="00002DF8">
        <w:rPr>
          <w:rFonts w:ascii="Arial" w:hAnsi="Arial" w:cs="Arial"/>
        </w:rPr>
        <w:t>: Contractor personnel requiring access to Government facilities to perform services under this contract shall comply with all facility access control procedures, security regulations, and identification requirements established by the Government.</w:t>
      </w:r>
    </w:p>
    <w:p w14:paraId="1579435C" w14:textId="77777777" w:rsidR="001C63F4" w:rsidRPr="00002DF8" w:rsidRDefault="001C63F4" w:rsidP="001C63F4">
      <w:pPr>
        <w:contextualSpacing/>
        <w:jc w:val="both"/>
        <w:rPr>
          <w:rFonts w:ascii="Arial" w:hAnsi="Arial" w:cs="Arial"/>
        </w:rPr>
      </w:pPr>
      <w:r w:rsidRPr="00002DF8">
        <w:rPr>
          <w:rStyle w:val="Heading4Char"/>
          <w:rFonts w:ascii="Arial" w:hAnsi="Arial" w:cs="Arial"/>
        </w:rPr>
        <w:t>(b) Identity Verification</w:t>
      </w:r>
      <w:r w:rsidRPr="00002DF8">
        <w:rPr>
          <w:rFonts w:ascii="Arial" w:hAnsi="Arial" w:cs="Arial"/>
          <w:b/>
          <w:bCs/>
        </w:rPr>
        <w:t xml:space="preserve"> </w:t>
      </w:r>
      <w:r w:rsidRPr="00002DF8">
        <w:rPr>
          <w:rFonts w:ascii="Arial" w:hAnsi="Arial" w:cs="Arial"/>
        </w:rPr>
        <w:t>: Prior to facility access, Contractor personnel must complete identity proofing and registration as required by the facility. This may include presentation of government-issued identification and completion of visitor registration procedures.</w:t>
      </w:r>
    </w:p>
    <w:p w14:paraId="6819E667" w14:textId="77777777" w:rsidR="001C63F4" w:rsidRPr="00002DF8" w:rsidRDefault="001C63F4" w:rsidP="001C63F4">
      <w:pPr>
        <w:contextualSpacing/>
        <w:jc w:val="both"/>
        <w:rPr>
          <w:rFonts w:ascii="Arial" w:hAnsi="Arial" w:cs="Arial"/>
        </w:rPr>
      </w:pPr>
      <w:r w:rsidRPr="00002DF8">
        <w:rPr>
          <w:rFonts w:ascii="Arial" w:hAnsi="Arial" w:cs="Arial"/>
        </w:rPr>
        <w:t>(</w:t>
      </w:r>
      <w:r w:rsidRPr="00002DF8">
        <w:rPr>
          <w:rStyle w:val="Heading4Char"/>
          <w:rFonts w:ascii="Arial" w:hAnsi="Arial" w:cs="Arial"/>
        </w:rPr>
        <w:t>c) Badging</w:t>
      </w:r>
      <w:r w:rsidRPr="00002DF8">
        <w:rPr>
          <w:rFonts w:ascii="Arial" w:hAnsi="Arial" w:cs="Arial"/>
          <w:b/>
          <w:bCs/>
        </w:rPr>
        <w:t xml:space="preserve"> </w:t>
      </w:r>
      <w:r w:rsidRPr="00002DF8">
        <w:rPr>
          <w:rFonts w:ascii="Arial" w:hAnsi="Arial" w:cs="Arial"/>
        </w:rPr>
        <w:t>: Contractor personnel shall display facility-issued identification badges or visitor passes at all times while on Government premises.</w:t>
      </w:r>
    </w:p>
    <w:p w14:paraId="44A8F048" w14:textId="77777777" w:rsidR="001C63F4" w:rsidRPr="00002DF8" w:rsidRDefault="001C63F4" w:rsidP="001C63F4">
      <w:pPr>
        <w:contextualSpacing/>
        <w:jc w:val="both"/>
        <w:rPr>
          <w:rFonts w:ascii="Arial" w:hAnsi="Arial" w:cs="Arial"/>
        </w:rPr>
      </w:pPr>
      <w:r w:rsidRPr="003472F7">
        <w:rPr>
          <w:rFonts w:ascii="Arial" w:hAnsi="Arial" w:cs="Arial"/>
        </w:rPr>
        <w:t>(</w:t>
      </w:r>
      <w:r w:rsidRPr="003472F7">
        <w:rPr>
          <w:rStyle w:val="Heading4Char"/>
          <w:rFonts w:ascii="Arial" w:hAnsi="Arial" w:cs="Arial"/>
        </w:rPr>
        <w:t>d) Escort Requirements</w:t>
      </w:r>
      <w:r w:rsidRPr="003472F7">
        <w:rPr>
          <w:rFonts w:ascii="Arial" w:hAnsi="Arial" w:cs="Arial"/>
          <w:b/>
          <w:bCs/>
        </w:rPr>
        <w:t xml:space="preserve"> </w:t>
      </w:r>
      <w:r w:rsidRPr="003472F7">
        <w:rPr>
          <w:rFonts w:ascii="Arial" w:hAnsi="Arial" w:cs="Arial"/>
        </w:rPr>
        <w:t>: Contractor personnel shall be escorted by Government personnel at all times while on Government premises, unless the Contracting Officer's Representative (COR) determines that unescorted access is appropriate and grants such authorization in writing.</w:t>
      </w:r>
    </w:p>
    <w:p w14:paraId="2016E575" w14:textId="77777777" w:rsidR="001C63F4" w:rsidRPr="00002DF8" w:rsidRDefault="001C63F4" w:rsidP="001C63F4">
      <w:pPr>
        <w:contextualSpacing/>
        <w:jc w:val="both"/>
        <w:rPr>
          <w:rFonts w:ascii="Arial" w:hAnsi="Arial" w:cs="Arial"/>
        </w:rPr>
      </w:pPr>
      <w:r w:rsidRPr="00002DF8">
        <w:rPr>
          <w:rFonts w:ascii="Arial" w:hAnsi="Arial" w:cs="Arial"/>
        </w:rPr>
        <w:lastRenderedPageBreak/>
        <w:t>(</w:t>
      </w:r>
      <w:r w:rsidRPr="00002DF8">
        <w:rPr>
          <w:rStyle w:val="Heading4Char"/>
          <w:rFonts w:ascii="Arial" w:hAnsi="Arial" w:cs="Arial"/>
        </w:rPr>
        <w:t>e) Access Restrictions</w:t>
      </w:r>
      <w:r w:rsidRPr="00002DF8">
        <w:rPr>
          <w:rFonts w:ascii="Arial" w:hAnsi="Arial" w:cs="Arial"/>
          <w:b/>
          <w:bCs/>
        </w:rPr>
        <w:t xml:space="preserve"> </w:t>
      </w:r>
      <w:r w:rsidRPr="00002DF8">
        <w:rPr>
          <w:rFonts w:ascii="Arial" w:hAnsi="Arial" w:cs="Arial"/>
        </w:rPr>
        <w:t>: Facility access is limited to those Contractor personnel with a legitimate business need to perform services under this contract. The Contractor shall provide the COR with a list of personnel requiring facility access at least five (5) business days prior to the scheduled service date.</w:t>
      </w:r>
    </w:p>
    <w:p w14:paraId="296D712D" w14:textId="3A872252" w:rsidR="001C63F4" w:rsidRPr="00002DF8" w:rsidRDefault="001C63F4" w:rsidP="004E6194">
      <w:pPr>
        <w:pStyle w:val="Heading3"/>
        <w:rPr>
          <w:rFonts w:ascii="Arial" w:hAnsi="Arial" w:cs="Arial"/>
        </w:rPr>
      </w:pPr>
      <w:bookmarkStart w:id="13" w:name="_Toc228180151"/>
      <w:r w:rsidRPr="00002DF8">
        <w:rPr>
          <w:rFonts w:ascii="Arial" w:hAnsi="Arial" w:cs="Arial"/>
        </w:rPr>
        <w:t>Background Investigations</w:t>
      </w:r>
      <w:bookmarkEnd w:id="13"/>
    </w:p>
    <w:p w14:paraId="669BA39C" w14:textId="77777777" w:rsidR="001C63F4" w:rsidRPr="00002DF8" w:rsidRDefault="001C63F4" w:rsidP="001C63F4">
      <w:pPr>
        <w:contextualSpacing/>
        <w:jc w:val="both"/>
        <w:rPr>
          <w:rFonts w:ascii="Arial" w:hAnsi="Arial" w:cs="Arial"/>
        </w:rPr>
      </w:pPr>
      <w:r w:rsidRPr="00002DF8">
        <w:rPr>
          <w:rFonts w:ascii="Arial" w:hAnsi="Arial" w:cs="Arial"/>
        </w:rPr>
        <w:t>(a) Contractor personnel may be subject to background screening as determined by facility security requirements. The level of investigation, if any, will be specified by the COR based on the facility's security posture and the nature of access required.</w:t>
      </w:r>
    </w:p>
    <w:p w14:paraId="7BE096D2" w14:textId="77777777" w:rsidR="001C63F4" w:rsidRPr="00002DF8" w:rsidRDefault="001C63F4" w:rsidP="001C63F4">
      <w:pPr>
        <w:contextualSpacing/>
        <w:jc w:val="both"/>
        <w:rPr>
          <w:rFonts w:ascii="Arial" w:hAnsi="Arial" w:cs="Arial"/>
        </w:rPr>
      </w:pPr>
      <w:r w:rsidRPr="00002DF8">
        <w:rPr>
          <w:rFonts w:ascii="Arial" w:hAnsi="Arial" w:cs="Arial"/>
        </w:rPr>
        <w:t>(b) If background investigations are required, the Contractor shall ensure all personnel complete the necessary forms and provide required documentation within the timeframe specified by the Government.</w:t>
      </w:r>
    </w:p>
    <w:p w14:paraId="7206FFDB" w14:textId="77777777" w:rsidR="001C63F4" w:rsidRPr="00002DF8" w:rsidRDefault="001C63F4" w:rsidP="001C63F4">
      <w:pPr>
        <w:contextualSpacing/>
        <w:jc w:val="both"/>
        <w:rPr>
          <w:rFonts w:ascii="Arial" w:hAnsi="Arial" w:cs="Arial"/>
        </w:rPr>
      </w:pPr>
      <w:r w:rsidRPr="00002DF8">
        <w:rPr>
          <w:rFonts w:ascii="Arial" w:hAnsi="Arial" w:cs="Arial"/>
        </w:rPr>
        <w:t>(c) Personnel who do not successfully complete required background investigations shall not be granted facility access and may not perform services under this contract.</w:t>
      </w:r>
    </w:p>
    <w:p w14:paraId="11926148" w14:textId="5A1347B5" w:rsidR="001C63F4" w:rsidRPr="00002DF8" w:rsidRDefault="001C63F4" w:rsidP="004E6194">
      <w:pPr>
        <w:pStyle w:val="Heading3"/>
        <w:rPr>
          <w:rFonts w:ascii="Arial" w:hAnsi="Arial" w:cs="Arial"/>
        </w:rPr>
      </w:pPr>
      <w:bookmarkStart w:id="14" w:name="_Toc228180152"/>
      <w:r w:rsidRPr="00002DF8">
        <w:rPr>
          <w:rFonts w:ascii="Arial" w:hAnsi="Arial" w:cs="Arial"/>
        </w:rPr>
        <w:t>Physical Security of Equipment and Government Property</w:t>
      </w:r>
      <w:bookmarkEnd w:id="14"/>
    </w:p>
    <w:p w14:paraId="37AAD036" w14:textId="77777777" w:rsidR="001C63F4" w:rsidRPr="00002DF8" w:rsidRDefault="001C63F4" w:rsidP="001C63F4">
      <w:pPr>
        <w:contextualSpacing/>
        <w:jc w:val="both"/>
        <w:rPr>
          <w:rFonts w:ascii="Arial" w:hAnsi="Arial" w:cs="Arial"/>
        </w:rPr>
      </w:pPr>
      <w:r w:rsidRPr="00002DF8">
        <w:rPr>
          <w:rStyle w:val="Heading4Char"/>
          <w:rFonts w:ascii="Arial" w:hAnsi="Arial" w:cs="Arial"/>
        </w:rPr>
        <w:t>(a) Safeguarding Government Property :</w:t>
      </w:r>
      <w:r w:rsidRPr="00002DF8">
        <w:rPr>
          <w:rFonts w:ascii="Arial" w:hAnsi="Arial" w:cs="Arial"/>
        </w:rPr>
        <w:t xml:space="preserve"> The Contractor shall safeguard all Government-owned laboratory equipment, instruments, supplies, and property from theft, damage, unauthorized use, or disclosure.</w:t>
      </w:r>
    </w:p>
    <w:p w14:paraId="2F028547" w14:textId="77777777" w:rsidR="001C63F4" w:rsidRPr="00002DF8" w:rsidRDefault="001C63F4" w:rsidP="001C63F4">
      <w:pPr>
        <w:contextualSpacing/>
        <w:jc w:val="both"/>
        <w:rPr>
          <w:rFonts w:ascii="Arial" w:hAnsi="Arial" w:cs="Arial"/>
        </w:rPr>
      </w:pPr>
      <w:r w:rsidRPr="00002DF8">
        <w:rPr>
          <w:rStyle w:val="Heading4Char"/>
          <w:rFonts w:ascii="Arial" w:hAnsi="Arial" w:cs="Arial"/>
        </w:rPr>
        <w:t>(b) Securing Work Areas</w:t>
      </w:r>
      <w:r w:rsidRPr="00002DF8">
        <w:rPr>
          <w:rFonts w:ascii="Arial" w:hAnsi="Arial" w:cs="Arial"/>
          <w:b/>
          <w:bCs/>
        </w:rPr>
        <w:t xml:space="preserve"> </w:t>
      </w:r>
      <w:r w:rsidRPr="00002DF8">
        <w:rPr>
          <w:rFonts w:ascii="Arial" w:hAnsi="Arial" w:cs="Arial"/>
        </w:rPr>
        <w:t>: When performing maintenance or service activities, the Contractor shall secure all work areas, tools, equipment, and materials when unattended. Laboratory equipment shall be left in a secure and safe operational state.</w:t>
      </w:r>
    </w:p>
    <w:p w14:paraId="0EBFD095" w14:textId="77777777" w:rsidR="001C63F4" w:rsidRPr="00002DF8" w:rsidRDefault="001C63F4" w:rsidP="001C63F4">
      <w:pPr>
        <w:contextualSpacing/>
        <w:jc w:val="both"/>
        <w:rPr>
          <w:rFonts w:ascii="Arial" w:hAnsi="Arial" w:cs="Arial"/>
        </w:rPr>
      </w:pPr>
      <w:r w:rsidRPr="00002DF8">
        <w:rPr>
          <w:rStyle w:val="Heading4Char"/>
          <w:rFonts w:ascii="Arial" w:hAnsi="Arial" w:cs="Arial"/>
        </w:rPr>
        <w:t>(c) Tool and Equipment Control</w:t>
      </w:r>
      <w:r w:rsidRPr="00002DF8">
        <w:rPr>
          <w:rFonts w:ascii="Arial" w:hAnsi="Arial" w:cs="Arial"/>
          <w:b/>
          <w:bCs/>
        </w:rPr>
        <w:t xml:space="preserve"> </w:t>
      </w:r>
      <w:r w:rsidRPr="00002DF8">
        <w:rPr>
          <w:rFonts w:ascii="Arial" w:hAnsi="Arial" w:cs="Arial"/>
        </w:rPr>
        <w:t>: The Contractor shall maintain accountability of all tools, parts, and equipment brought onto Government premises. Upon completion of services, the Contractor shall remove all personal tools and equipment and provide documentation upon request.</w:t>
      </w:r>
    </w:p>
    <w:p w14:paraId="6FB1AB29" w14:textId="77777777" w:rsidR="001C63F4" w:rsidRPr="00002DF8" w:rsidRDefault="001C63F4" w:rsidP="001C63F4">
      <w:pPr>
        <w:contextualSpacing/>
        <w:jc w:val="both"/>
        <w:rPr>
          <w:rFonts w:ascii="Arial" w:hAnsi="Arial" w:cs="Arial"/>
        </w:rPr>
      </w:pPr>
      <w:r w:rsidRPr="00002DF8">
        <w:rPr>
          <w:rStyle w:val="Heading4Char"/>
          <w:rFonts w:ascii="Arial" w:hAnsi="Arial" w:cs="Arial"/>
        </w:rPr>
        <w:t>(d) Incident Reporting</w:t>
      </w:r>
      <w:r w:rsidRPr="00002DF8">
        <w:rPr>
          <w:rFonts w:ascii="Arial" w:hAnsi="Arial" w:cs="Arial"/>
          <w:b/>
          <w:bCs/>
        </w:rPr>
        <w:t xml:space="preserve"> </w:t>
      </w:r>
      <w:r w:rsidRPr="00002DF8">
        <w:rPr>
          <w:rFonts w:ascii="Arial" w:hAnsi="Arial" w:cs="Arial"/>
        </w:rPr>
        <w:t>: The Contractor shall immediately report to the COR any security incidents, including but not limited to: theft, damage to Government property, unauthorized access attempts, safety hazards, or suspected tampering with laboratory equipment.</w:t>
      </w:r>
    </w:p>
    <w:p w14:paraId="0E00253B" w14:textId="19DDBA47" w:rsidR="001C63F4" w:rsidRPr="00002DF8" w:rsidRDefault="001C63F4" w:rsidP="005A6021">
      <w:pPr>
        <w:pStyle w:val="Heading3"/>
        <w:rPr>
          <w:rFonts w:ascii="Arial" w:hAnsi="Arial" w:cs="Arial"/>
        </w:rPr>
      </w:pPr>
      <w:bookmarkStart w:id="15" w:name="_Toc228180153"/>
      <w:r w:rsidRPr="00002DF8">
        <w:rPr>
          <w:rFonts w:ascii="Arial" w:hAnsi="Arial" w:cs="Arial"/>
        </w:rPr>
        <w:t>Protection of Sensitive Information</w:t>
      </w:r>
      <w:bookmarkEnd w:id="15"/>
    </w:p>
    <w:p w14:paraId="36A0FA1D" w14:textId="77777777" w:rsidR="001C63F4" w:rsidRPr="00002DF8" w:rsidRDefault="001C63F4" w:rsidP="001C63F4">
      <w:pPr>
        <w:contextualSpacing/>
        <w:jc w:val="both"/>
        <w:rPr>
          <w:rFonts w:ascii="Arial" w:hAnsi="Arial" w:cs="Arial"/>
        </w:rPr>
      </w:pPr>
      <w:r w:rsidRPr="00002DF8">
        <w:rPr>
          <w:rStyle w:val="Heading4Char"/>
          <w:rFonts w:ascii="Arial" w:hAnsi="Arial" w:cs="Arial"/>
        </w:rPr>
        <w:t>(a) Data Generated by Equipment</w:t>
      </w:r>
      <w:r w:rsidRPr="00002DF8">
        <w:rPr>
          <w:rFonts w:ascii="Arial" w:hAnsi="Arial" w:cs="Arial"/>
          <w:b/>
          <w:bCs/>
        </w:rPr>
        <w:t xml:space="preserve"> </w:t>
      </w:r>
      <w:r w:rsidRPr="00002DF8">
        <w:rPr>
          <w:rFonts w:ascii="Arial" w:hAnsi="Arial" w:cs="Arial"/>
        </w:rPr>
        <w:t>: Laboratory equipment serviced under this contract may generate, store, or process sensitive scientific data, test results, research information, or other information that is not intended for public release. The Contractor shall protect such information from unauthorized access or disclosure.</w:t>
      </w:r>
    </w:p>
    <w:p w14:paraId="58A7EE6B" w14:textId="77777777" w:rsidR="001C63F4" w:rsidRPr="00002DF8" w:rsidRDefault="001C63F4" w:rsidP="001C63F4">
      <w:pPr>
        <w:contextualSpacing/>
        <w:jc w:val="both"/>
        <w:rPr>
          <w:rFonts w:ascii="Arial" w:hAnsi="Arial" w:cs="Arial"/>
        </w:rPr>
      </w:pPr>
      <w:r w:rsidRPr="00002DF8">
        <w:rPr>
          <w:rStyle w:val="Heading4Char"/>
          <w:rFonts w:ascii="Arial" w:hAnsi="Arial" w:cs="Arial"/>
        </w:rPr>
        <w:t>(b) Confidentiality</w:t>
      </w:r>
      <w:r w:rsidRPr="00002DF8">
        <w:rPr>
          <w:rFonts w:ascii="Arial" w:hAnsi="Arial" w:cs="Arial"/>
          <w:b/>
          <w:bCs/>
        </w:rPr>
        <w:t xml:space="preserve"> </w:t>
      </w:r>
      <w:r w:rsidRPr="00002DF8">
        <w:rPr>
          <w:rFonts w:ascii="Arial" w:hAnsi="Arial" w:cs="Arial"/>
        </w:rPr>
        <w:t>: Contractor personnel shall not disclose, discuss, or share any information observed, accessed, or obtained during the performance of services under this contract, except as necessary to perform the contracted services or as authorized in writing by the COR.</w:t>
      </w:r>
    </w:p>
    <w:p w14:paraId="3D726E71" w14:textId="77777777" w:rsidR="001C63F4" w:rsidRPr="00002DF8" w:rsidRDefault="001C63F4" w:rsidP="001C63F4">
      <w:pPr>
        <w:contextualSpacing/>
        <w:jc w:val="both"/>
        <w:rPr>
          <w:rFonts w:ascii="Arial" w:hAnsi="Arial" w:cs="Arial"/>
        </w:rPr>
      </w:pPr>
      <w:r w:rsidRPr="00002DF8">
        <w:rPr>
          <w:rStyle w:val="Heading4Char"/>
          <w:rFonts w:ascii="Arial" w:hAnsi="Arial" w:cs="Arial"/>
        </w:rPr>
        <w:t>(c) Need-to-Know :</w:t>
      </w:r>
      <w:r w:rsidRPr="00002DF8">
        <w:rPr>
          <w:rFonts w:ascii="Arial" w:hAnsi="Arial" w:cs="Arial"/>
        </w:rPr>
        <w:t xml:space="preserve"> Access to sensitive information shall be limited to Contractor employees with a legitimate need-to-know to perform their assigned duties.</w:t>
      </w:r>
    </w:p>
    <w:p w14:paraId="6A03AA48" w14:textId="77777777" w:rsidR="001C63F4" w:rsidRPr="00002DF8" w:rsidRDefault="001C63F4" w:rsidP="001C63F4">
      <w:pPr>
        <w:contextualSpacing/>
        <w:jc w:val="both"/>
        <w:rPr>
          <w:rFonts w:ascii="Arial" w:hAnsi="Arial" w:cs="Arial"/>
        </w:rPr>
      </w:pPr>
      <w:r w:rsidRPr="00002DF8">
        <w:rPr>
          <w:rStyle w:val="Heading4Char"/>
          <w:rFonts w:ascii="Arial" w:hAnsi="Arial" w:cs="Arial"/>
        </w:rPr>
        <w:t>(d) No Removal of Information</w:t>
      </w:r>
      <w:r w:rsidRPr="00002DF8">
        <w:rPr>
          <w:rFonts w:ascii="Arial" w:hAnsi="Arial" w:cs="Arial"/>
          <w:b/>
          <w:bCs/>
        </w:rPr>
        <w:t xml:space="preserve"> </w:t>
      </w:r>
      <w:r w:rsidRPr="00002DF8">
        <w:rPr>
          <w:rFonts w:ascii="Arial" w:hAnsi="Arial" w:cs="Arial"/>
        </w:rPr>
        <w:t>: Contractor personnel shall not remove, copy, photograph, or otherwise reproduce any Government information, data, documents, or materials without prior written authorization from the COR.</w:t>
      </w:r>
    </w:p>
    <w:p w14:paraId="29A88611" w14:textId="4B98E0F4" w:rsidR="001C63F4" w:rsidRPr="00002DF8" w:rsidRDefault="001C63F4" w:rsidP="0013151B">
      <w:pPr>
        <w:pStyle w:val="Heading3"/>
        <w:rPr>
          <w:rFonts w:ascii="Arial" w:hAnsi="Arial" w:cs="Arial"/>
        </w:rPr>
      </w:pPr>
      <w:bookmarkStart w:id="16" w:name="_Toc228180154"/>
      <w:r w:rsidRPr="00002DF8">
        <w:rPr>
          <w:rFonts w:ascii="Arial" w:hAnsi="Arial" w:cs="Arial"/>
        </w:rPr>
        <w:t>Compliance with Government Policies and Procedures</w:t>
      </w:r>
      <w:bookmarkEnd w:id="16"/>
    </w:p>
    <w:p w14:paraId="412C01F5" w14:textId="77777777" w:rsidR="001C63F4" w:rsidRPr="00002DF8" w:rsidRDefault="001C63F4" w:rsidP="001C63F4">
      <w:pPr>
        <w:contextualSpacing/>
        <w:jc w:val="both"/>
        <w:rPr>
          <w:rFonts w:ascii="Arial" w:hAnsi="Arial" w:cs="Arial"/>
        </w:rPr>
      </w:pPr>
      <w:r w:rsidRPr="00002DF8">
        <w:rPr>
          <w:rFonts w:ascii="Arial" w:hAnsi="Arial" w:cs="Arial"/>
        </w:rPr>
        <w:t>(a) The Contractor shall comply with all applicable USDA and FSIS security policies, procedures, and directives while performing services under this contract.</w:t>
      </w:r>
    </w:p>
    <w:p w14:paraId="5053EE4B" w14:textId="77777777" w:rsidR="001C63F4" w:rsidRPr="00002DF8" w:rsidRDefault="001C63F4" w:rsidP="001C63F4">
      <w:pPr>
        <w:contextualSpacing/>
        <w:jc w:val="both"/>
        <w:rPr>
          <w:rFonts w:ascii="Arial" w:hAnsi="Arial" w:cs="Arial"/>
        </w:rPr>
      </w:pPr>
      <w:r w:rsidRPr="00002DF8">
        <w:rPr>
          <w:rFonts w:ascii="Arial" w:hAnsi="Arial" w:cs="Arial"/>
        </w:rPr>
        <w:t>(b) Contractor personnel shall complete any required facility-specific security briefings or training prior to commencing work.</w:t>
      </w:r>
    </w:p>
    <w:p w14:paraId="3EE9885D" w14:textId="77777777" w:rsidR="001C63F4" w:rsidRPr="00002DF8" w:rsidRDefault="001C63F4" w:rsidP="001C63F4">
      <w:pPr>
        <w:contextualSpacing/>
        <w:jc w:val="both"/>
        <w:rPr>
          <w:rFonts w:ascii="Arial" w:hAnsi="Arial" w:cs="Arial"/>
        </w:rPr>
      </w:pPr>
      <w:r w:rsidRPr="00002DF8">
        <w:rPr>
          <w:rFonts w:ascii="Arial" w:hAnsi="Arial" w:cs="Arial"/>
        </w:rPr>
        <w:t>(c) The Contractor shall ensure all personnel are familiar with and comply with facility emergency procedures, including evacuation routes and emergency contact information.</w:t>
      </w:r>
    </w:p>
    <w:p w14:paraId="20213ED0" w14:textId="2C329761" w:rsidR="001C63F4" w:rsidRPr="00002DF8" w:rsidRDefault="001C63F4" w:rsidP="0013151B">
      <w:pPr>
        <w:pStyle w:val="Heading3"/>
        <w:rPr>
          <w:rFonts w:ascii="Arial" w:hAnsi="Arial" w:cs="Arial"/>
        </w:rPr>
      </w:pPr>
      <w:bookmarkStart w:id="17" w:name="_Toc228180155"/>
      <w:r w:rsidRPr="00002DF8">
        <w:rPr>
          <w:rFonts w:ascii="Arial" w:hAnsi="Arial" w:cs="Arial"/>
        </w:rPr>
        <w:t>Violations and Sanctions</w:t>
      </w:r>
      <w:bookmarkEnd w:id="17"/>
    </w:p>
    <w:p w14:paraId="36738209" w14:textId="77777777" w:rsidR="001C63F4" w:rsidRPr="00002DF8" w:rsidRDefault="001C63F4" w:rsidP="001C63F4">
      <w:pPr>
        <w:contextualSpacing/>
        <w:jc w:val="both"/>
        <w:rPr>
          <w:rFonts w:ascii="Arial" w:hAnsi="Arial" w:cs="Arial"/>
        </w:rPr>
      </w:pPr>
      <w:r w:rsidRPr="00002DF8">
        <w:rPr>
          <w:rFonts w:ascii="Arial" w:hAnsi="Arial" w:cs="Arial"/>
        </w:rPr>
        <w:t>(a) Violation of security requirements may result in immediate removal of Contractor personnel from the facility, termination of facility access privileges, and potential termination of the contract for cause.</w:t>
      </w:r>
    </w:p>
    <w:p w14:paraId="08507042" w14:textId="77777777" w:rsidR="001C63F4" w:rsidRPr="00002DF8" w:rsidRDefault="001C63F4" w:rsidP="001C63F4">
      <w:pPr>
        <w:contextualSpacing/>
        <w:jc w:val="both"/>
        <w:rPr>
          <w:rFonts w:ascii="Arial" w:hAnsi="Arial" w:cs="Arial"/>
        </w:rPr>
      </w:pPr>
      <w:r w:rsidRPr="00002DF8">
        <w:rPr>
          <w:rFonts w:ascii="Arial" w:hAnsi="Arial" w:cs="Arial"/>
        </w:rPr>
        <w:t>(b) The Contractor is responsible for the actions of its employees and shall take appropriate corrective action for any security violations, including removal of personnel who violate security requirements.</w:t>
      </w:r>
    </w:p>
    <w:p w14:paraId="17EF5E8E" w14:textId="3574DA41" w:rsidR="0052363A" w:rsidRPr="00002DF8" w:rsidRDefault="0052363A" w:rsidP="0052363A">
      <w:pPr>
        <w:contextualSpacing/>
        <w:jc w:val="both"/>
        <w:rPr>
          <w:rFonts w:ascii="Arial" w:hAnsi="Arial" w:cs="Arial"/>
        </w:rPr>
      </w:pPr>
    </w:p>
    <w:p w14:paraId="550B30F2" w14:textId="77777777" w:rsidR="0052363A" w:rsidRPr="00002DF8" w:rsidRDefault="0052363A" w:rsidP="0052363A">
      <w:pPr>
        <w:contextualSpacing/>
        <w:jc w:val="both"/>
        <w:rPr>
          <w:rFonts w:ascii="Arial" w:hAnsi="Arial" w:cs="Arial"/>
        </w:rPr>
      </w:pPr>
    </w:p>
    <w:p w14:paraId="29619912" w14:textId="77777777" w:rsidR="0052363A" w:rsidRPr="00002DF8" w:rsidRDefault="0052363A" w:rsidP="0052363A">
      <w:pPr>
        <w:contextualSpacing/>
        <w:jc w:val="both"/>
        <w:rPr>
          <w:rFonts w:ascii="Arial" w:hAnsi="Arial" w:cs="Arial"/>
        </w:rPr>
      </w:pPr>
      <w:r w:rsidRPr="00002DF8">
        <w:rPr>
          <w:rFonts w:ascii="Arial" w:hAnsi="Arial" w:cs="Arial"/>
        </w:rPr>
        <w:t xml:space="preserve">Contractor personnel shall not associate (wireless) or otherwise connect any non-Government approved devices to a Government network.  </w:t>
      </w:r>
    </w:p>
    <w:p w14:paraId="203A0342" w14:textId="77777777" w:rsidR="0052363A" w:rsidRPr="00002DF8" w:rsidRDefault="0052363A" w:rsidP="0052363A">
      <w:pPr>
        <w:contextualSpacing/>
        <w:jc w:val="both"/>
        <w:rPr>
          <w:rFonts w:ascii="Arial" w:hAnsi="Arial" w:cs="Arial"/>
        </w:rPr>
      </w:pPr>
    </w:p>
    <w:p w14:paraId="6C9BCBE6" w14:textId="77777777" w:rsidR="0052363A" w:rsidRPr="00002DF8" w:rsidRDefault="0052363A" w:rsidP="0052363A">
      <w:pPr>
        <w:contextualSpacing/>
        <w:jc w:val="both"/>
        <w:rPr>
          <w:rFonts w:ascii="Arial" w:hAnsi="Arial" w:cs="Arial"/>
        </w:rPr>
      </w:pPr>
      <w:r w:rsidRPr="00002DF8">
        <w:rPr>
          <w:rFonts w:ascii="Arial" w:hAnsi="Arial" w:cs="Arial"/>
        </w:rPr>
        <w:t>Contractor personnel shall not disconnect a network-connected Government IT device or connect a Government IT device to a Government network, if not already connected, without explicit approval from laboratory IT support staff.</w:t>
      </w:r>
    </w:p>
    <w:p w14:paraId="2FEA16FD" w14:textId="77777777" w:rsidR="0052363A" w:rsidRPr="00002DF8" w:rsidRDefault="0052363A" w:rsidP="0052363A">
      <w:pPr>
        <w:contextualSpacing/>
        <w:jc w:val="both"/>
        <w:rPr>
          <w:rFonts w:ascii="Arial" w:hAnsi="Arial" w:cs="Arial"/>
        </w:rPr>
      </w:pPr>
    </w:p>
    <w:p w14:paraId="4280B90F" w14:textId="77777777" w:rsidR="0052363A" w:rsidRPr="00002DF8" w:rsidRDefault="0052363A" w:rsidP="0052363A">
      <w:pPr>
        <w:contextualSpacing/>
        <w:jc w:val="both"/>
        <w:rPr>
          <w:rFonts w:ascii="Arial" w:hAnsi="Arial" w:cs="Arial"/>
        </w:rPr>
      </w:pPr>
      <w:r w:rsidRPr="00002DF8">
        <w:rPr>
          <w:rFonts w:ascii="Arial" w:hAnsi="Arial" w:cs="Arial"/>
        </w:rPr>
        <w:t>Before connecting any external storage devices or media (e.g., DVD, CD, flash drives, external USB drives, etc.) to a Government computing device (e.g., laboratory instrument controller PC or instrument with embedded computer), whether Government owned or leased, contractor personnel shall present the storage device or media to local IT support staff for malware scanning.  Only devices/media determined by the Government to be malware free may be connected to Government computing devices.</w:t>
      </w:r>
    </w:p>
    <w:p w14:paraId="5F48436C" w14:textId="77777777" w:rsidR="0052363A" w:rsidRPr="00002DF8" w:rsidRDefault="0052363A" w:rsidP="0052363A">
      <w:pPr>
        <w:ind w:left="720"/>
        <w:jc w:val="both"/>
        <w:rPr>
          <w:rFonts w:ascii="Arial" w:hAnsi="Arial" w:cs="Arial"/>
        </w:rPr>
      </w:pPr>
    </w:p>
    <w:p w14:paraId="724F714E" w14:textId="77777777" w:rsidR="0052363A" w:rsidRPr="00002DF8" w:rsidRDefault="0052363A" w:rsidP="0052363A">
      <w:pPr>
        <w:tabs>
          <w:tab w:val="left" w:pos="70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s>
        <w:spacing w:after="120"/>
        <w:rPr>
          <w:rFonts w:ascii="Arial" w:hAnsi="Arial" w:cs="Arial"/>
        </w:rPr>
      </w:pPr>
      <w:r w:rsidRPr="00002DF8">
        <w:rPr>
          <w:rFonts w:ascii="Arial" w:hAnsi="Arial" w:cs="Arial"/>
        </w:rPr>
        <w:t>Contractor personnel, as applicable and as determined by the COR, shall sign a non-disclosure agreement.</w:t>
      </w:r>
    </w:p>
    <w:p w14:paraId="6287DC11" w14:textId="77777777" w:rsidR="0064713F" w:rsidRPr="00002DF8" w:rsidRDefault="0064713F" w:rsidP="0009625C">
      <w:pPr>
        <w:rPr>
          <w:rStyle w:val="PageNumber"/>
          <w:rFonts w:ascii="Arial" w:hAnsi="Arial" w:cs="Arial"/>
        </w:rPr>
      </w:pPr>
    </w:p>
    <w:p w14:paraId="0ACF47DD" w14:textId="6EAA1B0D" w:rsidR="0064713F" w:rsidRPr="00002DF8" w:rsidRDefault="0064713F" w:rsidP="00DC03ED">
      <w:pPr>
        <w:pStyle w:val="Heading1"/>
        <w:rPr>
          <w:rStyle w:val="PageNumber"/>
          <w:rFonts w:ascii="Arial" w:hAnsi="Arial" w:cs="Arial"/>
        </w:rPr>
      </w:pPr>
      <w:r w:rsidRPr="00002DF8">
        <w:rPr>
          <w:rStyle w:val="PageNumber"/>
          <w:rFonts w:ascii="Arial" w:hAnsi="Arial" w:cs="Arial"/>
        </w:rPr>
        <w:lastRenderedPageBreak/>
        <w:t xml:space="preserve"> </w:t>
      </w:r>
      <w:bookmarkStart w:id="18" w:name="_Toc228180156"/>
      <w:r w:rsidRPr="00002DF8">
        <w:rPr>
          <w:rStyle w:val="PageNumber"/>
          <w:rFonts w:ascii="Arial" w:hAnsi="Arial" w:cs="Arial"/>
        </w:rPr>
        <w:t>Section 508</w:t>
      </w:r>
      <w:r w:rsidR="00DC03ED" w:rsidRPr="00002DF8">
        <w:rPr>
          <w:rStyle w:val="PageNumber"/>
          <w:rFonts w:ascii="Arial" w:hAnsi="Arial" w:cs="Arial"/>
        </w:rPr>
        <w:t xml:space="preserve"> - Accessibility of Information and Communications Technology</w:t>
      </w:r>
      <w:bookmarkEnd w:id="18"/>
    </w:p>
    <w:p w14:paraId="2BF39037" w14:textId="77777777" w:rsidR="004C4A72" w:rsidRPr="00002DF8" w:rsidRDefault="004C4A72" w:rsidP="004C4A72">
      <w:pPr>
        <w:rPr>
          <w:rFonts w:ascii="Arial" w:hAnsi="Arial" w:cs="Arial"/>
          <w:szCs w:val="24"/>
        </w:rPr>
      </w:pPr>
      <w:r w:rsidRPr="00002DF8">
        <w:rPr>
          <w:rFonts w:ascii="Arial" w:hAnsi="Arial" w:cs="Arial"/>
          <w:szCs w:val="24"/>
        </w:rPr>
        <w:t xml:space="preserve">This contract vehicle is subject to Section 508 of the Rehabilitation Act of 1973 (29 U.S.C. 749d) as amended by the Workforce Investment Act of 1998 (P.L. 105-220). The Revised Section 508 Standards, which consist of 508 Chapters 1 and 2 (Appendix A), along with Chapters 3 through 7 (Appendix C), contain scoping and technical requirements for information and communication technology (ICT) to ensure accessibility and usability by individuals with disabilities. Compliance with these standards is mandatory for Federal agencies subject to Section 508 of the Rehabilitation Act of 1973, as amended (29 U.S.C. 794d). </w:t>
      </w:r>
    </w:p>
    <w:p w14:paraId="39F048A6" w14:textId="77777777" w:rsidR="004C4A72" w:rsidRPr="00002DF8" w:rsidRDefault="004C4A72" w:rsidP="004C4A72">
      <w:pPr>
        <w:rPr>
          <w:rFonts w:ascii="Arial" w:hAnsi="Arial" w:cs="Arial"/>
          <w:szCs w:val="24"/>
        </w:rPr>
      </w:pPr>
      <w:r w:rsidRPr="00002DF8">
        <w:rPr>
          <w:rFonts w:ascii="Arial" w:hAnsi="Arial" w:cs="Arial"/>
          <w:szCs w:val="24"/>
        </w:rPr>
        <w:t xml:space="preserve">Each ICT product or service furnished under this contract shall comply with the Revised Section 508 ICT Accessibility Standards at a minimum, as specified in the contract. If any furnished product or service is determined to be noncompliant, the Contracting Officer will notify the Contractor in writing. The Contractor shall, without charge to the Government, remediate or replace the noncompliant products or services within a specified timeframe as determined by the Government in writing. If such remediation or replacement is not completed within the time specified, the Government shall have the following recourses: </w:t>
      </w:r>
    </w:p>
    <w:p w14:paraId="521FEAC2" w14:textId="77777777" w:rsidR="004C4A72" w:rsidRPr="00002DF8" w:rsidRDefault="004C4A72" w:rsidP="004C4A72">
      <w:pPr>
        <w:pStyle w:val="ListParagraph"/>
        <w:numPr>
          <w:ilvl w:val="0"/>
          <w:numId w:val="33"/>
        </w:numPr>
        <w:spacing w:after="160" w:line="259" w:lineRule="auto"/>
        <w:rPr>
          <w:rFonts w:ascii="Arial" w:hAnsi="Arial" w:cs="Arial"/>
          <w:szCs w:val="24"/>
        </w:rPr>
      </w:pPr>
      <w:r w:rsidRPr="00002DF8">
        <w:rPr>
          <w:rFonts w:ascii="Arial" w:hAnsi="Arial" w:cs="Arial"/>
          <w:szCs w:val="24"/>
        </w:rPr>
        <w:t>Cancellation of the contract, delivery, task order, purchase, or line item without termination liabilities; or</w:t>
      </w:r>
    </w:p>
    <w:p w14:paraId="2D7E083E" w14:textId="77777777" w:rsidR="004C4A72" w:rsidRPr="00002DF8" w:rsidRDefault="004C4A72" w:rsidP="004C4A72">
      <w:pPr>
        <w:pStyle w:val="ListParagraph"/>
        <w:numPr>
          <w:ilvl w:val="0"/>
          <w:numId w:val="33"/>
        </w:numPr>
        <w:spacing w:after="160" w:line="259" w:lineRule="auto"/>
        <w:rPr>
          <w:rFonts w:ascii="Arial" w:hAnsi="Arial" w:cs="Arial"/>
          <w:szCs w:val="24"/>
        </w:rPr>
      </w:pPr>
      <w:r w:rsidRPr="00002DF8">
        <w:rPr>
          <w:rFonts w:ascii="Arial" w:hAnsi="Arial" w:cs="Arial"/>
          <w:szCs w:val="24"/>
        </w:rPr>
        <w:t xml:space="preserve">In the case of custom ICT being developed by a contractor for the Government, the Government shall have the right to have any necessary changes made or repairs performed by itself or by another firm for the noncompliant ICT, with the contractor liable for reimbursement to the Government for any expenses incurred thereby. </w:t>
      </w:r>
    </w:p>
    <w:p w14:paraId="570EFE5A" w14:textId="77777777" w:rsidR="004C4A72" w:rsidRPr="00002DF8" w:rsidRDefault="004C4A72" w:rsidP="004C4A72">
      <w:pPr>
        <w:rPr>
          <w:rFonts w:ascii="Arial" w:hAnsi="Arial" w:cs="Arial"/>
          <w:szCs w:val="24"/>
        </w:rPr>
      </w:pPr>
      <w:r w:rsidRPr="00002DF8">
        <w:rPr>
          <w:rFonts w:ascii="Arial" w:hAnsi="Arial" w:cs="Arial"/>
          <w:szCs w:val="24"/>
        </w:rPr>
        <w:t xml:space="preserve">The contractor must ensure all noncompliant ICT products and services are provided pursuant to extensive market research and exhibit the highest level of compliance while satisfying the contract requirements. </w:t>
      </w:r>
    </w:p>
    <w:p w14:paraId="754095A3" w14:textId="77777777" w:rsidR="004C4A72" w:rsidRPr="00002DF8" w:rsidRDefault="004C4A72" w:rsidP="004C4A72">
      <w:pPr>
        <w:rPr>
          <w:rFonts w:ascii="Arial" w:hAnsi="Arial" w:cs="Arial"/>
          <w:szCs w:val="24"/>
        </w:rPr>
      </w:pPr>
      <w:r w:rsidRPr="00002DF8">
        <w:rPr>
          <w:rFonts w:ascii="Arial" w:hAnsi="Arial" w:cs="Arial"/>
          <w:szCs w:val="24"/>
        </w:rPr>
        <w:t xml:space="preserve">For every ICT product or service accepted under this contract by the Government that does not comply with the Revised Section 508 Accessibility Standards, the contractor shall, at the discretion of the Government, remediate or upgrade the item with a compliant equivalent product or service, if commercially available and cost neutral, on either a contract specified refresh cycle for the product or service, or on a contract effective option/renewal date, whichever shall occur first.   </w:t>
      </w:r>
    </w:p>
    <w:p w14:paraId="63490615" w14:textId="77777777" w:rsidR="00D0593E" w:rsidRPr="00002DF8" w:rsidRDefault="00D0593E" w:rsidP="004C4A72">
      <w:pPr>
        <w:rPr>
          <w:rFonts w:ascii="Arial" w:hAnsi="Arial" w:cs="Arial"/>
          <w:szCs w:val="24"/>
        </w:rPr>
      </w:pPr>
    </w:p>
    <w:p w14:paraId="49B99157" w14:textId="77777777" w:rsidR="004C4A72" w:rsidRPr="00002DF8" w:rsidRDefault="004C4A72" w:rsidP="004C4A72">
      <w:pPr>
        <w:pStyle w:val="Heading1"/>
        <w:rPr>
          <w:rFonts w:ascii="Arial" w:hAnsi="Arial" w:cs="Arial"/>
          <w:szCs w:val="24"/>
        </w:rPr>
      </w:pPr>
      <w:bookmarkStart w:id="19" w:name="_Toc228180157"/>
      <w:r w:rsidRPr="00002DF8">
        <w:rPr>
          <w:rFonts w:ascii="Arial" w:hAnsi="Arial" w:cs="Arial"/>
          <w:szCs w:val="24"/>
        </w:rPr>
        <w:t>Section 508 Compliance</w:t>
      </w:r>
      <w:bookmarkEnd w:id="19"/>
    </w:p>
    <w:p w14:paraId="6F098BA6" w14:textId="77777777" w:rsidR="004C4A72" w:rsidRPr="00002DF8" w:rsidRDefault="004C4A72" w:rsidP="004C4A72">
      <w:pPr>
        <w:rPr>
          <w:rFonts w:ascii="Arial" w:hAnsi="Arial" w:cs="Arial"/>
          <w:szCs w:val="24"/>
        </w:rPr>
      </w:pPr>
      <w:r w:rsidRPr="00002DF8">
        <w:rPr>
          <w:rFonts w:ascii="Arial" w:hAnsi="Arial" w:cs="Arial"/>
          <w:szCs w:val="24"/>
        </w:rPr>
        <w:t xml:space="preserve">Vendors, contractors, and their respective ICT products and services shall comply with the following standards, policies, and procedures. In the event of conflicts between the referenced documents and this contract vehicle, the contract vehicle shall take precedence. </w:t>
      </w:r>
    </w:p>
    <w:p w14:paraId="5C3F3F5D" w14:textId="77777777" w:rsidR="004C4A72" w:rsidRPr="00002DF8" w:rsidRDefault="004C4A72" w:rsidP="004C4A72">
      <w:pPr>
        <w:pStyle w:val="ListParagraph"/>
        <w:numPr>
          <w:ilvl w:val="0"/>
          <w:numId w:val="34"/>
        </w:numPr>
        <w:spacing w:after="160" w:line="259" w:lineRule="auto"/>
        <w:rPr>
          <w:rFonts w:ascii="Arial" w:hAnsi="Arial" w:cs="Arial"/>
          <w:szCs w:val="24"/>
        </w:rPr>
      </w:pPr>
      <w:hyperlink r:id="rId13" w:anchor="about-the-ict-accessibility-standards" w:history="1">
        <w:r w:rsidRPr="00002DF8">
          <w:rPr>
            <w:rStyle w:val="Hyperlink"/>
            <w:rFonts w:ascii="Arial" w:hAnsi="Arial" w:cs="Arial"/>
            <w:szCs w:val="24"/>
          </w:rPr>
          <w:t>Revised Section 508 ICT Accessibility Standards</w:t>
        </w:r>
      </w:hyperlink>
    </w:p>
    <w:p w14:paraId="016EA788" w14:textId="77777777" w:rsidR="004C4A72" w:rsidRPr="00002DF8" w:rsidRDefault="004C4A72" w:rsidP="004C4A72">
      <w:pPr>
        <w:pStyle w:val="ListParagraph"/>
        <w:numPr>
          <w:ilvl w:val="0"/>
          <w:numId w:val="34"/>
        </w:numPr>
        <w:spacing w:after="160" w:line="259" w:lineRule="auto"/>
        <w:rPr>
          <w:rFonts w:ascii="Arial" w:hAnsi="Arial" w:cs="Arial"/>
          <w:szCs w:val="24"/>
        </w:rPr>
      </w:pPr>
      <w:hyperlink r:id="rId14" w:anchor="text-of-section-508-of-the-rehabilitation-act-of-1973-as-amended-29-usc-794d" w:history="1">
        <w:r w:rsidRPr="00002DF8">
          <w:rPr>
            <w:rStyle w:val="Hyperlink"/>
            <w:rFonts w:ascii="Arial" w:hAnsi="Arial" w:cs="Arial"/>
            <w:szCs w:val="24"/>
          </w:rPr>
          <w:t>Section 508 of the Rehabilitation Act as amended (29 U.S.C. 794d)</w:t>
        </w:r>
      </w:hyperlink>
    </w:p>
    <w:p w14:paraId="0D1DD098" w14:textId="77777777" w:rsidR="004C4A72" w:rsidRPr="00002DF8" w:rsidRDefault="004C4A72" w:rsidP="004C4A72">
      <w:pPr>
        <w:pStyle w:val="ListParagraph"/>
        <w:numPr>
          <w:ilvl w:val="0"/>
          <w:numId w:val="34"/>
        </w:numPr>
        <w:spacing w:after="160" w:line="259" w:lineRule="auto"/>
        <w:rPr>
          <w:rFonts w:ascii="Arial" w:hAnsi="Arial" w:cs="Arial"/>
          <w:szCs w:val="24"/>
        </w:rPr>
      </w:pPr>
      <w:hyperlink r:id="rId15" w:history="1">
        <w:r w:rsidRPr="00002DF8">
          <w:rPr>
            <w:rStyle w:val="Hyperlink"/>
            <w:rFonts w:ascii="Arial" w:hAnsi="Arial" w:cs="Arial"/>
            <w:szCs w:val="24"/>
          </w:rPr>
          <w:t>Federal Acquisition Regulation (FAR) Subpart 39.2</w:t>
        </w:r>
      </w:hyperlink>
    </w:p>
    <w:p w14:paraId="4BD815EF" w14:textId="77777777" w:rsidR="004C4A72" w:rsidRPr="00002DF8" w:rsidRDefault="004C4A72" w:rsidP="004C4A72">
      <w:pPr>
        <w:pStyle w:val="ListParagraph"/>
        <w:numPr>
          <w:ilvl w:val="0"/>
          <w:numId w:val="34"/>
        </w:numPr>
        <w:spacing w:after="160" w:line="259" w:lineRule="auto"/>
        <w:rPr>
          <w:rFonts w:ascii="Arial" w:hAnsi="Arial" w:cs="Arial"/>
          <w:szCs w:val="24"/>
        </w:rPr>
      </w:pPr>
      <w:hyperlink r:id="rId16" w:history="1">
        <w:r w:rsidRPr="00002DF8">
          <w:rPr>
            <w:rStyle w:val="Hyperlink"/>
            <w:rFonts w:ascii="Arial" w:hAnsi="Arial" w:cs="Arial"/>
            <w:szCs w:val="24"/>
          </w:rPr>
          <w:t>USDA Section 508 Departmental Regulation</w:t>
        </w:r>
      </w:hyperlink>
    </w:p>
    <w:p w14:paraId="3BCE5870" w14:textId="77777777" w:rsidR="004C4A72" w:rsidRPr="00002DF8" w:rsidRDefault="004C4A72" w:rsidP="004C4A72">
      <w:pPr>
        <w:rPr>
          <w:rFonts w:ascii="Arial" w:hAnsi="Arial" w:cs="Arial"/>
          <w:szCs w:val="24"/>
        </w:rPr>
      </w:pPr>
      <w:r w:rsidRPr="00002DF8">
        <w:rPr>
          <w:rFonts w:ascii="Arial" w:hAnsi="Arial" w:cs="Arial"/>
          <w:szCs w:val="24"/>
          <w:u w:val="single"/>
        </w:rPr>
        <w:t>Additionally, all contract deliverables are subject to these standards</w:t>
      </w:r>
      <w:r w:rsidRPr="00002DF8">
        <w:rPr>
          <w:rFonts w:ascii="Arial" w:hAnsi="Arial" w:cs="Arial"/>
          <w:szCs w:val="24"/>
        </w:rPr>
        <w:t>.</w:t>
      </w:r>
    </w:p>
    <w:p w14:paraId="7623A457" w14:textId="77777777" w:rsidR="004C4A72" w:rsidRPr="00002DF8" w:rsidRDefault="004C4A72" w:rsidP="004C4A72">
      <w:pPr>
        <w:rPr>
          <w:rFonts w:ascii="Arial" w:hAnsi="Arial" w:cs="Arial"/>
          <w:szCs w:val="24"/>
        </w:rPr>
      </w:pPr>
      <w:r w:rsidRPr="00002DF8">
        <w:rPr>
          <w:rFonts w:ascii="Arial" w:hAnsi="Arial" w:cs="Arial"/>
          <w:szCs w:val="24"/>
        </w:rPr>
        <w:t xml:space="preserve">All ICT products and services, regardless of format, must conform to the applicable Section 508 standards to allow Federal employees and members of the public with disabilities equivalent access to and use of information and data provided to those without disabilities. </w:t>
      </w:r>
    </w:p>
    <w:p w14:paraId="50648DC6" w14:textId="77777777" w:rsidR="004C4A72" w:rsidRPr="00002DF8" w:rsidRDefault="004C4A72" w:rsidP="004C4A72">
      <w:pPr>
        <w:rPr>
          <w:rFonts w:ascii="Arial" w:hAnsi="Arial" w:cs="Arial"/>
          <w:szCs w:val="24"/>
        </w:rPr>
      </w:pPr>
      <w:r w:rsidRPr="00002DF8">
        <w:rPr>
          <w:rFonts w:ascii="Arial" w:hAnsi="Arial" w:cs="Arial"/>
          <w:szCs w:val="24"/>
        </w:rPr>
        <w:t xml:space="preserve">All contractors, sub-contractors, and consultants are responsible for preparing or posting content must comply with the applicable Section 508 accessibility standards and, where applicable, those set forth in the referenced policy or standards document. Remediation of any noncompliant ICT or materials as set forth in this contract vehicle shall be the responsibility of the contractor, sub-contractor, or consultant. </w:t>
      </w:r>
    </w:p>
    <w:p w14:paraId="3C9FBB9F" w14:textId="77777777" w:rsidR="004C4A72" w:rsidRPr="00002DF8" w:rsidRDefault="004C4A72" w:rsidP="004C4A72">
      <w:pPr>
        <w:rPr>
          <w:rFonts w:ascii="Arial" w:hAnsi="Arial" w:cs="Arial"/>
          <w:szCs w:val="24"/>
        </w:rPr>
      </w:pPr>
      <w:r w:rsidRPr="00002DF8">
        <w:rPr>
          <w:rFonts w:ascii="Arial" w:hAnsi="Arial" w:cs="Arial"/>
          <w:szCs w:val="24"/>
        </w:rPr>
        <w:t xml:space="preserve">According to </w:t>
      </w:r>
      <w:hyperlink r:id="rId17" w:anchor="508-chapter-2-scoping-requirements" w:history="1">
        <w:r w:rsidRPr="00002DF8">
          <w:rPr>
            <w:rStyle w:val="Hyperlink"/>
            <w:rFonts w:ascii="Arial" w:hAnsi="Arial" w:cs="Arial"/>
            <w:szCs w:val="24"/>
          </w:rPr>
          <w:t>the Access Board’s Section 508 Scoping Requirements</w:t>
        </w:r>
      </w:hyperlink>
      <w:r w:rsidRPr="00002DF8">
        <w:rPr>
          <w:rFonts w:ascii="Arial" w:hAnsi="Arial" w:cs="Arial"/>
          <w:szCs w:val="24"/>
        </w:rPr>
        <w:t xml:space="preserve"> The following Section 508 provisions apply to the products and/or services identified in this contract vehicle: </w:t>
      </w:r>
    </w:p>
    <w:p w14:paraId="56EDA2AB" w14:textId="77777777" w:rsidR="004C4A72" w:rsidRPr="00002DF8" w:rsidRDefault="004C4A72" w:rsidP="004C4A72">
      <w:pPr>
        <w:pStyle w:val="ListParagraph"/>
        <w:numPr>
          <w:ilvl w:val="0"/>
          <w:numId w:val="35"/>
        </w:numPr>
        <w:spacing w:after="160" w:line="259" w:lineRule="auto"/>
        <w:rPr>
          <w:rFonts w:ascii="Arial" w:hAnsi="Arial" w:cs="Arial"/>
          <w:szCs w:val="24"/>
        </w:rPr>
      </w:pPr>
      <w:hyperlink r:id="rId18" w:anchor="C202-functional-performance-criteria" w:history="1">
        <w:r w:rsidRPr="00002DF8">
          <w:rPr>
            <w:rStyle w:val="Hyperlink"/>
            <w:rFonts w:ascii="Arial" w:hAnsi="Arial" w:cs="Arial"/>
            <w:bCs/>
            <w:szCs w:val="24"/>
          </w:rPr>
          <w:t>C202 Functional Performance Criteria</w:t>
        </w:r>
      </w:hyperlink>
      <w:r w:rsidRPr="00002DF8">
        <w:rPr>
          <w:rFonts w:ascii="Arial" w:hAnsi="Arial" w:cs="Arial"/>
          <w:b/>
          <w:bCs/>
          <w:szCs w:val="24"/>
        </w:rPr>
        <w:t xml:space="preserve">: </w:t>
      </w:r>
      <w:r w:rsidRPr="00002DF8">
        <w:rPr>
          <w:rFonts w:ascii="Arial" w:hAnsi="Arial" w:cs="Arial"/>
          <w:szCs w:val="24"/>
        </w:rPr>
        <w:t xml:space="preserve">Where the requirements in Chapters 4 and 5 do not address one or more functions of telecommunications or customer premises equipment, the functions not addressed shall conform to the Functional Performance Criteria specified in Chapter 3. </w:t>
      </w:r>
    </w:p>
    <w:p w14:paraId="75866724" w14:textId="77777777" w:rsidR="004C4A72" w:rsidRPr="00002DF8" w:rsidRDefault="004C4A72" w:rsidP="004C4A72">
      <w:pPr>
        <w:pStyle w:val="ListParagraph"/>
        <w:numPr>
          <w:ilvl w:val="0"/>
          <w:numId w:val="35"/>
        </w:numPr>
        <w:spacing w:after="160" w:line="259" w:lineRule="auto"/>
        <w:rPr>
          <w:rFonts w:ascii="Arial" w:hAnsi="Arial" w:cs="Arial"/>
          <w:szCs w:val="24"/>
        </w:rPr>
      </w:pPr>
      <w:hyperlink r:id="rId19" w:anchor="C203-electronic-content" w:history="1">
        <w:r w:rsidRPr="00002DF8">
          <w:rPr>
            <w:rStyle w:val="Hyperlink"/>
            <w:rFonts w:ascii="Arial" w:hAnsi="Arial" w:cs="Arial"/>
            <w:bCs/>
            <w:szCs w:val="24"/>
          </w:rPr>
          <w:t>C203 Electronic Content</w:t>
        </w:r>
      </w:hyperlink>
      <w:r w:rsidRPr="00002DF8">
        <w:rPr>
          <w:rFonts w:ascii="Arial" w:hAnsi="Arial" w:cs="Arial"/>
          <w:szCs w:val="24"/>
        </w:rPr>
        <w:t xml:space="preserve">: Electronic content that is integral to the use of telecommunications or customer premises equipment shall conform to </w:t>
      </w:r>
      <w:r w:rsidRPr="000B71D0">
        <w:rPr>
          <w:rFonts w:ascii="Arial" w:hAnsi="Arial" w:cs="Arial"/>
          <w:szCs w:val="24"/>
        </w:rPr>
        <w:t>the most current Web Content Accessibility Guidelines (WCAG) Level A and Level AA Success Criteria and Conformance Requirements.</w:t>
      </w:r>
      <w:r w:rsidRPr="00002DF8">
        <w:rPr>
          <w:rFonts w:ascii="Arial" w:hAnsi="Arial" w:cs="Arial"/>
          <w:szCs w:val="24"/>
        </w:rPr>
        <w:t xml:space="preserve"> </w:t>
      </w:r>
    </w:p>
    <w:p w14:paraId="402FB4EF" w14:textId="77777777" w:rsidR="004C4A72" w:rsidRPr="00002DF8" w:rsidRDefault="004C4A72" w:rsidP="004C4A72">
      <w:pPr>
        <w:pStyle w:val="ListParagraph"/>
        <w:numPr>
          <w:ilvl w:val="0"/>
          <w:numId w:val="35"/>
        </w:numPr>
        <w:spacing w:after="160" w:line="259" w:lineRule="auto"/>
        <w:rPr>
          <w:rFonts w:ascii="Arial" w:hAnsi="Arial" w:cs="Arial"/>
          <w:szCs w:val="24"/>
        </w:rPr>
      </w:pPr>
      <w:hyperlink r:id="rId20" w:anchor="C204-hardware" w:history="1">
        <w:r w:rsidRPr="00002DF8">
          <w:rPr>
            <w:rStyle w:val="Hyperlink"/>
            <w:rFonts w:ascii="Arial" w:hAnsi="Arial" w:cs="Arial"/>
            <w:bCs/>
            <w:szCs w:val="24"/>
          </w:rPr>
          <w:t>C204 Hardware</w:t>
        </w:r>
      </w:hyperlink>
      <w:r w:rsidRPr="00002DF8">
        <w:rPr>
          <w:rFonts w:ascii="Arial" w:hAnsi="Arial" w:cs="Arial"/>
          <w:b/>
          <w:bCs/>
          <w:szCs w:val="24"/>
        </w:rPr>
        <w:t xml:space="preserve">: </w:t>
      </w:r>
      <w:r w:rsidRPr="00002DF8">
        <w:rPr>
          <w:rFonts w:ascii="Arial" w:hAnsi="Arial" w:cs="Arial"/>
          <w:szCs w:val="24"/>
        </w:rPr>
        <w:t xml:space="preserve">Where components of telecommunications equipment and customer premises equipment are hardware, and transmit information or have a user interface, those components shall conform to applicable requirements in Chapter 4. </w:t>
      </w:r>
    </w:p>
    <w:p w14:paraId="013CFB30" w14:textId="77777777" w:rsidR="004C4A72" w:rsidRPr="00002DF8" w:rsidRDefault="004C4A72" w:rsidP="004C4A72">
      <w:pPr>
        <w:pStyle w:val="ListParagraph"/>
        <w:numPr>
          <w:ilvl w:val="0"/>
          <w:numId w:val="35"/>
        </w:numPr>
        <w:spacing w:after="160" w:line="259" w:lineRule="auto"/>
        <w:rPr>
          <w:rFonts w:ascii="Arial" w:hAnsi="Arial" w:cs="Arial"/>
          <w:szCs w:val="24"/>
        </w:rPr>
      </w:pPr>
      <w:hyperlink r:id="rId21" w:anchor="C205-software" w:history="1">
        <w:r w:rsidRPr="00002DF8">
          <w:rPr>
            <w:rStyle w:val="Hyperlink"/>
            <w:rFonts w:ascii="Arial" w:hAnsi="Arial" w:cs="Arial"/>
            <w:bCs/>
            <w:szCs w:val="24"/>
          </w:rPr>
          <w:t>C205 Software</w:t>
        </w:r>
      </w:hyperlink>
      <w:r w:rsidRPr="00002DF8">
        <w:rPr>
          <w:rFonts w:ascii="Arial" w:hAnsi="Arial" w:cs="Arial"/>
          <w:b/>
          <w:bCs/>
          <w:szCs w:val="24"/>
        </w:rPr>
        <w:t xml:space="preserve">: </w:t>
      </w:r>
      <w:r w:rsidRPr="00002DF8">
        <w:rPr>
          <w:rFonts w:ascii="Arial" w:hAnsi="Arial" w:cs="Arial"/>
          <w:szCs w:val="24"/>
        </w:rPr>
        <w:t xml:space="preserve">Where software is integral to the use of telecommunications functions of telecommunications equipment or customer premises equipment and has a user interface, such software shall conform to C205 and the applicable requirements in Chapter 5. </w:t>
      </w:r>
      <w:r w:rsidRPr="00002DF8">
        <w:rPr>
          <w:rFonts w:ascii="Arial" w:hAnsi="Arial" w:cs="Arial"/>
          <w:szCs w:val="24"/>
        </w:rPr>
        <w:br/>
      </w:r>
      <w:r w:rsidRPr="00002DF8">
        <w:rPr>
          <w:rFonts w:ascii="Arial" w:hAnsi="Arial" w:cs="Arial"/>
          <w:b/>
          <w:bCs/>
          <w:i/>
          <w:iCs/>
          <w:szCs w:val="24"/>
        </w:rPr>
        <w:t>WCAG Conformance</w:t>
      </w:r>
      <w:r w:rsidRPr="00002DF8">
        <w:rPr>
          <w:rFonts w:ascii="Arial" w:hAnsi="Arial" w:cs="Arial"/>
          <w:szCs w:val="24"/>
        </w:rPr>
        <w:t>: User interface components, as well as the content of platforms and applications shall confo</w:t>
      </w:r>
      <w:r w:rsidRPr="000B71D0">
        <w:rPr>
          <w:rFonts w:ascii="Arial" w:hAnsi="Arial" w:cs="Arial"/>
          <w:szCs w:val="24"/>
        </w:rPr>
        <w:t>rm to the most current WCAG Level A and Level AA Success Criteria and Conformance Requirements.</w:t>
      </w:r>
      <w:r w:rsidRPr="00002DF8">
        <w:rPr>
          <w:rFonts w:ascii="Arial" w:hAnsi="Arial" w:cs="Arial"/>
          <w:szCs w:val="24"/>
        </w:rPr>
        <w:t xml:space="preserve"> </w:t>
      </w:r>
    </w:p>
    <w:p w14:paraId="1B7D030F" w14:textId="77777777" w:rsidR="004C4A72" w:rsidRPr="00002DF8" w:rsidRDefault="004C4A72" w:rsidP="004C4A72">
      <w:pPr>
        <w:pStyle w:val="ListParagraph"/>
        <w:numPr>
          <w:ilvl w:val="0"/>
          <w:numId w:val="35"/>
        </w:numPr>
        <w:spacing w:after="160" w:line="259" w:lineRule="auto"/>
        <w:rPr>
          <w:rFonts w:ascii="Arial" w:hAnsi="Arial" w:cs="Arial"/>
          <w:szCs w:val="24"/>
        </w:rPr>
      </w:pPr>
      <w:hyperlink r:id="rId22" w:anchor="C206-documentation-services" w:history="1">
        <w:r w:rsidRPr="00002DF8">
          <w:rPr>
            <w:rStyle w:val="Hyperlink"/>
            <w:rFonts w:ascii="Arial" w:hAnsi="Arial" w:cs="Arial"/>
            <w:bCs/>
            <w:szCs w:val="24"/>
          </w:rPr>
          <w:t>C206 Support Documentation and Services</w:t>
        </w:r>
      </w:hyperlink>
      <w:r w:rsidRPr="00002DF8">
        <w:rPr>
          <w:rFonts w:ascii="Arial" w:hAnsi="Arial" w:cs="Arial"/>
          <w:b/>
          <w:bCs/>
          <w:szCs w:val="24"/>
        </w:rPr>
        <w:t xml:space="preserve">: </w:t>
      </w:r>
      <w:r w:rsidRPr="00002DF8">
        <w:rPr>
          <w:rFonts w:ascii="Arial" w:hAnsi="Arial" w:cs="Arial"/>
          <w:szCs w:val="24"/>
        </w:rPr>
        <w:t xml:space="preserve">Where support documentation and services and provided for telecommunications equipment and customer premises equipment, manufacturers shall ensure that such documentation and services conform to Chapter 6 and are made available upon request at no additional charge. </w:t>
      </w:r>
    </w:p>
    <w:p w14:paraId="25EB06C8" w14:textId="77777777" w:rsidR="004C4A72" w:rsidRPr="00002DF8" w:rsidRDefault="004C4A72" w:rsidP="004C4A72">
      <w:pPr>
        <w:rPr>
          <w:rFonts w:ascii="Arial" w:hAnsi="Arial" w:cs="Arial"/>
          <w:szCs w:val="24"/>
        </w:rPr>
      </w:pPr>
      <w:r w:rsidRPr="00002DF8">
        <w:rPr>
          <w:rFonts w:ascii="Arial" w:hAnsi="Arial" w:cs="Arial"/>
          <w:szCs w:val="24"/>
        </w:rPr>
        <w:t xml:space="preserve">In addition, vendors and contractors shall comply with the standards, policies, and procedures below for all ICT pursuant to this contract: </w:t>
      </w:r>
    </w:p>
    <w:p w14:paraId="446FEBB4" w14:textId="77777777" w:rsidR="004C4A72" w:rsidRPr="00002DF8" w:rsidRDefault="004C4A72" w:rsidP="004C4A72">
      <w:pPr>
        <w:pStyle w:val="ListParagraph"/>
        <w:numPr>
          <w:ilvl w:val="0"/>
          <w:numId w:val="36"/>
        </w:numPr>
        <w:spacing w:after="160" w:line="259" w:lineRule="auto"/>
        <w:rPr>
          <w:rFonts w:ascii="Arial" w:hAnsi="Arial" w:cs="Arial"/>
          <w:szCs w:val="24"/>
        </w:rPr>
      </w:pPr>
      <w:r w:rsidRPr="00002DF8">
        <w:rPr>
          <w:rFonts w:ascii="Arial" w:hAnsi="Arial" w:cs="Arial"/>
          <w:szCs w:val="24"/>
        </w:rPr>
        <w:t xml:space="preserve">For </w:t>
      </w:r>
      <w:r w:rsidRPr="00002DF8">
        <w:rPr>
          <w:rFonts w:ascii="Arial" w:hAnsi="Arial" w:cs="Arial"/>
          <w:b/>
          <w:bCs/>
          <w:szCs w:val="24"/>
        </w:rPr>
        <w:t>Custom ICT Development Services</w:t>
      </w:r>
      <w:r w:rsidRPr="00002DF8">
        <w:rPr>
          <w:rFonts w:ascii="Arial" w:hAnsi="Arial" w:cs="Arial"/>
          <w:szCs w:val="24"/>
        </w:rPr>
        <w:t xml:space="preserve">, the vendor or contractor shall ensure the ICT fully conforms to the applicable Revised Section 508 standards prior to delivery and before final acceptance. </w:t>
      </w:r>
    </w:p>
    <w:p w14:paraId="14B22DB3" w14:textId="77777777" w:rsidR="004C4A72" w:rsidRPr="00002DF8" w:rsidRDefault="004C4A72" w:rsidP="004C4A72">
      <w:pPr>
        <w:pStyle w:val="ListParagraph"/>
        <w:numPr>
          <w:ilvl w:val="0"/>
          <w:numId w:val="36"/>
        </w:numPr>
        <w:spacing w:after="160" w:line="259" w:lineRule="auto"/>
        <w:rPr>
          <w:rFonts w:ascii="Arial" w:hAnsi="Arial" w:cs="Arial"/>
          <w:szCs w:val="24"/>
        </w:rPr>
      </w:pPr>
      <w:r w:rsidRPr="00002DF8">
        <w:rPr>
          <w:rFonts w:ascii="Arial" w:hAnsi="Arial" w:cs="Arial"/>
          <w:szCs w:val="24"/>
        </w:rPr>
        <w:t xml:space="preserve">For </w:t>
      </w:r>
      <w:r w:rsidRPr="00002DF8">
        <w:rPr>
          <w:rFonts w:ascii="Arial" w:hAnsi="Arial" w:cs="Arial"/>
          <w:b/>
          <w:bCs/>
          <w:szCs w:val="24"/>
        </w:rPr>
        <w:t xml:space="preserve">Installation, Configuration, and Integration Services, </w:t>
      </w:r>
      <w:r w:rsidRPr="00002DF8">
        <w:rPr>
          <w:rFonts w:ascii="Arial" w:hAnsi="Arial" w:cs="Arial"/>
          <w:szCs w:val="24"/>
        </w:rPr>
        <w:t xml:space="preserve">the vendor or contractor shall not install, configure, or integrate the equipment and software in a way that reduces the level of conformance with the applicable Revised Section 508 standards. </w:t>
      </w:r>
    </w:p>
    <w:p w14:paraId="128FEAF8" w14:textId="77777777" w:rsidR="004C4A72" w:rsidRPr="00002DF8" w:rsidRDefault="004C4A72" w:rsidP="004C4A72">
      <w:pPr>
        <w:pStyle w:val="ListParagraph"/>
        <w:numPr>
          <w:ilvl w:val="0"/>
          <w:numId w:val="36"/>
        </w:numPr>
        <w:spacing w:after="160" w:line="259" w:lineRule="auto"/>
        <w:rPr>
          <w:rFonts w:ascii="Arial" w:hAnsi="Arial" w:cs="Arial"/>
          <w:szCs w:val="24"/>
        </w:rPr>
      </w:pPr>
      <w:r w:rsidRPr="00002DF8">
        <w:rPr>
          <w:rFonts w:ascii="Arial" w:hAnsi="Arial" w:cs="Arial"/>
          <w:szCs w:val="24"/>
        </w:rPr>
        <w:t xml:space="preserve">For </w:t>
      </w:r>
      <w:r w:rsidRPr="00002DF8">
        <w:rPr>
          <w:rFonts w:ascii="Arial" w:hAnsi="Arial" w:cs="Arial"/>
          <w:b/>
          <w:bCs/>
          <w:szCs w:val="24"/>
        </w:rPr>
        <w:t xml:space="preserve">Maintenance, Upgrades, and Replacements, </w:t>
      </w:r>
      <w:r w:rsidRPr="00002DF8">
        <w:rPr>
          <w:rFonts w:ascii="Arial" w:hAnsi="Arial" w:cs="Arial"/>
          <w:szCs w:val="24"/>
        </w:rPr>
        <w:t xml:space="preserve">the vendor or contractor shall ensure maintenance upgrades, substitutions, and replacements do not reduce the original level of conformance with the applicable Revised Section 508 standards at the time of the contract award. </w:t>
      </w:r>
    </w:p>
    <w:p w14:paraId="3635F5C0" w14:textId="77777777" w:rsidR="004C4A72" w:rsidRPr="00002DF8" w:rsidRDefault="004C4A72" w:rsidP="004C4A72">
      <w:pPr>
        <w:pStyle w:val="ListParagraph"/>
        <w:numPr>
          <w:ilvl w:val="0"/>
          <w:numId w:val="36"/>
        </w:numPr>
        <w:spacing w:after="160" w:line="259" w:lineRule="auto"/>
        <w:rPr>
          <w:rFonts w:ascii="Arial" w:hAnsi="Arial" w:cs="Arial"/>
          <w:szCs w:val="24"/>
        </w:rPr>
      </w:pPr>
      <w:r w:rsidRPr="00002DF8">
        <w:rPr>
          <w:rFonts w:ascii="Arial" w:hAnsi="Arial" w:cs="Arial"/>
          <w:b/>
          <w:bCs/>
          <w:szCs w:val="24"/>
        </w:rPr>
        <w:t>Service Personnel</w:t>
      </w:r>
      <w:r w:rsidRPr="00002DF8">
        <w:rPr>
          <w:rFonts w:ascii="Arial" w:hAnsi="Arial" w:cs="Arial"/>
          <w:szCs w:val="24"/>
        </w:rPr>
        <w:t xml:space="preserve"> are ensured by the vendor or contractor to possess the knowledge, skills, and ability necessary to address the applicable Revised Section 508 standards and shall provide supporting documentation upon request. </w:t>
      </w:r>
    </w:p>
    <w:p w14:paraId="4F218F6E" w14:textId="77777777" w:rsidR="004C4A72" w:rsidRPr="00002DF8" w:rsidRDefault="004C4A72" w:rsidP="004C4A72">
      <w:pPr>
        <w:pStyle w:val="ListParagraph"/>
        <w:numPr>
          <w:ilvl w:val="0"/>
          <w:numId w:val="36"/>
        </w:numPr>
        <w:spacing w:after="160" w:line="259" w:lineRule="auto"/>
        <w:rPr>
          <w:rFonts w:ascii="Arial" w:hAnsi="Arial" w:cs="Arial"/>
          <w:szCs w:val="24"/>
        </w:rPr>
      </w:pPr>
      <w:r w:rsidRPr="00002DF8">
        <w:rPr>
          <w:rFonts w:ascii="Arial" w:hAnsi="Arial" w:cs="Arial"/>
          <w:szCs w:val="24"/>
        </w:rPr>
        <w:t xml:space="preserve">When providing </w:t>
      </w:r>
      <w:r w:rsidRPr="00002DF8">
        <w:rPr>
          <w:rFonts w:ascii="Arial" w:hAnsi="Arial" w:cs="Arial"/>
          <w:b/>
          <w:bCs/>
          <w:szCs w:val="24"/>
        </w:rPr>
        <w:t xml:space="preserve">Hosting Services, </w:t>
      </w:r>
      <w:r w:rsidRPr="00002DF8">
        <w:rPr>
          <w:rFonts w:ascii="Arial" w:hAnsi="Arial" w:cs="Arial"/>
          <w:szCs w:val="24"/>
        </w:rPr>
        <w:t xml:space="preserve">the vendor or contractor shall not reduce the existing level of conformance of the electronic content with the applicable Revised Section 508 standards. </w:t>
      </w:r>
    </w:p>
    <w:p w14:paraId="55885024" w14:textId="77777777" w:rsidR="004C4A72" w:rsidRPr="00002DF8" w:rsidRDefault="004C4A72" w:rsidP="004C4A72">
      <w:pPr>
        <w:pStyle w:val="ListParagraph"/>
        <w:numPr>
          <w:ilvl w:val="0"/>
          <w:numId w:val="36"/>
        </w:numPr>
        <w:spacing w:after="160" w:line="259" w:lineRule="auto"/>
        <w:rPr>
          <w:rFonts w:ascii="Arial" w:hAnsi="Arial" w:cs="Arial"/>
          <w:szCs w:val="24"/>
        </w:rPr>
      </w:pPr>
      <w:r w:rsidRPr="00002DF8">
        <w:rPr>
          <w:rFonts w:ascii="Arial" w:hAnsi="Arial" w:cs="Arial"/>
          <w:szCs w:val="24"/>
        </w:rPr>
        <w:t xml:space="preserve">When purchasing ICT where 1) Section 508 validation is not possible prior to award, 2) the ICT will be changed after the award, or 3) ICT will be hosted in a third-party environment, the vendor or contractor shall test and </w:t>
      </w:r>
      <w:r w:rsidRPr="00002DF8">
        <w:rPr>
          <w:rFonts w:ascii="Arial" w:hAnsi="Arial" w:cs="Arial"/>
          <w:b/>
          <w:bCs/>
          <w:szCs w:val="24"/>
        </w:rPr>
        <w:t>validate the ICT solution for conformance</w:t>
      </w:r>
      <w:r w:rsidRPr="00002DF8">
        <w:rPr>
          <w:rFonts w:ascii="Arial" w:hAnsi="Arial" w:cs="Arial"/>
          <w:szCs w:val="24"/>
        </w:rPr>
        <w:t xml:space="preserve"> to the Revised Section 508 standards, in accordance with the required testing methods as defined by the agency. </w:t>
      </w:r>
    </w:p>
    <w:p w14:paraId="69776578" w14:textId="77777777" w:rsidR="004C4A72" w:rsidRPr="00002DF8" w:rsidRDefault="004C4A72" w:rsidP="004C4A72">
      <w:pPr>
        <w:pStyle w:val="ListParagraph"/>
        <w:numPr>
          <w:ilvl w:val="0"/>
          <w:numId w:val="36"/>
        </w:numPr>
        <w:spacing w:after="160" w:line="259" w:lineRule="auto"/>
        <w:rPr>
          <w:rFonts w:ascii="Arial" w:hAnsi="Arial" w:cs="Arial"/>
          <w:szCs w:val="24"/>
        </w:rPr>
      </w:pPr>
      <w:r w:rsidRPr="00002DF8">
        <w:rPr>
          <w:rFonts w:ascii="Arial" w:hAnsi="Arial" w:cs="Arial"/>
          <w:szCs w:val="24"/>
        </w:rPr>
        <w:t xml:space="preserve">The vendor or contractor shall </w:t>
      </w:r>
      <w:r w:rsidRPr="00002DF8">
        <w:rPr>
          <w:rFonts w:ascii="Arial" w:hAnsi="Arial" w:cs="Arial"/>
          <w:b/>
          <w:bCs/>
          <w:szCs w:val="24"/>
        </w:rPr>
        <w:t>document and maintain information regarding the measures taken to ensure compliance</w:t>
      </w:r>
      <w:r w:rsidRPr="00002DF8">
        <w:rPr>
          <w:rFonts w:ascii="Arial" w:hAnsi="Arial" w:cs="Arial"/>
          <w:szCs w:val="24"/>
        </w:rPr>
        <w:t xml:space="preserve"> with the applicable requirements. This documentation includes but is not limited to testing records, product demonstrations, and reported defects by end users and testers. </w:t>
      </w:r>
    </w:p>
    <w:p w14:paraId="247C981E" w14:textId="77777777" w:rsidR="004C4A72" w:rsidRPr="00002DF8" w:rsidRDefault="004C4A72" w:rsidP="004C4A72">
      <w:pPr>
        <w:pStyle w:val="ListParagraph"/>
        <w:numPr>
          <w:ilvl w:val="0"/>
          <w:numId w:val="36"/>
        </w:numPr>
        <w:spacing w:after="160" w:line="259" w:lineRule="auto"/>
        <w:rPr>
          <w:rFonts w:ascii="Arial" w:hAnsi="Arial" w:cs="Arial"/>
          <w:szCs w:val="24"/>
        </w:rPr>
      </w:pPr>
      <w:r w:rsidRPr="00002DF8">
        <w:rPr>
          <w:rFonts w:ascii="Arial" w:hAnsi="Arial" w:cs="Arial"/>
          <w:szCs w:val="24"/>
        </w:rPr>
        <w:t xml:space="preserve">Prior to acceptance, the vendor or contractor shall provide an </w:t>
      </w:r>
      <w:r w:rsidRPr="00002DF8">
        <w:rPr>
          <w:rFonts w:ascii="Arial" w:hAnsi="Arial" w:cs="Arial"/>
          <w:b/>
          <w:bCs/>
          <w:szCs w:val="24"/>
        </w:rPr>
        <w:t>Accessibility Conformance Report (ACR)</w:t>
      </w:r>
      <w:r w:rsidRPr="00002DF8">
        <w:rPr>
          <w:rFonts w:ascii="Arial" w:hAnsi="Arial" w:cs="Arial"/>
          <w:szCs w:val="24"/>
        </w:rPr>
        <w:t xml:space="preserve"> for each ICT item that is developed, updated, and/or configured for the agency, and when product substitutions are offered. The ACR should be based on the latest version of the </w:t>
      </w:r>
      <w:hyperlink r:id="rId23" w:history="1">
        <w:r w:rsidRPr="00002DF8">
          <w:rPr>
            <w:rStyle w:val="Hyperlink"/>
            <w:rFonts w:ascii="Arial" w:hAnsi="Arial" w:cs="Arial"/>
            <w:szCs w:val="24"/>
          </w:rPr>
          <w:t>Voluntary Product Accessibility Template (VPAT)</w:t>
        </w:r>
      </w:hyperlink>
      <w:r w:rsidRPr="00002DF8">
        <w:rPr>
          <w:rFonts w:ascii="Arial" w:hAnsi="Arial" w:cs="Arial"/>
          <w:szCs w:val="24"/>
        </w:rPr>
        <w:t xml:space="preserve"> provided by the </w:t>
      </w:r>
      <w:hyperlink r:id="rId24" w:history="1">
        <w:r w:rsidRPr="00002DF8">
          <w:rPr>
            <w:rStyle w:val="Hyperlink"/>
            <w:rFonts w:ascii="Arial" w:hAnsi="Arial" w:cs="Arial"/>
            <w:szCs w:val="24"/>
          </w:rPr>
          <w:t>Information Technology Industry Council (ITI)</w:t>
        </w:r>
      </w:hyperlink>
      <w:r w:rsidRPr="00002DF8">
        <w:rPr>
          <w:rFonts w:ascii="Arial" w:hAnsi="Arial" w:cs="Arial"/>
          <w:szCs w:val="24"/>
        </w:rPr>
        <w:t xml:space="preserve">. To be considered for award, an ACR must be submitted for each ICT item, and must be completed according to the instructions provided by the ITI. </w:t>
      </w:r>
      <w:r w:rsidRPr="00002DF8">
        <w:rPr>
          <w:rFonts w:ascii="Arial" w:hAnsi="Arial" w:cs="Arial"/>
          <w:szCs w:val="24"/>
        </w:rPr>
        <w:br/>
      </w:r>
      <w:r w:rsidRPr="00002DF8">
        <w:rPr>
          <w:rFonts w:ascii="Arial" w:hAnsi="Arial" w:cs="Arial"/>
          <w:b/>
          <w:bCs/>
          <w:szCs w:val="24"/>
        </w:rPr>
        <w:t xml:space="preserve">Note: </w:t>
      </w:r>
      <w:r w:rsidRPr="00002DF8">
        <w:rPr>
          <w:rFonts w:ascii="Arial" w:hAnsi="Arial" w:cs="Arial"/>
          <w:szCs w:val="24"/>
        </w:rPr>
        <w:t xml:space="preserve">A supplemental ACR may be required if the agency has additional or stricter accessibility requirements than what is outlined in the VPAT. </w:t>
      </w:r>
    </w:p>
    <w:p w14:paraId="5AE48379" w14:textId="77777777" w:rsidR="004C4A72" w:rsidRPr="00002DF8" w:rsidRDefault="004C4A72" w:rsidP="004C4A72">
      <w:pPr>
        <w:pStyle w:val="ListParagraph"/>
        <w:numPr>
          <w:ilvl w:val="0"/>
          <w:numId w:val="36"/>
        </w:numPr>
        <w:spacing w:after="160" w:line="259" w:lineRule="auto"/>
        <w:rPr>
          <w:rFonts w:ascii="Arial" w:hAnsi="Arial" w:cs="Arial"/>
          <w:szCs w:val="24"/>
        </w:rPr>
      </w:pPr>
      <w:r w:rsidRPr="00002DF8">
        <w:rPr>
          <w:rFonts w:ascii="Arial" w:hAnsi="Arial" w:cs="Arial"/>
          <w:szCs w:val="24"/>
        </w:rPr>
        <w:t xml:space="preserve">Prior to acceptance, the agency reserves the right to require </w:t>
      </w:r>
      <w:r w:rsidRPr="00002DF8">
        <w:rPr>
          <w:rFonts w:ascii="Arial" w:hAnsi="Arial" w:cs="Arial"/>
          <w:b/>
          <w:bCs/>
          <w:szCs w:val="24"/>
        </w:rPr>
        <w:t>a full working demonstration</w:t>
      </w:r>
      <w:r w:rsidRPr="00002DF8">
        <w:rPr>
          <w:rFonts w:ascii="Arial" w:hAnsi="Arial" w:cs="Arial"/>
          <w:szCs w:val="24"/>
        </w:rPr>
        <w:t xml:space="preserve"> of the completed ICT item to demonstrate conformance to the agency’s accessibility requirements in addition to independent testing to validate. </w:t>
      </w:r>
    </w:p>
    <w:p w14:paraId="0B94AB3A" w14:textId="77777777" w:rsidR="004C4A72" w:rsidRPr="00002DF8" w:rsidRDefault="004C4A72" w:rsidP="004C4A72">
      <w:pPr>
        <w:pStyle w:val="ListParagraph"/>
        <w:numPr>
          <w:ilvl w:val="0"/>
          <w:numId w:val="36"/>
        </w:numPr>
        <w:spacing w:after="160" w:line="259" w:lineRule="auto"/>
        <w:rPr>
          <w:rFonts w:ascii="Arial" w:hAnsi="Arial" w:cs="Arial"/>
          <w:szCs w:val="24"/>
        </w:rPr>
      </w:pPr>
      <w:r w:rsidRPr="00002DF8">
        <w:rPr>
          <w:rFonts w:ascii="Arial" w:hAnsi="Arial" w:cs="Arial"/>
          <w:b/>
          <w:bCs/>
          <w:szCs w:val="24"/>
        </w:rPr>
        <w:t>In the case of non-compliance</w:t>
      </w:r>
      <w:r w:rsidRPr="00002DF8">
        <w:rPr>
          <w:rFonts w:ascii="Arial" w:hAnsi="Arial" w:cs="Arial"/>
          <w:szCs w:val="24"/>
        </w:rPr>
        <w:t xml:space="preserve"> where the vendor or contractor claims its products and/or services satisfy the applicable Revised Section 508 standards specified in the contract vehicle, the contracting officer will promptly inform the vendor or contractor in writing of the non-compliance. The vendor or contractor shall, at no cost to the agency, repair or replace the non-compliant products or services within the period specified by the contracting officer. </w:t>
      </w:r>
    </w:p>
    <w:p w14:paraId="74278A5A" w14:textId="6179839F" w:rsidR="004C4A72" w:rsidRPr="00002DF8" w:rsidRDefault="004C4A72" w:rsidP="004C4A72">
      <w:pPr>
        <w:rPr>
          <w:rFonts w:ascii="Arial" w:hAnsi="Arial" w:cs="Arial"/>
        </w:rPr>
      </w:pPr>
      <w:r w:rsidRPr="00002DF8">
        <w:rPr>
          <w:rFonts w:ascii="Arial" w:hAnsi="Arial" w:cs="Arial"/>
          <w:szCs w:val="24"/>
        </w:rPr>
        <w:t>All Information and Communications Technology (ICT) subject to the Revised Section 508 standards will be evaluated for Section 508 conformance and usability. The test must be administered by a Federal Section 508 Testing Center. All maintenance for ICT that requires upgrades, modifications, installations, repairs, and purchases shall adhere to the Revised Section 508 standards.</w:t>
      </w:r>
    </w:p>
    <w:p w14:paraId="39E65637" w14:textId="77777777" w:rsidR="00095C91" w:rsidRPr="00002DF8" w:rsidRDefault="00095C91" w:rsidP="00095C91">
      <w:pPr>
        <w:rPr>
          <w:rFonts w:ascii="Arial" w:hAnsi="Arial" w:cs="Arial"/>
          <w:vanish/>
          <w:sz w:val="22"/>
          <w:szCs w:val="22"/>
        </w:rPr>
      </w:pPr>
    </w:p>
    <w:p w14:paraId="4CB676A9" w14:textId="77777777" w:rsidR="00095C91" w:rsidRPr="00002DF8" w:rsidRDefault="00095C91">
      <w:pPr>
        <w:rPr>
          <w:rFonts w:ascii="Arial" w:hAnsi="Arial" w:cs="Arial"/>
          <w:vanish/>
          <w:sz w:val="22"/>
          <w:szCs w:val="22"/>
        </w:rPr>
      </w:pPr>
    </w:p>
    <w:sectPr w:rsidR="00095C91" w:rsidRPr="00002DF8" w:rsidSect="00394E0B">
      <w:footerReference w:type="default" r:id="rId25"/>
      <w:pgSz w:w="12240" w:h="15840"/>
      <w:pgMar w:top="432" w:right="720" w:bottom="720" w:left="720" w:header="44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824F5" w14:textId="77777777" w:rsidR="00F9005F" w:rsidRDefault="00F9005F" w:rsidP="00BD3BCF">
      <w:r>
        <w:separator/>
      </w:r>
    </w:p>
  </w:endnote>
  <w:endnote w:type="continuationSeparator" w:id="0">
    <w:p w14:paraId="2F90D2BD" w14:textId="77777777" w:rsidR="00F9005F" w:rsidRDefault="00F9005F" w:rsidP="00BD3BCF">
      <w:r>
        <w:continuationSeparator/>
      </w:r>
    </w:p>
  </w:endnote>
  <w:endnote w:type="continuationNotice" w:id="1">
    <w:p w14:paraId="0716E148" w14:textId="77777777" w:rsidR="00F9005F" w:rsidRDefault="00F900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96594"/>
      <w:docPartObj>
        <w:docPartGallery w:val="Page Numbers (Bottom of Page)"/>
        <w:docPartUnique/>
      </w:docPartObj>
    </w:sdtPr>
    <w:sdtEndPr>
      <w:rPr>
        <w:noProof/>
      </w:rPr>
    </w:sdtEndPr>
    <w:sdtContent>
      <w:p w14:paraId="560E4F4D" w14:textId="265CC350" w:rsidR="00BE2409" w:rsidRDefault="00BE24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EB5BB6" w14:textId="77777777" w:rsidR="00BE2409" w:rsidRDefault="00BE2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D3B52" w14:textId="77777777" w:rsidR="00F9005F" w:rsidRDefault="00F9005F" w:rsidP="00BD3BCF">
      <w:r>
        <w:separator/>
      </w:r>
    </w:p>
  </w:footnote>
  <w:footnote w:type="continuationSeparator" w:id="0">
    <w:p w14:paraId="77266F12" w14:textId="77777777" w:rsidR="00F9005F" w:rsidRDefault="00F9005F" w:rsidP="00BD3BCF">
      <w:r>
        <w:continuationSeparator/>
      </w:r>
    </w:p>
  </w:footnote>
  <w:footnote w:type="continuationNotice" w:id="1">
    <w:p w14:paraId="003E54CF" w14:textId="77777777" w:rsidR="00F9005F" w:rsidRDefault="00F9005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6C2"/>
    <w:multiLevelType w:val="hybridMultilevel"/>
    <w:tmpl w:val="17742C1A"/>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031269F0"/>
    <w:multiLevelType w:val="hybridMultilevel"/>
    <w:tmpl w:val="AEA47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FF7ECB"/>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160B5D63"/>
    <w:multiLevelType w:val="hybridMultilevel"/>
    <w:tmpl w:val="C0E8336E"/>
    <w:lvl w:ilvl="0" w:tplc="1FECFB44">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16672279"/>
    <w:multiLevelType w:val="hybridMultilevel"/>
    <w:tmpl w:val="BE6CBE72"/>
    <w:lvl w:ilvl="0" w:tplc="93E8B664">
      <w:start w:val="12"/>
      <w:numFmt w:val="bullet"/>
      <w:lvlText w:val=""/>
      <w:lvlJc w:val="left"/>
      <w:pPr>
        <w:ind w:left="1080" w:hanging="360"/>
      </w:pPr>
      <w:rPr>
        <w:rFonts w:ascii="Wingdings" w:eastAsia="Times New Roman"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DB4D65"/>
    <w:multiLevelType w:val="hybridMultilevel"/>
    <w:tmpl w:val="CAEE90B4"/>
    <w:lvl w:ilvl="0" w:tplc="CA4AF406">
      <w:start w:val="1"/>
      <w:numFmt w:val="lowerLetter"/>
      <w:lvlText w:val="%1."/>
      <w:lvlJc w:val="left"/>
      <w:pPr>
        <w:ind w:left="820" w:hanging="360"/>
      </w:pPr>
      <w:rPr>
        <w:rFonts w:ascii="Times New Roman" w:eastAsia="Times New Roman" w:hAnsi="Times New Roman" w:cs="Times New Roman" w:hint="default"/>
        <w:w w:val="99"/>
        <w:sz w:val="20"/>
        <w:szCs w:val="20"/>
      </w:rPr>
    </w:lvl>
    <w:lvl w:ilvl="1" w:tplc="508C83D8">
      <w:numFmt w:val="bullet"/>
      <w:lvlText w:val="•"/>
      <w:lvlJc w:val="left"/>
      <w:pPr>
        <w:ind w:left="1694" w:hanging="360"/>
      </w:pPr>
      <w:rPr>
        <w:rFonts w:hint="default"/>
      </w:rPr>
    </w:lvl>
    <w:lvl w:ilvl="2" w:tplc="822EAE74">
      <w:numFmt w:val="bullet"/>
      <w:lvlText w:val="•"/>
      <w:lvlJc w:val="left"/>
      <w:pPr>
        <w:ind w:left="2568" w:hanging="360"/>
      </w:pPr>
      <w:rPr>
        <w:rFonts w:hint="default"/>
      </w:rPr>
    </w:lvl>
    <w:lvl w:ilvl="3" w:tplc="4802C21A">
      <w:numFmt w:val="bullet"/>
      <w:lvlText w:val="•"/>
      <w:lvlJc w:val="left"/>
      <w:pPr>
        <w:ind w:left="3442" w:hanging="360"/>
      </w:pPr>
      <w:rPr>
        <w:rFonts w:hint="default"/>
      </w:rPr>
    </w:lvl>
    <w:lvl w:ilvl="4" w:tplc="D6D8D170">
      <w:numFmt w:val="bullet"/>
      <w:lvlText w:val="•"/>
      <w:lvlJc w:val="left"/>
      <w:pPr>
        <w:ind w:left="4316" w:hanging="360"/>
      </w:pPr>
      <w:rPr>
        <w:rFonts w:hint="default"/>
      </w:rPr>
    </w:lvl>
    <w:lvl w:ilvl="5" w:tplc="7330852C">
      <w:numFmt w:val="bullet"/>
      <w:lvlText w:val="•"/>
      <w:lvlJc w:val="left"/>
      <w:pPr>
        <w:ind w:left="5190" w:hanging="360"/>
      </w:pPr>
      <w:rPr>
        <w:rFonts w:hint="default"/>
      </w:rPr>
    </w:lvl>
    <w:lvl w:ilvl="6" w:tplc="6722E406">
      <w:numFmt w:val="bullet"/>
      <w:lvlText w:val="•"/>
      <w:lvlJc w:val="left"/>
      <w:pPr>
        <w:ind w:left="6064" w:hanging="360"/>
      </w:pPr>
      <w:rPr>
        <w:rFonts w:hint="default"/>
      </w:rPr>
    </w:lvl>
    <w:lvl w:ilvl="7" w:tplc="788E3A0A">
      <w:numFmt w:val="bullet"/>
      <w:lvlText w:val="•"/>
      <w:lvlJc w:val="left"/>
      <w:pPr>
        <w:ind w:left="6938" w:hanging="360"/>
      </w:pPr>
      <w:rPr>
        <w:rFonts w:hint="default"/>
      </w:rPr>
    </w:lvl>
    <w:lvl w:ilvl="8" w:tplc="DB9A5488">
      <w:numFmt w:val="bullet"/>
      <w:lvlText w:val="•"/>
      <w:lvlJc w:val="left"/>
      <w:pPr>
        <w:ind w:left="7812" w:hanging="360"/>
      </w:pPr>
      <w:rPr>
        <w:rFonts w:hint="default"/>
      </w:rPr>
    </w:lvl>
  </w:abstractNum>
  <w:abstractNum w:abstractNumId="6" w15:restartNumberingAfterBreak="0">
    <w:nsid w:val="21B97B6F"/>
    <w:multiLevelType w:val="hybridMultilevel"/>
    <w:tmpl w:val="6D44524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229E2F44"/>
    <w:multiLevelType w:val="hybridMultilevel"/>
    <w:tmpl w:val="07EC5DFC"/>
    <w:lvl w:ilvl="0" w:tplc="04090001">
      <w:start w:val="1"/>
      <w:numFmt w:val="bullet"/>
      <w:lvlText w:val=""/>
      <w:lvlJc w:val="left"/>
      <w:pPr>
        <w:ind w:left="903" w:hanging="360"/>
      </w:pPr>
      <w:rPr>
        <w:rFonts w:ascii="Symbol" w:hAnsi="Symbol" w:hint="default"/>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8" w15:restartNumberingAfterBreak="0">
    <w:nsid w:val="23C910FA"/>
    <w:multiLevelType w:val="hybridMultilevel"/>
    <w:tmpl w:val="2C8AFD0A"/>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9" w15:restartNumberingAfterBreak="0">
    <w:nsid w:val="29305717"/>
    <w:multiLevelType w:val="multilevel"/>
    <w:tmpl w:val="A3CA3016"/>
    <w:lvl w:ilvl="0">
      <w:start w:val="1"/>
      <w:numFmt w:val="upperRoman"/>
      <w:lvlText w:val="%1"/>
      <w:lvlJc w:val="left"/>
      <w:pPr>
        <w:ind w:left="2899" w:hanging="2507"/>
      </w:pPr>
      <w:rPr>
        <w:rFonts w:hint="default"/>
      </w:rPr>
    </w:lvl>
    <w:lvl w:ilvl="1">
      <w:start w:val="3"/>
      <w:numFmt w:val="decimal"/>
      <w:lvlText w:val="%1.%2"/>
      <w:lvlJc w:val="left"/>
      <w:pPr>
        <w:ind w:left="2899" w:hanging="2507"/>
      </w:pPr>
      <w:rPr>
        <w:rFonts w:hint="default"/>
      </w:rPr>
    </w:lvl>
    <w:lvl w:ilvl="2">
      <w:start w:val="17"/>
      <w:numFmt w:val="decimal"/>
      <w:lvlText w:val="%1.%2.%3"/>
      <w:lvlJc w:val="left"/>
      <w:pPr>
        <w:ind w:left="2899" w:hanging="2507"/>
      </w:pPr>
      <w:rPr>
        <w:rFonts w:ascii="Times New Roman" w:eastAsia="Times New Roman" w:hAnsi="Times New Roman" w:cs="Times New Roman" w:hint="default"/>
        <w:b/>
        <w:bCs/>
        <w:spacing w:val="-1"/>
        <w:w w:val="100"/>
        <w:sz w:val="23"/>
        <w:szCs w:val="23"/>
      </w:rPr>
    </w:lvl>
    <w:lvl w:ilvl="3">
      <w:start w:val="1"/>
      <w:numFmt w:val="lowerLetter"/>
      <w:lvlText w:val="%4."/>
      <w:lvlJc w:val="left"/>
      <w:pPr>
        <w:ind w:left="820" w:hanging="360"/>
      </w:pPr>
      <w:rPr>
        <w:rFonts w:hint="default"/>
        <w:w w:val="100"/>
      </w:rPr>
    </w:lvl>
    <w:lvl w:ilvl="4">
      <w:numFmt w:val="bullet"/>
      <w:lvlText w:val="•"/>
      <w:lvlJc w:val="left"/>
      <w:pPr>
        <w:ind w:left="5126" w:hanging="360"/>
      </w:pPr>
      <w:rPr>
        <w:rFonts w:hint="default"/>
      </w:rPr>
    </w:lvl>
    <w:lvl w:ilvl="5">
      <w:numFmt w:val="bullet"/>
      <w:lvlText w:val="•"/>
      <w:lvlJc w:val="left"/>
      <w:pPr>
        <w:ind w:left="5868" w:hanging="360"/>
      </w:pPr>
      <w:rPr>
        <w:rFonts w:hint="default"/>
      </w:rPr>
    </w:lvl>
    <w:lvl w:ilvl="6">
      <w:numFmt w:val="bullet"/>
      <w:lvlText w:val="•"/>
      <w:lvlJc w:val="left"/>
      <w:pPr>
        <w:ind w:left="6611" w:hanging="360"/>
      </w:pPr>
      <w:rPr>
        <w:rFonts w:hint="default"/>
      </w:rPr>
    </w:lvl>
    <w:lvl w:ilvl="7">
      <w:numFmt w:val="bullet"/>
      <w:lvlText w:val="•"/>
      <w:lvlJc w:val="left"/>
      <w:pPr>
        <w:ind w:left="7353" w:hanging="360"/>
      </w:pPr>
      <w:rPr>
        <w:rFonts w:hint="default"/>
      </w:rPr>
    </w:lvl>
    <w:lvl w:ilvl="8">
      <w:numFmt w:val="bullet"/>
      <w:lvlText w:val="•"/>
      <w:lvlJc w:val="left"/>
      <w:pPr>
        <w:ind w:left="8095" w:hanging="360"/>
      </w:pPr>
      <w:rPr>
        <w:rFonts w:hint="default"/>
      </w:rPr>
    </w:lvl>
  </w:abstractNum>
  <w:abstractNum w:abstractNumId="10" w15:restartNumberingAfterBreak="0">
    <w:nsid w:val="2AAC35F3"/>
    <w:multiLevelType w:val="hybridMultilevel"/>
    <w:tmpl w:val="D8AE0918"/>
    <w:lvl w:ilvl="0" w:tplc="5414FA68">
      <w:start w:val="1"/>
      <w:numFmt w:val="decimal"/>
      <w:lvlText w:val="%1."/>
      <w:lvlJc w:val="left"/>
      <w:pPr>
        <w:ind w:left="520" w:hanging="360"/>
      </w:pPr>
      <w:rPr>
        <w:rFonts w:ascii="Times New Roman" w:eastAsia="Times New Roman" w:hAnsi="Times New Roman" w:cs="Times New Roman" w:hint="default"/>
        <w:spacing w:val="0"/>
        <w:w w:val="99"/>
        <w:sz w:val="20"/>
        <w:szCs w:val="20"/>
      </w:rPr>
    </w:lvl>
    <w:lvl w:ilvl="1" w:tplc="2AE6483A">
      <w:numFmt w:val="bullet"/>
      <w:lvlText w:val="•"/>
      <w:lvlJc w:val="left"/>
      <w:pPr>
        <w:ind w:left="1426" w:hanging="360"/>
      </w:pPr>
      <w:rPr>
        <w:rFonts w:hint="default"/>
      </w:rPr>
    </w:lvl>
    <w:lvl w:ilvl="2" w:tplc="67CA472E">
      <w:numFmt w:val="bullet"/>
      <w:lvlText w:val="•"/>
      <w:lvlJc w:val="left"/>
      <w:pPr>
        <w:ind w:left="2332" w:hanging="360"/>
      </w:pPr>
      <w:rPr>
        <w:rFonts w:hint="default"/>
      </w:rPr>
    </w:lvl>
    <w:lvl w:ilvl="3" w:tplc="007E3428">
      <w:numFmt w:val="bullet"/>
      <w:lvlText w:val="•"/>
      <w:lvlJc w:val="left"/>
      <w:pPr>
        <w:ind w:left="3238" w:hanging="360"/>
      </w:pPr>
      <w:rPr>
        <w:rFonts w:hint="default"/>
      </w:rPr>
    </w:lvl>
    <w:lvl w:ilvl="4" w:tplc="31C49792">
      <w:numFmt w:val="bullet"/>
      <w:lvlText w:val="•"/>
      <w:lvlJc w:val="left"/>
      <w:pPr>
        <w:ind w:left="4144" w:hanging="360"/>
      </w:pPr>
      <w:rPr>
        <w:rFonts w:hint="default"/>
      </w:rPr>
    </w:lvl>
    <w:lvl w:ilvl="5" w:tplc="574EE3CC">
      <w:numFmt w:val="bullet"/>
      <w:lvlText w:val="•"/>
      <w:lvlJc w:val="left"/>
      <w:pPr>
        <w:ind w:left="5050" w:hanging="360"/>
      </w:pPr>
      <w:rPr>
        <w:rFonts w:hint="default"/>
      </w:rPr>
    </w:lvl>
    <w:lvl w:ilvl="6" w:tplc="C6DA0B2C">
      <w:numFmt w:val="bullet"/>
      <w:lvlText w:val="•"/>
      <w:lvlJc w:val="left"/>
      <w:pPr>
        <w:ind w:left="5956" w:hanging="360"/>
      </w:pPr>
      <w:rPr>
        <w:rFonts w:hint="default"/>
      </w:rPr>
    </w:lvl>
    <w:lvl w:ilvl="7" w:tplc="FFC6F3D6">
      <w:numFmt w:val="bullet"/>
      <w:lvlText w:val="•"/>
      <w:lvlJc w:val="left"/>
      <w:pPr>
        <w:ind w:left="6862" w:hanging="360"/>
      </w:pPr>
      <w:rPr>
        <w:rFonts w:hint="default"/>
      </w:rPr>
    </w:lvl>
    <w:lvl w:ilvl="8" w:tplc="00F86086">
      <w:numFmt w:val="bullet"/>
      <w:lvlText w:val="•"/>
      <w:lvlJc w:val="left"/>
      <w:pPr>
        <w:ind w:left="7768" w:hanging="360"/>
      </w:pPr>
      <w:rPr>
        <w:rFonts w:hint="default"/>
      </w:rPr>
    </w:lvl>
  </w:abstractNum>
  <w:abstractNum w:abstractNumId="11" w15:restartNumberingAfterBreak="0">
    <w:nsid w:val="2C3058FD"/>
    <w:multiLevelType w:val="hybridMultilevel"/>
    <w:tmpl w:val="4BB86196"/>
    <w:lvl w:ilvl="0" w:tplc="04090019">
      <w:start w:val="1"/>
      <w:numFmt w:val="lowerLetter"/>
      <w:lvlText w:val="%1."/>
      <w:lvlJc w:val="left"/>
      <w:pPr>
        <w:tabs>
          <w:tab w:val="num" w:pos="1440"/>
        </w:tabs>
        <w:ind w:left="1440" w:hanging="360"/>
      </w:pPr>
      <w:rPr>
        <w:rFont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2510A5B"/>
    <w:multiLevelType w:val="hybridMultilevel"/>
    <w:tmpl w:val="4D3C86DE"/>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3" w15:restartNumberingAfterBreak="0">
    <w:nsid w:val="35077EA3"/>
    <w:multiLevelType w:val="hybridMultilevel"/>
    <w:tmpl w:val="F8C07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393E97"/>
    <w:multiLevelType w:val="hybridMultilevel"/>
    <w:tmpl w:val="D3E46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B2D0A"/>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47246B63"/>
    <w:multiLevelType w:val="hybridMultilevel"/>
    <w:tmpl w:val="F5CE8B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21C3CA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8" w15:restartNumberingAfterBreak="0">
    <w:nsid w:val="55137CCF"/>
    <w:multiLevelType w:val="hybridMultilevel"/>
    <w:tmpl w:val="EDCA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C65406"/>
    <w:multiLevelType w:val="hybridMultilevel"/>
    <w:tmpl w:val="A8126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9264B4"/>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1" w15:restartNumberingAfterBreak="0">
    <w:nsid w:val="5EC0344F"/>
    <w:multiLevelType w:val="hybridMultilevel"/>
    <w:tmpl w:val="84B6CBCE"/>
    <w:lvl w:ilvl="0" w:tplc="0A88679E">
      <w:start w:val="1"/>
      <w:numFmt w:val="decimal"/>
      <w:lvlText w:val="%1."/>
      <w:lvlJc w:val="left"/>
      <w:pPr>
        <w:ind w:left="720" w:hanging="360"/>
      </w:pPr>
      <w:rPr>
        <w:rFonts w:hint="default"/>
        <w:b/>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267A73"/>
    <w:multiLevelType w:val="hybridMultilevel"/>
    <w:tmpl w:val="019E7142"/>
    <w:lvl w:ilvl="0" w:tplc="AD16AF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2A347D"/>
    <w:multiLevelType w:val="hybridMultilevel"/>
    <w:tmpl w:val="D7AEE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AB6E31"/>
    <w:multiLevelType w:val="hybridMultilevel"/>
    <w:tmpl w:val="38AC7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226BE5"/>
    <w:multiLevelType w:val="hybridMultilevel"/>
    <w:tmpl w:val="F754E634"/>
    <w:lvl w:ilvl="0" w:tplc="E0BC075E">
      <w:start w:val="1"/>
      <w:numFmt w:val="decimal"/>
      <w:pStyle w:val="Heading1"/>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6E1215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7" w15:restartNumberingAfterBreak="0">
    <w:nsid w:val="68FF46D5"/>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8" w15:restartNumberingAfterBreak="0">
    <w:nsid w:val="6AB908F7"/>
    <w:multiLevelType w:val="hybridMultilevel"/>
    <w:tmpl w:val="D618F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FD0141"/>
    <w:multiLevelType w:val="hybridMultilevel"/>
    <w:tmpl w:val="FD88F4CA"/>
    <w:lvl w:ilvl="0" w:tplc="97C04120">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71A9350E"/>
    <w:multiLevelType w:val="hybridMultilevel"/>
    <w:tmpl w:val="D92625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690482"/>
    <w:multiLevelType w:val="hybridMultilevel"/>
    <w:tmpl w:val="B3348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ED307B"/>
    <w:multiLevelType w:val="hybridMultilevel"/>
    <w:tmpl w:val="AB08EA18"/>
    <w:lvl w:ilvl="0" w:tplc="75746E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4142A5"/>
    <w:multiLevelType w:val="hybridMultilevel"/>
    <w:tmpl w:val="F5B49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0C2ADC"/>
    <w:multiLevelType w:val="hybridMultilevel"/>
    <w:tmpl w:val="A4668A40"/>
    <w:lvl w:ilvl="0" w:tplc="04090019">
      <w:start w:val="1"/>
      <w:numFmt w:val="lowerLetter"/>
      <w:lvlText w:val="%1."/>
      <w:lvlJc w:val="left"/>
      <w:pPr>
        <w:tabs>
          <w:tab w:val="num" w:pos="720"/>
        </w:tabs>
        <w:ind w:left="720" w:hanging="360"/>
      </w:pPr>
    </w:lvl>
    <w:lvl w:ilvl="1" w:tplc="3B84C940">
      <w:start w:val="3"/>
      <w:numFmt w:val="decimal"/>
      <w:lvlText w:val="%2."/>
      <w:lvlJc w:val="left"/>
      <w:pPr>
        <w:tabs>
          <w:tab w:val="num" w:pos="1440"/>
        </w:tabs>
        <w:ind w:left="1440" w:hanging="360"/>
      </w:pPr>
      <w:rPr>
        <w:rFonts w:hint="default"/>
        <w:u w:val="singl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6BA193B"/>
    <w:multiLevelType w:val="hybridMultilevel"/>
    <w:tmpl w:val="E31E84DE"/>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6" w15:restartNumberingAfterBreak="0">
    <w:nsid w:val="79C140EE"/>
    <w:multiLevelType w:val="hybridMultilevel"/>
    <w:tmpl w:val="4C34E1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5D79A9"/>
    <w:multiLevelType w:val="hybridMultilevel"/>
    <w:tmpl w:val="25D8339A"/>
    <w:lvl w:ilvl="0" w:tplc="607CFC06">
      <w:start w:val="1"/>
      <w:numFmt w:val="decimal"/>
      <w:lvlText w:val="%1."/>
      <w:lvlJc w:val="left"/>
      <w:pPr>
        <w:ind w:left="1387" w:hanging="360"/>
      </w:pPr>
      <w:rPr>
        <w:b w:val="0"/>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num w:numId="1" w16cid:durableId="1308511275">
    <w:abstractNumId w:val="16"/>
  </w:num>
  <w:num w:numId="2" w16cid:durableId="239102427">
    <w:abstractNumId w:val="25"/>
  </w:num>
  <w:num w:numId="3" w16cid:durableId="2049183295">
    <w:abstractNumId w:val="25"/>
    <w:lvlOverride w:ilvl="0">
      <w:startOverride w:val="11"/>
    </w:lvlOverride>
  </w:num>
  <w:num w:numId="4" w16cid:durableId="1802919055">
    <w:abstractNumId w:val="28"/>
  </w:num>
  <w:num w:numId="5" w16cid:durableId="1367297695">
    <w:abstractNumId w:val="31"/>
  </w:num>
  <w:num w:numId="6" w16cid:durableId="1327511774">
    <w:abstractNumId w:val="21"/>
  </w:num>
  <w:num w:numId="7" w16cid:durableId="275262364">
    <w:abstractNumId w:val="0"/>
  </w:num>
  <w:num w:numId="8" w16cid:durableId="956718754">
    <w:abstractNumId w:val="15"/>
  </w:num>
  <w:num w:numId="9" w16cid:durableId="689182428">
    <w:abstractNumId w:val="2"/>
  </w:num>
  <w:num w:numId="10" w16cid:durableId="1144467967">
    <w:abstractNumId w:val="22"/>
  </w:num>
  <w:num w:numId="11" w16cid:durableId="1383408206">
    <w:abstractNumId w:val="19"/>
  </w:num>
  <w:num w:numId="12" w16cid:durableId="2120680661">
    <w:abstractNumId w:val="32"/>
  </w:num>
  <w:num w:numId="13" w16cid:durableId="1028919040">
    <w:abstractNumId w:val="35"/>
  </w:num>
  <w:num w:numId="14" w16cid:durableId="886185157">
    <w:abstractNumId w:val="37"/>
  </w:num>
  <w:num w:numId="15" w16cid:durableId="948968817">
    <w:abstractNumId w:val="6"/>
  </w:num>
  <w:num w:numId="16" w16cid:durableId="2131585624">
    <w:abstractNumId w:val="18"/>
  </w:num>
  <w:num w:numId="17" w16cid:durableId="358360238">
    <w:abstractNumId w:val="8"/>
  </w:num>
  <w:num w:numId="18" w16cid:durableId="1509828977">
    <w:abstractNumId w:val="20"/>
  </w:num>
  <w:num w:numId="19" w16cid:durableId="927881405">
    <w:abstractNumId w:val="27"/>
  </w:num>
  <w:num w:numId="20" w16cid:durableId="803230450">
    <w:abstractNumId w:val="26"/>
  </w:num>
  <w:num w:numId="21" w16cid:durableId="547111473">
    <w:abstractNumId w:val="17"/>
  </w:num>
  <w:num w:numId="22" w16cid:durableId="830829937">
    <w:abstractNumId w:val="12"/>
  </w:num>
  <w:num w:numId="23" w16cid:durableId="1978409467">
    <w:abstractNumId w:val="24"/>
  </w:num>
  <w:num w:numId="24" w16cid:durableId="2001884791">
    <w:abstractNumId w:val="1"/>
  </w:num>
  <w:num w:numId="25" w16cid:durableId="936211480">
    <w:abstractNumId w:val="4"/>
  </w:num>
  <w:num w:numId="26" w16cid:durableId="1421835415">
    <w:abstractNumId w:val="23"/>
  </w:num>
  <w:num w:numId="27" w16cid:durableId="1370109685">
    <w:abstractNumId w:val="13"/>
  </w:num>
  <w:num w:numId="28" w16cid:durableId="1703745254">
    <w:abstractNumId w:val="7"/>
  </w:num>
  <w:num w:numId="29" w16cid:durableId="1237015825">
    <w:abstractNumId w:val="29"/>
  </w:num>
  <w:num w:numId="30" w16cid:durableId="1537430294">
    <w:abstractNumId w:val="34"/>
  </w:num>
  <w:num w:numId="31" w16cid:durableId="1441997283">
    <w:abstractNumId w:val="3"/>
  </w:num>
  <w:num w:numId="32" w16cid:durableId="1443105966">
    <w:abstractNumId w:val="11"/>
  </w:num>
  <w:num w:numId="33" w16cid:durableId="1987470908">
    <w:abstractNumId w:val="36"/>
  </w:num>
  <w:num w:numId="34" w16cid:durableId="1761368661">
    <w:abstractNumId w:val="30"/>
  </w:num>
  <w:num w:numId="35" w16cid:durableId="1851214251">
    <w:abstractNumId w:val="14"/>
  </w:num>
  <w:num w:numId="36" w16cid:durableId="1285841877">
    <w:abstractNumId w:val="33"/>
  </w:num>
  <w:num w:numId="37" w16cid:durableId="199056612">
    <w:abstractNumId w:val="5"/>
  </w:num>
  <w:num w:numId="38" w16cid:durableId="720136507">
    <w:abstractNumId w:val="10"/>
  </w:num>
  <w:num w:numId="39" w16cid:durableId="1044670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defaultTabStop w:val="720"/>
  <w:noPunctuationKerning/>
  <w:characterSpacingControl w:val="doNotCompress"/>
  <w:ignoreMixedContent/>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C0"/>
    <w:rsid w:val="000008CB"/>
    <w:rsid w:val="000015C9"/>
    <w:rsid w:val="00002297"/>
    <w:rsid w:val="00002DF8"/>
    <w:rsid w:val="00016FA5"/>
    <w:rsid w:val="00024416"/>
    <w:rsid w:val="00030291"/>
    <w:rsid w:val="00031F04"/>
    <w:rsid w:val="000330E4"/>
    <w:rsid w:val="0003362E"/>
    <w:rsid w:val="00034575"/>
    <w:rsid w:val="000501B0"/>
    <w:rsid w:val="00054486"/>
    <w:rsid w:val="00060BE9"/>
    <w:rsid w:val="00063FC6"/>
    <w:rsid w:val="000761D5"/>
    <w:rsid w:val="00080C60"/>
    <w:rsid w:val="0008144E"/>
    <w:rsid w:val="000852EA"/>
    <w:rsid w:val="00091E77"/>
    <w:rsid w:val="00092078"/>
    <w:rsid w:val="00095C91"/>
    <w:rsid w:val="0009625C"/>
    <w:rsid w:val="00096919"/>
    <w:rsid w:val="000A3C01"/>
    <w:rsid w:val="000A3C2A"/>
    <w:rsid w:val="000B0CB1"/>
    <w:rsid w:val="000B3508"/>
    <w:rsid w:val="000B71D0"/>
    <w:rsid w:val="000B75C4"/>
    <w:rsid w:val="000C09CC"/>
    <w:rsid w:val="000C6696"/>
    <w:rsid w:val="000C6BBC"/>
    <w:rsid w:val="000D1ED7"/>
    <w:rsid w:val="000D2890"/>
    <w:rsid w:val="000E67AC"/>
    <w:rsid w:val="000E77DA"/>
    <w:rsid w:val="000F0A04"/>
    <w:rsid w:val="000F2569"/>
    <w:rsid w:val="000F50B3"/>
    <w:rsid w:val="000F5DFF"/>
    <w:rsid w:val="00104DF3"/>
    <w:rsid w:val="00105AFA"/>
    <w:rsid w:val="00105BF6"/>
    <w:rsid w:val="00106D59"/>
    <w:rsid w:val="0010713C"/>
    <w:rsid w:val="00113AA9"/>
    <w:rsid w:val="00121388"/>
    <w:rsid w:val="00123040"/>
    <w:rsid w:val="001267C4"/>
    <w:rsid w:val="0013151B"/>
    <w:rsid w:val="00132427"/>
    <w:rsid w:val="0013245D"/>
    <w:rsid w:val="0014456C"/>
    <w:rsid w:val="001526AE"/>
    <w:rsid w:val="00153AD9"/>
    <w:rsid w:val="00156642"/>
    <w:rsid w:val="00163C7A"/>
    <w:rsid w:val="00164A20"/>
    <w:rsid w:val="00164ECD"/>
    <w:rsid w:val="00167C0D"/>
    <w:rsid w:val="0017094A"/>
    <w:rsid w:val="001719E2"/>
    <w:rsid w:val="0017234E"/>
    <w:rsid w:val="00173929"/>
    <w:rsid w:val="00175B1C"/>
    <w:rsid w:val="00177891"/>
    <w:rsid w:val="00187539"/>
    <w:rsid w:val="00191CF3"/>
    <w:rsid w:val="001953CA"/>
    <w:rsid w:val="001958BB"/>
    <w:rsid w:val="001A14D7"/>
    <w:rsid w:val="001A53EE"/>
    <w:rsid w:val="001B4F8C"/>
    <w:rsid w:val="001B6771"/>
    <w:rsid w:val="001B70EC"/>
    <w:rsid w:val="001B758B"/>
    <w:rsid w:val="001C63F4"/>
    <w:rsid w:val="001C7DB5"/>
    <w:rsid w:val="001D2EC1"/>
    <w:rsid w:val="001D72AC"/>
    <w:rsid w:val="001E03EC"/>
    <w:rsid w:val="001E1425"/>
    <w:rsid w:val="001F4EAA"/>
    <w:rsid w:val="001F5069"/>
    <w:rsid w:val="0020669B"/>
    <w:rsid w:val="0021188D"/>
    <w:rsid w:val="00212763"/>
    <w:rsid w:val="002136AF"/>
    <w:rsid w:val="00213EFB"/>
    <w:rsid w:val="002146B5"/>
    <w:rsid w:val="00220AC8"/>
    <w:rsid w:val="0022455C"/>
    <w:rsid w:val="00224CAE"/>
    <w:rsid w:val="00227FF7"/>
    <w:rsid w:val="00233ABD"/>
    <w:rsid w:val="00233F36"/>
    <w:rsid w:val="0023523C"/>
    <w:rsid w:val="002471E3"/>
    <w:rsid w:val="0024731B"/>
    <w:rsid w:val="00257C40"/>
    <w:rsid w:val="002611EA"/>
    <w:rsid w:val="00261C6E"/>
    <w:rsid w:val="00263D77"/>
    <w:rsid w:val="002647F8"/>
    <w:rsid w:val="00275878"/>
    <w:rsid w:val="002759C1"/>
    <w:rsid w:val="0028134A"/>
    <w:rsid w:val="00282CAE"/>
    <w:rsid w:val="00284350"/>
    <w:rsid w:val="00294393"/>
    <w:rsid w:val="002A35DB"/>
    <w:rsid w:val="002A4F1C"/>
    <w:rsid w:val="002A615A"/>
    <w:rsid w:val="002A73EF"/>
    <w:rsid w:val="002B0BF7"/>
    <w:rsid w:val="002B1235"/>
    <w:rsid w:val="002B299F"/>
    <w:rsid w:val="002C28CE"/>
    <w:rsid w:val="002C3D29"/>
    <w:rsid w:val="002C4117"/>
    <w:rsid w:val="002C5D59"/>
    <w:rsid w:val="002D0D5C"/>
    <w:rsid w:val="002D47A0"/>
    <w:rsid w:val="002D51CB"/>
    <w:rsid w:val="002D531C"/>
    <w:rsid w:val="002D5C84"/>
    <w:rsid w:val="002D760F"/>
    <w:rsid w:val="002E2D5E"/>
    <w:rsid w:val="002E4314"/>
    <w:rsid w:val="002E59BD"/>
    <w:rsid w:val="002E6472"/>
    <w:rsid w:val="00305DBC"/>
    <w:rsid w:val="00307855"/>
    <w:rsid w:val="00307A93"/>
    <w:rsid w:val="00310C2A"/>
    <w:rsid w:val="003144D4"/>
    <w:rsid w:val="00314C84"/>
    <w:rsid w:val="00321A05"/>
    <w:rsid w:val="003223CB"/>
    <w:rsid w:val="0032347F"/>
    <w:rsid w:val="003244A9"/>
    <w:rsid w:val="003255ED"/>
    <w:rsid w:val="00326776"/>
    <w:rsid w:val="00331C75"/>
    <w:rsid w:val="00332F7F"/>
    <w:rsid w:val="003359C4"/>
    <w:rsid w:val="00340028"/>
    <w:rsid w:val="0034302F"/>
    <w:rsid w:val="0034384C"/>
    <w:rsid w:val="00343BD9"/>
    <w:rsid w:val="00344144"/>
    <w:rsid w:val="00344FAE"/>
    <w:rsid w:val="003472F7"/>
    <w:rsid w:val="0035452F"/>
    <w:rsid w:val="0035478E"/>
    <w:rsid w:val="003609D8"/>
    <w:rsid w:val="00360DC8"/>
    <w:rsid w:val="003841CD"/>
    <w:rsid w:val="003867EC"/>
    <w:rsid w:val="00394E0B"/>
    <w:rsid w:val="00397D0A"/>
    <w:rsid w:val="003A579F"/>
    <w:rsid w:val="003B2C60"/>
    <w:rsid w:val="003B363A"/>
    <w:rsid w:val="003B65C0"/>
    <w:rsid w:val="003C1756"/>
    <w:rsid w:val="003C3202"/>
    <w:rsid w:val="003C394B"/>
    <w:rsid w:val="003D0023"/>
    <w:rsid w:val="003D0456"/>
    <w:rsid w:val="003D4CD1"/>
    <w:rsid w:val="003E2D6F"/>
    <w:rsid w:val="003E5C51"/>
    <w:rsid w:val="003E6492"/>
    <w:rsid w:val="003E7CCF"/>
    <w:rsid w:val="003F4FFF"/>
    <w:rsid w:val="00405B45"/>
    <w:rsid w:val="00406701"/>
    <w:rsid w:val="00413938"/>
    <w:rsid w:val="00413FC0"/>
    <w:rsid w:val="004218B6"/>
    <w:rsid w:val="00422B5F"/>
    <w:rsid w:val="004232BC"/>
    <w:rsid w:val="00435280"/>
    <w:rsid w:val="0043758D"/>
    <w:rsid w:val="004420F7"/>
    <w:rsid w:val="004426F5"/>
    <w:rsid w:val="00443B59"/>
    <w:rsid w:val="004453E9"/>
    <w:rsid w:val="004544DD"/>
    <w:rsid w:val="00456A98"/>
    <w:rsid w:val="00456DB9"/>
    <w:rsid w:val="004600BE"/>
    <w:rsid w:val="00464C5C"/>
    <w:rsid w:val="00472711"/>
    <w:rsid w:val="0048458F"/>
    <w:rsid w:val="00487FA1"/>
    <w:rsid w:val="004A0549"/>
    <w:rsid w:val="004A3619"/>
    <w:rsid w:val="004A58C2"/>
    <w:rsid w:val="004B38EE"/>
    <w:rsid w:val="004C3BEF"/>
    <w:rsid w:val="004C4A72"/>
    <w:rsid w:val="004C74B0"/>
    <w:rsid w:val="004D28F6"/>
    <w:rsid w:val="004E6171"/>
    <w:rsid w:val="004E6194"/>
    <w:rsid w:val="004F0D8F"/>
    <w:rsid w:val="004F1E08"/>
    <w:rsid w:val="004F22D4"/>
    <w:rsid w:val="004F2515"/>
    <w:rsid w:val="004F487A"/>
    <w:rsid w:val="005003F9"/>
    <w:rsid w:val="005034A1"/>
    <w:rsid w:val="00511CED"/>
    <w:rsid w:val="00514E19"/>
    <w:rsid w:val="00515079"/>
    <w:rsid w:val="0052363A"/>
    <w:rsid w:val="00526D8E"/>
    <w:rsid w:val="00527CC1"/>
    <w:rsid w:val="00541426"/>
    <w:rsid w:val="00545FE1"/>
    <w:rsid w:val="00546E36"/>
    <w:rsid w:val="00547ABF"/>
    <w:rsid w:val="00551D16"/>
    <w:rsid w:val="005610AA"/>
    <w:rsid w:val="0056178B"/>
    <w:rsid w:val="00564389"/>
    <w:rsid w:val="005704FB"/>
    <w:rsid w:val="00571D6C"/>
    <w:rsid w:val="00572A7D"/>
    <w:rsid w:val="005770EF"/>
    <w:rsid w:val="00580764"/>
    <w:rsid w:val="005840E9"/>
    <w:rsid w:val="00584FA3"/>
    <w:rsid w:val="00591726"/>
    <w:rsid w:val="00597A21"/>
    <w:rsid w:val="005A497E"/>
    <w:rsid w:val="005A4E38"/>
    <w:rsid w:val="005A52AE"/>
    <w:rsid w:val="005A6021"/>
    <w:rsid w:val="005A67D9"/>
    <w:rsid w:val="005A6D37"/>
    <w:rsid w:val="005B235A"/>
    <w:rsid w:val="005B61EE"/>
    <w:rsid w:val="005D1451"/>
    <w:rsid w:val="005D1ED0"/>
    <w:rsid w:val="005D3735"/>
    <w:rsid w:val="005D4F83"/>
    <w:rsid w:val="005D5E26"/>
    <w:rsid w:val="00600CDA"/>
    <w:rsid w:val="00601C7F"/>
    <w:rsid w:val="006028B0"/>
    <w:rsid w:val="00602AC1"/>
    <w:rsid w:val="006033CA"/>
    <w:rsid w:val="006070DF"/>
    <w:rsid w:val="00612605"/>
    <w:rsid w:val="00615E3D"/>
    <w:rsid w:val="0062659B"/>
    <w:rsid w:val="0063065B"/>
    <w:rsid w:val="006315D3"/>
    <w:rsid w:val="0063289D"/>
    <w:rsid w:val="00640EEA"/>
    <w:rsid w:val="00641669"/>
    <w:rsid w:val="00642E37"/>
    <w:rsid w:val="0064347E"/>
    <w:rsid w:val="00646332"/>
    <w:rsid w:val="0064713F"/>
    <w:rsid w:val="0065760F"/>
    <w:rsid w:val="00657FE2"/>
    <w:rsid w:val="00662A74"/>
    <w:rsid w:val="00665059"/>
    <w:rsid w:val="006674EA"/>
    <w:rsid w:val="00676237"/>
    <w:rsid w:val="0068309E"/>
    <w:rsid w:val="00683629"/>
    <w:rsid w:val="00697934"/>
    <w:rsid w:val="006A42FD"/>
    <w:rsid w:val="006A616F"/>
    <w:rsid w:val="006B1B19"/>
    <w:rsid w:val="006B5E00"/>
    <w:rsid w:val="006C09BB"/>
    <w:rsid w:val="006C2B23"/>
    <w:rsid w:val="006C438D"/>
    <w:rsid w:val="006C6EC4"/>
    <w:rsid w:val="006D0A8D"/>
    <w:rsid w:val="006D2121"/>
    <w:rsid w:val="006D6818"/>
    <w:rsid w:val="006E1E15"/>
    <w:rsid w:val="006E4039"/>
    <w:rsid w:val="006F55EF"/>
    <w:rsid w:val="006F5DD5"/>
    <w:rsid w:val="006F6ABA"/>
    <w:rsid w:val="007017C1"/>
    <w:rsid w:val="00702DA3"/>
    <w:rsid w:val="00712A55"/>
    <w:rsid w:val="00715E93"/>
    <w:rsid w:val="007163BD"/>
    <w:rsid w:val="007201B2"/>
    <w:rsid w:val="0072296F"/>
    <w:rsid w:val="00722D07"/>
    <w:rsid w:val="00727565"/>
    <w:rsid w:val="0073505C"/>
    <w:rsid w:val="00735501"/>
    <w:rsid w:val="0073660D"/>
    <w:rsid w:val="0074048F"/>
    <w:rsid w:val="00741119"/>
    <w:rsid w:val="00741F51"/>
    <w:rsid w:val="00742BCF"/>
    <w:rsid w:val="00743B14"/>
    <w:rsid w:val="007460F2"/>
    <w:rsid w:val="0075511E"/>
    <w:rsid w:val="00756706"/>
    <w:rsid w:val="00762689"/>
    <w:rsid w:val="0076553C"/>
    <w:rsid w:val="00767473"/>
    <w:rsid w:val="007679EE"/>
    <w:rsid w:val="007702E7"/>
    <w:rsid w:val="00773FF9"/>
    <w:rsid w:val="00774800"/>
    <w:rsid w:val="007902BE"/>
    <w:rsid w:val="00790A7B"/>
    <w:rsid w:val="00792116"/>
    <w:rsid w:val="00792940"/>
    <w:rsid w:val="00797907"/>
    <w:rsid w:val="00797DFD"/>
    <w:rsid w:val="007A1ED9"/>
    <w:rsid w:val="007A24D4"/>
    <w:rsid w:val="007A3BFE"/>
    <w:rsid w:val="007B05CB"/>
    <w:rsid w:val="007B683D"/>
    <w:rsid w:val="007B69F4"/>
    <w:rsid w:val="007C4BE1"/>
    <w:rsid w:val="007C7543"/>
    <w:rsid w:val="007D11D3"/>
    <w:rsid w:val="007D1844"/>
    <w:rsid w:val="007D1A48"/>
    <w:rsid w:val="007D2592"/>
    <w:rsid w:val="007D2DF4"/>
    <w:rsid w:val="007D3A88"/>
    <w:rsid w:val="007E0B75"/>
    <w:rsid w:val="007E178E"/>
    <w:rsid w:val="007E186D"/>
    <w:rsid w:val="007E1C90"/>
    <w:rsid w:val="007E3E6F"/>
    <w:rsid w:val="007E3F10"/>
    <w:rsid w:val="007E5B1E"/>
    <w:rsid w:val="007E6E5A"/>
    <w:rsid w:val="007F0CF9"/>
    <w:rsid w:val="007F46D5"/>
    <w:rsid w:val="008003B1"/>
    <w:rsid w:val="008109A3"/>
    <w:rsid w:val="00813D99"/>
    <w:rsid w:val="008160D1"/>
    <w:rsid w:val="0081638C"/>
    <w:rsid w:val="0082244E"/>
    <w:rsid w:val="00827298"/>
    <w:rsid w:val="00837B38"/>
    <w:rsid w:val="00837FA1"/>
    <w:rsid w:val="008408F2"/>
    <w:rsid w:val="00842EB5"/>
    <w:rsid w:val="00854DDC"/>
    <w:rsid w:val="00861B99"/>
    <w:rsid w:val="00864AFA"/>
    <w:rsid w:val="00871355"/>
    <w:rsid w:val="00880D6C"/>
    <w:rsid w:val="00891E29"/>
    <w:rsid w:val="008B30CD"/>
    <w:rsid w:val="008B5AC1"/>
    <w:rsid w:val="008C3C9B"/>
    <w:rsid w:val="008D04CF"/>
    <w:rsid w:val="008D39F8"/>
    <w:rsid w:val="008D4EA6"/>
    <w:rsid w:val="008E2A94"/>
    <w:rsid w:val="008E5479"/>
    <w:rsid w:val="008E7DD9"/>
    <w:rsid w:val="008F2E2A"/>
    <w:rsid w:val="008F616C"/>
    <w:rsid w:val="00901CC4"/>
    <w:rsid w:val="00902001"/>
    <w:rsid w:val="00905EC8"/>
    <w:rsid w:val="00911B94"/>
    <w:rsid w:val="00914AFB"/>
    <w:rsid w:val="009258AC"/>
    <w:rsid w:val="00930268"/>
    <w:rsid w:val="00941557"/>
    <w:rsid w:val="00956F7D"/>
    <w:rsid w:val="0096539E"/>
    <w:rsid w:val="009715E0"/>
    <w:rsid w:val="00973B35"/>
    <w:rsid w:val="00974BB9"/>
    <w:rsid w:val="00980BCE"/>
    <w:rsid w:val="00980F06"/>
    <w:rsid w:val="009826B7"/>
    <w:rsid w:val="009837F8"/>
    <w:rsid w:val="00991030"/>
    <w:rsid w:val="009931D4"/>
    <w:rsid w:val="009971CF"/>
    <w:rsid w:val="009A1E3D"/>
    <w:rsid w:val="009A525B"/>
    <w:rsid w:val="009A53C6"/>
    <w:rsid w:val="009C2114"/>
    <w:rsid w:val="009C2F6C"/>
    <w:rsid w:val="009C3897"/>
    <w:rsid w:val="009C4A49"/>
    <w:rsid w:val="009D071C"/>
    <w:rsid w:val="009D175A"/>
    <w:rsid w:val="009D2367"/>
    <w:rsid w:val="009E2AC2"/>
    <w:rsid w:val="009F4432"/>
    <w:rsid w:val="009F5718"/>
    <w:rsid w:val="009F713E"/>
    <w:rsid w:val="00A01319"/>
    <w:rsid w:val="00A0299E"/>
    <w:rsid w:val="00A03ABE"/>
    <w:rsid w:val="00A04078"/>
    <w:rsid w:val="00A04DE1"/>
    <w:rsid w:val="00A05DA4"/>
    <w:rsid w:val="00A073F0"/>
    <w:rsid w:val="00A13FEB"/>
    <w:rsid w:val="00A15295"/>
    <w:rsid w:val="00A16CFB"/>
    <w:rsid w:val="00A21EB9"/>
    <w:rsid w:val="00A2272D"/>
    <w:rsid w:val="00A23FB8"/>
    <w:rsid w:val="00A31E0F"/>
    <w:rsid w:val="00A3212B"/>
    <w:rsid w:val="00A33CBD"/>
    <w:rsid w:val="00A358DC"/>
    <w:rsid w:val="00A40A51"/>
    <w:rsid w:val="00A5096A"/>
    <w:rsid w:val="00A525F5"/>
    <w:rsid w:val="00A604FF"/>
    <w:rsid w:val="00A631B6"/>
    <w:rsid w:val="00A64FAE"/>
    <w:rsid w:val="00A65402"/>
    <w:rsid w:val="00A71759"/>
    <w:rsid w:val="00A72D6D"/>
    <w:rsid w:val="00A862E7"/>
    <w:rsid w:val="00A86527"/>
    <w:rsid w:val="00A8692C"/>
    <w:rsid w:val="00A86A50"/>
    <w:rsid w:val="00A934FB"/>
    <w:rsid w:val="00A96573"/>
    <w:rsid w:val="00AA774B"/>
    <w:rsid w:val="00AB16E9"/>
    <w:rsid w:val="00AC1ED3"/>
    <w:rsid w:val="00AC3C23"/>
    <w:rsid w:val="00AC7007"/>
    <w:rsid w:val="00AD0350"/>
    <w:rsid w:val="00AD0514"/>
    <w:rsid w:val="00AD546B"/>
    <w:rsid w:val="00AE3D76"/>
    <w:rsid w:val="00AF25F5"/>
    <w:rsid w:val="00AF4674"/>
    <w:rsid w:val="00AF553B"/>
    <w:rsid w:val="00AF57C9"/>
    <w:rsid w:val="00B02917"/>
    <w:rsid w:val="00B10F58"/>
    <w:rsid w:val="00B1237F"/>
    <w:rsid w:val="00B2720B"/>
    <w:rsid w:val="00B303B5"/>
    <w:rsid w:val="00B3275F"/>
    <w:rsid w:val="00B35F6E"/>
    <w:rsid w:val="00B36D1F"/>
    <w:rsid w:val="00B40114"/>
    <w:rsid w:val="00B4111F"/>
    <w:rsid w:val="00B42976"/>
    <w:rsid w:val="00B52DFD"/>
    <w:rsid w:val="00B6473A"/>
    <w:rsid w:val="00B71150"/>
    <w:rsid w:val="00B73382"/>
    <w:rsid w:val="00B775F9"/>
    <w:rsid w:val="00B850BA"/>
    <w:rsid w:val="00B870D2"/>
    <w:rsid w:val="00B87B24"/>
    <w:rsid w:val="00B93F6D"/>
    <w:rsid w:val="00B96DAA"/>
    <w:rsid w:val="00BA0A0C"/>
    <w:rsid w:val="00BA3F3F"/>
    <w:rsid w:val="00BA54D5"/>
    <w:rsid w:val="00BA7231"/>
    <w:rsid w:val="00BC19F7"/>
    <w:rsid w:val="00BC57AC"/>
    <w:rsid w:val="00BC5F12"/>
    <w:rsid w:val="00BC6A9A"/>
    <w:rsid w:val="00BC7378"/>
    <w:rsid w:val="00BD3BCF"/>
    <w:rsid w:val="00BD54E0"/>
    <w:rsid w:val="00BE007E"/>
    <w:rsid w:val="00BE0AEE"/>
    <w:rsid w:val="00BE2409"/>
    <w:rsid w:val="00BE37FD"/>
    <w:rsid w:val="00BF2293"/>
    <w:rsid w:val="00BF63FD"/>
    <w:rsid w:val="00C006BF"/>
    <w:rsid w:val="00C01EBC"/>
    <w:rsid w:val="00C13EE7"/>
    <w:rsid w:val="00C13FF9"/>
    <w:rsid w:val="00C160BD"/>
    <w:rsid w:val="00C22CE4"/>
    <w:rsid w:val="00C25F96"/>
    <w:rsid w:val="00C31D90"/>
    <w:rsid w:val="00C31F8D"/>
    <w:rsid w:val="00C46295"/>
    <w:rsid w:val="00C466A6"/>
    <w:rsid w:val="00C468D9"/>
    <w:rsid w:val="00C47FD2"/>
    <w:rsid w:val="00C52150"/>
    <w:rsid w:val="00C56096"/>
    <w:rsid w:val="00C56152"/>
    <w:rsid w:val="00C65E09"/>
    <w:rsid w:val="00C704F9"/>
    <w:rsid w:val="00C75C6D"/>
    <w:rsid w:val="00C87741"/>
    <w:rsid w:val="00C9190C"/>
    <w:rsid w:val="00C947BA"/>
    <w:rsid w:val="00C95AF8"/>
    <w:rsid w:val="00C9627C"/>
    <w:rsid w:val="00C9721E"/>
    <w:rsid w:val="00CA0F72"/>
    <w:rsid w:val="00CA401B"/>
    <w:rsid w:val="00CA5086"/>
    <w:rsid w:val="00CA673B"/>
    <w:rsid w:val="00CB395D"/>
    <w:rsid w:val="00CB7D9C"/>
    <w:rsid w:val="00CC294D"/>
    <w:rsid w:val="00CC6535"/>
    <w:rsid w:val="00CD7F43"/>
    <w:rsid w:val="00CE1FBD"/>
    <w:rsid w:val="00D01EC7"/>
    <w:rsid w:val="00D023AC"/>
    <w:rsid w:val="00D03262"/>
    <w:rsid w:val="00D0580F"/>
    <w:rsid w:val="00D0593E"/>
    <w:rsid w:val="00D07627"/>
    <w:rsid w:val="00D145DF"/>
    <w:rsid w:val="00D15018"/>
    <w:rsid w:val="00D15F73"/>
    <w:rsid w:val="00D169BF"/>
    <w:rsid w:val="00D2378E"/>
    <w:rsid w:val="00D338E8"/>
    <w:rsid w:val="00D373AE"/>
    <w:rsid w:val="00D374BA"/>
    <w:rsid w:val="00D409B6"/>
    <w:rsid w:val="00D42D37"/>
    <w:rsid w:val="00D4402D"/>
    <w:rsid w:val="00D44141"/>
    <w:rsid w:val="00D46A60"/>
    <w:rsid w:val="00D5011B"/>
    <w:rsid w:val="00D502BD"/>
    <w:rsid w:val="00D5574E"/>
    <w:rsid w:val="00D60D11"/>
    <w:rsid w:val="00D62455"/>
    <w:rsid w:val="00D65046"/>
    <w:rsid w:val="00D66208"/>
    <w:rsid w:val="00D7212F"/>
    <w:rsid w:val="00D74C72"/>
    <w:rsid w:val="00D80DB9"/>
    <w:rsid w:val="00D87478"/>
    <w:rsid w:val="00D93714"/>
    <w:rsid w:val="00D95620"/>
    <w:rsid w:val="00DA13D6"/>
    <w:rsid w:val="00DA6EB4"/>
    <w:rsid w:val="00DA7E4C"/>
    <w:rsid w:val="00DC03ED"/>
    <w:rsid w:val="00DC0926"/>
    <w:rsid w:val="00DC2BB0"/>
    <w:rsid w:val="00DC4198"/>
    <w:rsid w:val="00DC6FF6"/>
    <w:rsid w:val="00DC7D03"/>
    <w:rsid w:val="00DD3CF8"/>
    <w:rsid w:val="00DE23E4"/>
    <w:rsid w:val="00DE6B17"/>
    <w:rsid w:val="00DF2C1D"/>
    <w:rsid w:val="00E30A5B"/>
    <w:rsid w:val="00E314E6"/>
    <w:rsid w:val="00E31BC8"/>
    <w:rsid w:val="00E4050E"/>
    <w:rsid w:val="00E40745"/>
    <w:rsid w:val="00E42D64"/>
    <w:rsid w:val="00E45F9E"/>
    <w:rsid w:val="00E5168D"/>
    <w:rsid w:val="00E614AA"/>
    <w:rsid w:val="00E63E0E"/>
    <w:rsid w:val="00E70F9B"/>
    <w:rsid w:val="00E72356"/>
    <w:rsid w:val="00E77935"/>
    <w:rsid w:val="00E8328D"/>
    <w:rsid w:val="00E8747D"/>
    <w:rsid w:val="00E961C1"/>
    <w:rsid w:val="00EA1F2F"/>
    <w:rsid w:val="00EA3909"/>
    <w:rsid w:val="00EA6C4A"/>
    <w:rsid w:val="00EA7066"/>
    <w:rsid w:val="00EB2FCE"/>
    <w:rsid w:val="00EC0187"/>
    <w:rsid w:val="00EC4F35"/>
    <w:rsid w:val="00EC61DF"/>
    <w:rsid w:val="00EE26C3"/>
    <w:rsid w:val="00EE29E6"/>
    <w:rsid w:val="00EE69D9"/>
    <w:rsid w:val="00EF0A54"/>
    <w:rsid w:val="00EF0E24"/>
    <w:rsid w:val="00EF348C"/>
    <w:rsid w:val="00EF59C6"/>
    <w:rsid w:val="00EF74CE"/>
    <w:rsid w:val="00EF78B7"/>
    <w:rsid w:val="00EF7D83"/>
    <w:rsid w:val="00F06ADE"/>
    <w:rsid w:val="00F07D70"/>
    <w:rsid w:val="00F147E9"/>
    <w:rsid w:val="00F24647"/>
    <w:rsid w:val="00F2505A"/>
    <w:rsid w:val="00F257F4"/>
    <w:rsid w:val="00F3090D"/>
    <w:rsid w:val="00F33FC6"/>
    <w:rsid w:val="00F362B1"/>
    <w:rsid w:val="00F432AE"/>
    <w:rsid w:val="00F4366A"/>
    <w:rsid w:val="00F55001"/>
    <w:rsid w:val="00F6612A"/>
    <w:rsid w:val="00F70184"/>
    <w:rsid w:val="00F72501"/>
    <w:rsid w:val="00F76013"/>
    <w:rsid w:val="00F77920"/>
    <w:rsid w:val="00F9005F"/>
    <w:rsid w:val="00F90B31"/>
    <w:rsid w:val="00F90B74"/>
    <w:rsid w:val="00F94A4A"/>
    <w:rsid w:val="00F957C0"/>
    <w:rsid w:val="00FA1718"/>
    <w:rsid w:val="00FA60C5"/>
    <w:rsid w:val="00FA6D88"/>
    <w:rsid w:val="00FB2544"/>
    <w:rsid w:val="00FB3E28"/>
    <w:rsid w:val="00FB3FBE"/>
    <w:rsid w:val="00FC1023"/>
    <w:rsid w:val="00FD178D"/>
    <w:rsid w:val="00FD1DDC"/>
    <w:rsid w:val="00FD49F7"/>
    <w:rsid w:val="00FE68A8"/>
    <w:rsid w:val="00FF35EA"/>
    <w:rsid w:val="00FF36D8"/>
    <w:rsid w:val="00FF653A"/>
    <w:rsid w:val="0CD42DC0"/>
    <w:rsid w:val="167E8AE0"/>
    <w:rsid w:val="23DF8090"/>
    <w:rsid w:val="37D39C1A"/>
    <w:rsid w:val="5A2FE846"/>
    <w:rsid w:val="79777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47B29"/>
  <w15:docId w15:val="{A9A84932-ADD8-4CDD-930F-90B1F9E4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65C0"/>
  </w:style>
  <w:style w:type="paragraph" w:styleId="Heading1">
    <w:name w:val="heading 1"/>
    <w:basedOn w:val="Normal"/>
    <w:next w:val="Normal"/>
    <w:link w:val="Heading1Char"/>
    <w:uiPriority w:val="9"/>
    <w:qFormat/>
    <w:rsid w:val="006070DF"/>
    <w:pPr>
      <w:keepNext/>
      <w:keepLines/>
      <w:numPr>
        <w:numId w:val="2"/>
      </w:numPr>
      <w:outlineLvl w:val="0"/>
    </w:pPr>
    <w:rPr>
      <w:rFonts w:asciiTheme="majorHAnsi" w:eastAsiaTheme="majorEastAsia" w:hAnsiTheme="majorHAnsi" w:cstheme="majorBidi"/>
      <w:b/>
      <w:color w:val="2F5496" w:themeColor="accent1" w:themeShade="BF"/>
      <w:sz w:val="24"/>
      <w:szCs w:val="28"/>
    </w:rPr>
  </w:style>
  <w:style w:type="paragraph" w:styleId="Heading2">
    <w:name w:val="heading 2"/>
    <w:basedOn w:val="Normal"/>
    <w:next w:val="Normal"/>
    <w:link w:val="Heading2Char"/>
    <w:uiPriority w:val="9"/>
    <w:unhideWhenUsed/>
    <w:qFormat/>
    <w:rsid w:val="004352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0669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A602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1F4EAA"/>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rsid w:val="003B65C0"/>
    <w:rPr>
      <w:b/>
      <w:sz w:val="22"/>
    </w:rPr>
  </w:style>
  <w:style w:type="character" w:customStyle="1" w:styleId="a0">
    <w:rsid w:val="003B65C0"/>
    <w:rPr>
      <w:sz w:val="18"/>
    </w:rPr>
  </w:style>
  <w:style w:type="character" w:customStyle="1" w:styleId="a1">
    <w:rsid w:val="003B65C0"/>
    <w:rPr>
      <w:b/>
      <w:sz w:val="18"/>
    </w:rPr>
  </w:style>
  <w:style w:type="character" w:customStyle="1" w:styleId="a2">
    <w:rsid w:val="003B65C0"/>
    <w:rPr>
      <w:sz w:val="26"/>
    </w:rPr>
  </w:style>
  <w:style w:type="character" w:customStyle="1" w:styleId="a3">
    <w:rsid w:val="003B65C0"/>
    <w:rPr>
      <w:sz w:val="18"/>
    </w:rPr>
  </w:style>
  <w:style w:type="character" w:styleId="Hyperlink">
    <w:name w:val="Hyperlink"/>
    <w:uiPriority w:val="99"/>
    <w:rsid w:val="00B507EA"/>
    <w:rPr>
      <w:color w:val="0000FF"/>
      <w:sz w:val="16"/>
      <w:u w:val="single"/>
    </w:rPr>
  </w:style>
  <w:style w:type="table" w:customStyle="1" w:styleId="printTabHeader">
    <w:name w:val="printTabHeader"/>
    <w:rsid w:val="003B65C0"/>
    <w:pPr>
      <w:jc w:val="center"/>
    </w:pPr>
    <w:rPr>
      <w:b/>
      <w:sz w:val="18"/>
    </w:rPr>
    <w:tblPr>
      <w:tblCellMar>
        <w:top w:w="0" w:type="dxa"/>
        <w:left w:w="0" w:type="dxa"/>
        <w:bottom w:w="0" w:type="dxa"/>
        <w:right w:w="0" w:type="dxa"/>
      </w:tblCellMar>
    </w:tblPr>
    <w:trPr>
      <w:trHeight w:hRule="exact" w:val="360"/>
    </w:trPr>
  </w:style>
  <w:style w:type="paragraph" w:customStyle="1" w:styleId="a4">
    <w:rsid w:val="003B65C0"/>
    <w:pPr>
      <w:jc w:val="center"/>
    </w:pPr>
    <w:rPr>
      <w:b/>
      <w:color w:val="FFFFFF"/>
      <w:sz w:val="18"/>
    </w:rPr>
  </w:style>
  <w:style w:type="character" w:customStyle="1" w:styleId="a5">
    <w:rsid w:val="003B65C0"/>
    <w:rPr>
      <w:b/>
      <w:sz w:val="18"/>
    </w:rPr>
  </w:style>
  <w:style w:type="character" w:customStyle="1" w:styleId="a6">
    <w:rsid w:val="003B65C0"/>
    <w:rPr>
      <w:b/>
      <w:sz w:val="16"/>
    </w:rPr>
  </w:style>
  <w:style w:type="character" w:customStyle="1" w:styleId="a7">
    <w:rsid w:val="003B65C0"/>
    <w:rPr>
      <w:sz w:val="16"/>
    </w:rPr>
  </w:style>
  <w:style w:type="paragraph" w:customStyle="1" w:styleId="a8">
    <w:rsid w:val="003B65C0"/>
    <w:pPr>
      <w:jc w:val="center"/>
    </w:pPr>
  </w:style>
  <w:style w:type="character" w:customStyle="1" w:styleId="a9">
    <w:rsid w:val="003B65C0"/>
    <w:rPr>
      <w:sz w:val="16"/>
    </w:rPr>
  </w:style>
  <w:style w:type="character" w:customStyle="1" w:styleId="aa">
    <w:rsid w:val="003B65C0"/>
    <w:rPr>
      <w:rFonts w:ascii="Arial"/>
      <w:i/>
      <w:sz w:val="14"/>
    </w:rPr>
  </w:style>
  <w:style w:type="character" w:customStyle="1" w:styleId="printLabelTdNonNested">
    <w:name w:val="printLabelTdNonNested"/>
    <w:rsid w:val="003B65C0"/>
    <w:rPr>
      <w:b/>
      <w:sz w:val="16"/>
    </w:rPr>
  </w:style>
  <w:style w:type="character" w:customStyle="1" w:styleId="printLabelTdNested">
    <w:name w:val="printLabelTdNested"/>
    <w:rsid w:val="003B65C0"/>
    <w:rPr>
      <w:b/>
      <w:sz w:val="16"/>
    </w:rPr>
  </w:style>
  <w:style w:type="character" w:customStyle="1" w:styleId="printUrlTd">
    <w:name w:val="printUrlTd"/>
    <w:rsid w:val="003B65C0"/>
    <w:rPr>
      <w:sz w:val="16"/>
    </w:rPr>
  </w:style>
  <w:style w:type="character" w:customStyle="1" w:styleId="phaseTitleTd">
    <w:name w:val="phaseTitleTd"/>
    <w:rsid w:val="003B65C0"/>
    <w:rPr>
      <w:b/>
      <w:sz w:val="16"/>
    </w:rPr>
  </w:style>
  <w:style w:type="character" w:customStyle="1" w:styleId="phaseCellValueTd">
    <w:name w:val="phaseCellValueTd"/>
    <w:rsid w:val="003B65C0"/>
    <w:rPr>
      <w:sz w:val="16"/>
    </w:rPr>
  </w:style>
  <w:style w:type="character" w:customStyle="1" w:styleId="phaseNameTd">
    <w:name w:val="phaseNameTd"/>
    <w:rsid w:val="003B65C0"/>
    <w:rPr>
      <w:b/>
      <w:sz w:val="16"/>
    </w:rPr>
  </w:style>
  <w:style w:type="character" w:customStyle="1" w:styleId="delTitleTd">
    <w:name w:val="delTitleTd"/>
    <w:rsid w:val="003B65C0"/>
    <w:rPr>
      <w:b/>
      <w:sz w:val="16"/>
    </w:rPr>
  </w:style>
  <w:style w:type="character" w:customStyle="1" w:styleId="delCellValueTd">
    <w:name w:val="delCellValueTd"/>
    <w:rsid w:val="003B65C0"/>
    <w:rPr>
      <w:sz w:val="16"/>
    </w:rPr>
  </w:style>
  <w:style w:type="character" w:customStyle="1" w:styleId="delNameTd">
    <w:name w:val="delNameTd"/>
    <w:rsid w:val="003B65C0"/>
    <w:rPr>
      <w:sz w:val="16"/>
    </w:rPr>
  </w:style>
  <w:style w:type="character" w:customStyle="1" w:styleId="tableCellTd">
    <w:name w:val="tableCellTd"/>
    <w:rsid w:val="003B65C0"/>
    <w:rPr>
      <w:sz w:val="16"/>
    </w:rPr>
  </w:style>
  <w:style w:type="character" w:customStyle="1" w:styleId="delCellValueTdOverdue">
    <w:name w:val="delCellValueTdOverdue"/>
    <w:rsid w:val="003B65C0"/>
    <w:rPr>
      <w:b/>
      <w:color w:val="FF0000"/>
      <w:sz w:val="16"/>
    </w:rPr>
  </w:style>
  <w:style w:type="character" w:customStyle="1" w:styleId="tableTitleTd">
    <w:name w:val="tableTitleTd"/>
    <w:rsid w:val="003B65C0"/>
    <w:rPr>
      <w:b/>
      <w:sz w:val="16"/>
    </w:rPr>
  </w:style>
  <w:style w:type="character" w:customStyle="1" w:styleId="tableCellSumStyleTd">
    <w:name w:val="tableCellSumStyleTd"/>
    <w:rsid w:val="003B65C0"/>
    <w:rPr>
      <w:b/>
      <w:sz w:val="16"/>
    </w:rPr>
  </w:style>
  <w:style w:type="character" w:customStyle="1" w:styleId="tableCellLabelNormal">
    <w:name w:val="tableCellLabelNormal"/>
    <w:rsid w:val="003B65C0"/>
    <w:rPr>
      <w:b/>
      <w:sz w:val="16"/>
    </w:rPr>
  </w:style>
  <w:style w:type="character" w:customStyle="1" w:styleId="MismatchGraph">
    <w:name w:val="MismatchGraph"/>
    <w:rsid w:val="003B65C0"/>
    <w:rPr>
      <w:b/>
      <w:sz w:val="16"/>
    </w:rPr>
  </w:style>
  <w:style w:type="character" w:customStyle="1" w:styleId="scPhaseName">
    <w:name w:val="scPhaseName"/>
    <w:rsid w:val="003B65C0"/>
    <w:rPr>
      <w:rFonts w:ascii="Tahoma"/>
      <w:sz w:val="14"/>
    </w:rPr>
  </w:style>
  <w:style w:type="paragraph" w:styleId="Header">
    <w:name w:val="header"/>
    <w:basedOn w:val="Normal"/>
    <w:link w:val="HeaderChar"/>
    <w:unhideWhenUsed/>
    <w:rsid w:val="00BD3BCF"/>
    <w:pPr>
      <w:tabs>
        <w:tab w:val="center" w:pos="4680"/>
        <w:tab w:val="right" w:pos="9360"/>
      </w:tabs>
    </w:pPr>
  </w:style>
  <w:style w:type="character" w:customStyle="1" w:styleId="HeaderChar">
    <w:name w:val="Header Char"/>
    <w:basedOn w:val="DefaultParagraphFont"/>
    <w:link w:val="Header"/>
    <w:rsid w:val="00BD3BCF"/>
  </w:style>
  <w:style w:type="paragraph" w:styleId="Footer">
    <w:name w:val="footer"/>
    <w:basedOn w:val="Normal"/>
    <w:link w:val="FooterChar"/>
    <w:uiPriority w:val="99"/>
    <w:unhideWhenUsed/>
    <w:rsid w:val="00BD3BCF"/>
    <w:pPr>
      <w:tabs>
        <w:tab w:val="center" w:pos="4680"/>
        <w:tab w:val="right" w:pos="9360"/>
      </w:tabs>
    </w:pPr>
  </w:style>
  <w:style w:type="character" w:customStyle="1" w:styleId="FooterChar">
    <w:name w:val="Footer Char"/>
    <w:basedOn w:val="DefaultParagraphFont"/>
    <w:link w:val="Footer"/>
    <w:uiPriority w:val="99"/>
    <w:rsid w:val="00BD3BCF"/>
  </w:style>
  <w:style w:type="paragraph" w:styleId="NoSpacing">
    <w:name w:val="No Spacing"/>
    <w:uiPriority w:val="1"/>
    <w:qFormat/>
    <w:rsid w:val="006070DF"/>
  </w:style>
  <w:style w:type="paragraph" w:styleId="ListParagraph">
    <w:name w:val="List Paragraph"/>
    <w:basedOn w:val="Normal"/>
    <w:link w:val="ListParagraphChar"/>
    <w:uiPriority w:val="34"/>
    <w:qFormat/>
    <w:rsid w:val="006070DF"/>
    <w:pPr>
      <w:ind w:left="720"/>
      <w:contextualSpacing/>
    </w:pPr>
  </w:style>
  <w:style w:type="character" w:customStyle="1" w:styleId="Heading1Char">
    <w:name w:val="Heading 1 Char"/>
    <w:basedOn w:val="DefaultParagraphFont"/>
    <w:link w:val="Heading1"/>
    <w:uiPriority w:val="9"/>
    <w:rsid w:val="006070DF"/>
    <w:rPr>
      <w:rFonts w:asciiTheme="majorHAnsi" w:eastAsiaTheme="majorEastAsia" w:hAnsiTheme="majorHAnsi" w:cstheme="majorBidi"/>
      <w:b/>
      <w:color w:val="2F5496" w:themeColor="accent1" w:themeShade="BF"/>
      <w:sz w:val="24"/>
      <w:szCs w:val="28"/>
    </w:rPr>
  </w:style>
  <w:style w:type="paragraph" w:styleId="TOCHeading">
    <w:name w:val="TOC Heading"/>
    <w:basedOn w:val="Heading1"/>
    <w:next w:val="Normal"/>
    <w:uiPriority w:val="39"/>
    <w:unhideWhenUsed/>
    <w:qFormat/>
    <w:rsid w:val="001E03EC"/>
    <w:pPr>
      <w:numPr>
        <w:numId w:val="0"/>
      </w:numPr>
      <w:spacing w:before="240" w:line="259" w:lineRule="auto"/>
      <w:outlineLvl w:val="9"/>
    </w:pPr>
    <w:rPr>
      <w:b w:val="0"/>
      <w:sz w:val="32"/>
      <w:szCs w:val="32"/>
    </w:rPr>
  </w:style>
  <w:style w:type="paragraph" w:styleId="TOC1">
    <w:name w:val="toc 1"/>
    <w:basedOn w:val="Normal"/>
    <w:next w:val="Normal"/>
    <w:autoRedefine/>
    <w:uiPriority w:val="39"/>
    <w:unhideWhenUsed/>
    <w:rsid w:val="001E03EC"/>
    <w:pPr>
      <w:spacing w:after="100"/>
    </w:pPr>
  </w:style>
  <w:style w:type="character" w:customStyle="1" w:styleId="UnresolvedMention1">
    <w:name w:val="Unresolved Mention1"/>
    <w:basedOn w:val="DefaultParagraphFont"/>
    <w:uiPriority w:val="99"/>
    <w:semiHidden/>
    <w:unhideWhenUsed/>
    <w:rsid w:val="00177891"/>
    <w:rPr>
      <w:color w:val="808080"/>
      <w:shd w:val="clear" w:color="auto" w:fill="E6E6E6"/>
    </w:rPr>
  </w:style>
  <w:style w:type="character" w:styleId="CommentReference">
    <w:name w:val="annotation reference"/>
    <w:basedOn w:val="DefaultParagraphFont"/>
    <w:uiPriority w:val="99"/>
    <w:semiHidden/>
    <w:unhideWhenUsed/>
    <w:rsid w:val="000C6BBC"/>
    <w:rPr>
      <w:sz w:val="16"/>
      <w:szCs w:val="16"/>
    </w:rPr>
  </w:style>
  <w:style w:type="paragraph" w:styleId="CommentText">
    <w:name w:val="annotation text"/>
    <w:basedOn w:val="Normal"/>
    <w:link w:val="CommentTextChar"/>
    <w:uiPriority w:val="99"/>
    <w:unhideWhenUsed/>
    <w:rsid w:val="000C6BBC"/>
  </w:style>
  <w:style w:type="character" w:customStyle="1" w:styleId="CommentTextChar">
    <w:name w:val="Comment Text Char"/>
    <w:basedOn w:val="DefaultParagraphFont"/>
    <w:link w:val="CommentText"/>
    <w:uiPriority w:val="99"/>
    <w:rsid w:val="000C6BBC"/>
  </w:style>
  <w:style w:type="paragraph" w:styleId="CommentSubject">
    <w:name w:val="annotation subject"/>
    <w:basedOn w:val="CommentText"/>
    <w:next w:val="CommentText"/>
    <w:link w:val="CommentSubjectChar"/>
    <w:uiPriority w:val="99"/>
    <w:semiHidden/>
    <w:unhideWhenUsed/>
    <w:rsid w:val="000C6BBC"/>
    <w:rPr>
      <w:b/>
      <w:bCs/>
    </w:rPr>
  </w:style>
  <w:style w:type="character" w:customStyle="1" w:styleId="CommentSubjectChar">
    <w:name w:val="Comment Subject Char"/>
    <w:basedOn w:val="CommentTextChar"/>
    <w:link w:val="CommentSubject"/>
    <w:uiPriority w:val="99"/>
    <w:semiHidden/>
    <w:rsid w:val="000C6BBC"/>
    <w:rPr>
      <w:b/>
      <w:bCs/>
    </w:rPr>
  </w:style>
  <w:style w:type="paragraph" w:styleId="BalloonText">
    <w:name w:val="Balloon Text"/>
    <w:basedOn w:val="Normal"/>
    <w:link w:val="BalloonTextChar"/>
    <w:uiPriority w:val="99"/>
    <w:semiHidden/>
    <w:unhideWhenUsed/>
    <w:rsid w:val="000C6B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BBC"/>
    <w:rPr>
      <w:rFonts w:ascii="Segoe UI" w:hAnsi="Segoe UI" w:cs="Segoe UI"/>
      <w:sz w:val="18"/>
      <w:szCs w:val="18"/>
    </w:rPr>
  </w:style>
  <w:style w:type="character" w:styleId="FollowedHyperlink">
    <w:name w:val="FollowedHyperlink"/>
    <w:basedOn w:val="DefaultParagraphFont"/>
    <w:uiPriority w:val="99"/>
    <w:semiHidden/>
    <w:unhideWhenUsed/>
    <w:rsid w:val="00AF4674"/>
    <w:rPr>
      <w:color w:val="954F72" w:themeColor="followedHyperlink"/>
      <w:u w:val="single"/>
    </w:rPr>
  </w:style>
  <w:style w:type="paragraph" w:styleId="Revision">
    <w:name w:val="Revision"/>
    <w:hidden/>
    <w:uiPriority w:val="99"/>
    <w:semiHidden/>
    <w:rsid w:val="0021188D"/>
  </w:style>
  <w:style w:type="character" w:customStyle="1" w:styleId="Heading5Char">
    <w:name w:val="Heading 5 Char"/>
    <w:basedOn w:val="DefaultParagraphFont"/>
    <w:link w:val="Heading5"/>
    <w:semiHidden/>
    <w:rsid w:val="001F4EAA"/>
    <w:rPr>
      <w:rFonts w:ascii="Calibri" w:hAnsi="Calibri"/>
      <w:b/>
      <w:bCs/>
      <w:i/>
      <w:iCs/>
      <w:sz w:val="26"/>
      <w:szCs w:val="26"/>
    </w:rPr>
  </w:style>
  <w:style w:type="table" w:styleId="TableGrid">
    <w:name w:val="Table Grid"/>
    <w:basedOn w:val="TableNormal"/>
    <w:uiPriority w:val="59"/>
    <w:rsid w:val="001F4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22D4"/>
    <w:rPr>
      <w:color w:val="605E5C"/>
      <w:shd w:val="clear" w:color="auto" w:fill="E1DFDD"/>
    </w:rPr>
  </w:style>
  <w:style w:type="paragraph" w:customStyle="1" w:styleId="p">
    <w:name w:val="p"/>
    <w:basedOn w:val="Normal"/>
    <w:rsid w:val="007B683D"/>
    <w:pPr>
      <w:spacing w:before="100" w:beforeAutospacing="1" w:after="100" w:afterAutospacing="1"/>
    </w:pPr>
    <w:rPr>
      <w:rFonts w:ascii="Times New Roman"/>
      <w:sz w:val="24"/>
      <w:szCs w:val="24"/>
    </w:rPr>
  </w:style>
  <w:style w:type="character" w:customStyle="1" w:styleId="ph">
    <w:name w:val="ph"/>
    <w:basedOn w:val="DefaultParagraphFont"/>
    <w:rsid w:val="007B683D"/>
  </w:style>
  <w:style w:type="character" w:customStyle="1" w:styleId="Heading2Char">
    <w:name w:val="Heading 2 Char"/>
    <w:basedOn w:val="DefaultParagraphFont"/>
    <w:link w:val="Heading2"/>
    <w:uiPriority w:val="9"/>
    <w:rsid w:val="0043528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D4EA6"/>
    <w:pPr>
      <w:spacing w:after="100"/>
      <w:ind w:left="200"/>
    </w:pPr>
  </w:style>
  <w:style w:type="character" w:customStyle="1" w:styleId="Heading3Char">
    <w:name w:val="Heading 3 Char"/>
    <w:basedOn w:val="DefaultParagraphFont"/>
    <w:link w:val="Heading3"/>
    <w:uiPriority w:val="9"/>
    <w:rsid w:val="0020669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0669B"/>
    <w:pPr>
      <w:spacing w:after="100"/>
      <w:ind w:left="400"/>
    </w:pPr>
  </w:style>
  <w:style w:type="paragraph" w:customStyle="1" w:styleId="xxmsonormal">
    <w:name w:val="x_xmsonormal"/>
    <w:basedOn w:val="Normal"/>
    <w:rsid w:val="00FD49F7"/>
    <w:rPr>
      <w:rFonts w:ascii="Calibri" w:eastAsiaTheme="minorHAnsi" w:hAnsi="Calibri" w:cs="Calibri"/>
      <w:sz w:val="22"/>
      <w:szCs w:val="22"/>
    </w:rPr>
  </w:style>
  <w:style w:type="character" w:customStyle="1" w:styleId="xs3">
    <w:name w:val="x_s3"/>
    <w:rsid w:val="00A05DA4"/>
  </w:style>
  <w:style w:type="paragraph" w:styleId="NormalWeb">
    <w:name w:val="Normal (Web)"/>
    <w:basedOn w:val="Normal"/>
    <w:uiPriority w:val="99"/>
    <w:unhideWhenUsed/>
    <w:rsid w:val="00A05DA4"/>
    <w:pPr>
      <w:spacing w:before="100" w:beforeAutospacing="1" w:after="100" w:afterAutospacing="1"/>
    </w:pPr>
    <w:rPr>
      <w:rFonts w:ascii="Times New Roman"/>
      <w:sz w:val="24"/>
      <w:szCs w:val="24"/>
    </w:rPr>
  </w:style>
  <w:style w:type="paragraph" w:styleId="BodyText">
    <w:name w:val="Body Text"/>
    <w:basedOn w:val="Normal"/>
    <w:link w:val="BodyTextChar"/>
    <w:unhideWhenUsed/>
    <w:rsid w:val="004544DD"/>
    <w:pPr>
      <w:spacing w:after="120"/>
    </w:pPr>
    <w:rPr>
      <w:rFonts w:ascii="Times New Roman"/>
      <w:sz w:val="24"/>
      <w:szCs w:val="24"/>
    </w:rPr>
  </w:style>
  <w:style w:type="character" w:customStyle="1" w:styleId="BodyTextChar">
    <w:name w:val="Body Text Char"/>
    <w:basedOn w:val="DefaultParagraphFont"/>
    <w:link w:val="BodyText"/>
    <w:rsid w:val="004544DD"/>
    <w:rPr>
      <w:rFonts w:ascii="Times New Roman"/>
      <w:sz w:val="24"/>
      <w:szCs w:val="24"/>
    </w:rPr>
  </w:style>
  <w:style w:type="character" w:styleId="PageNumber">
    <w:name w:val="page number"/>
    <w:rsid w:val="0052363A"/>
  </w:style>
  <w:style w:type="character" w:customStyle="1" w:styleId="ListParagraphChar">
    <w:name w:val="List Paragraph Char"/>
    <w:link w:val="ListParagraph"/>
    <w:uiPriority w:val="34"/>
    <w:locked/>
    <w:rsid w:val="009D2367"/>
  </w:style>
  <w:style w:type="paragraph" w:customStyle="1" w:styleId="s4">
    <w:name w:val="s4"/>
    <w:basedOn w:val="Normal"/>
    <w:rsid w:val="009D2367"/>
    <w:pPr>
      <w:spacing w:before="100" w:beforeAutospacing="1" w:after="100" w:afterAutospacing="1"/>
    </w:pPr>
    <w:rPr>
      <w:rFonts w:ascii="Times New Roman" w:eastAsia="Calibri"/>
      <w:sz w:val="24"/>
      <w:szCs w:val="24"/>
    </w:rPr>
  </w:style>
  <w:style w:type="character" w:customStyle="1" w:styleId="Heading4Char">
    <w:name w:val="Heading 4 Char"/>
    <w:basedOn w:val="DefaultParagraphFont"/>
    <w:link w:val="Heading4"/>
    <w:uiPriority w:val="9"/>
    <w:rsid w:val="005A602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497960">
      <w:bodyDiv w:val="1"/>
      <w:marLeft w:val="0"/>
      <w:marRight w:val="0"/>
      <w:marTop w:val="0"/>
      <w:marBottom w:val="0"/>
      <w:divBdr>
        <w:top w:val="none" w:sz="0" w:space="0" w:color="auto"/>
        <w:left w:val="none" w:sz="0" w:space="0" w:color="auto"/>
        <w:bottom w:val="none" w:sz="0" w:space="0" w:color="auto"/>
        <w:right w:val="none" w:sz="0" w:space="0" w:color="auto"/>
      </w:divBdr>
    </w:div>
    <w:div w:id="1913659724">
      <w:bodyDiv w:val="1"/>
      <w:marLeft w:val="0"/>
      <w:marRight w:val="0"/>
      <w:marTop w:val="0"/>
      <w:marBottom w:val="0"/>
      <w:divBdr>
        <w:top w:val="none" w:sz="0" w:space="0" w:color="auto"/>
        <w:left w:val="none" w:sz="0" w:space="0" w:color="auto"/>
        <w:bottom w:val="none" w:sz="0" w:space="0" w:color="auto"/>
        <w:right w:val="none" w:sz="0" w:space="0" w:color="auto"/>
      </w:divBdr>
      <w:divsChild>
        <w:div w:id="1708555813">
          <w:marLeft w:val="0"/>
          <w:marRight w:val="0"/>
          <w:marTop w:val="0"/>
          <w:marBottom w:val="0"/>
          <w:divBdr>
            <w:top w:val="none" w:sz="0" w:space="0" w:color="auto"/>
            <w:left w:val="none" w:sz="0" w:space="0" w:color="auto"/>
            <w:bottom w:val="none" w:sz="0" w:space="0" w:color="auto"/>
            <w:right w:val="none" w:sz="0" w:space="0" w:color="auto"/>
          </w:divBdr>
          <w:divsChild>
            <w:div w:id="558789599">
              <w:marLeft w:val="0"/>
              <w:marRight w:val="0"/>
              <w:marTop w:val="0"/>
              <w:marBottom w:val="0"/>
              <w:divBdr>
                <w:top w:val="none" w:sz="0" w:space="0" w:color="auto"/>
                <w:left w:val="none" w:sz="0" w:space="0" w:color="auto"/>
                <w:bottom w:val="none" w:sz="0" w:space="0" w:color="auto"/>
                <w:right w:val="none" w:sz="0" w:space="0" w:color="auto"/>
              </w:divBdr>
              <w:divsChild>
                <w:div w:id="35087808">
                  <w:marLeft w:val="0"/>
                  <w:marRight w:val="0"/>
                  <w:marTop w:val="0"/>
                  <w:marBottom w:val="0"/>
                  <w:divBdr>
                    <w:top w:val="none" w:sz="0" w:space="0" w:color="auto"/>
                    <w:left w:val="none" w:sz="0" w:space="0" w:color="auto"/>
                    <w:bottom w:val="none" w:sz="0" w:space="0" w:color="auto"/>
                    <w:right w:val="none" w:sz="0" w:space="0" w:color="auto"/>
                  </w:divBdr>
                  <w:divsChild>
                    <w:div w:id="810950501">
                      <w:marLeft w:val="0"/>
                      <w:marRight w:val="0"/>
                      <w:marTop w:val="0"/>
                      <w:marBottom w:val="0"/>
                      <w:divBdr>
                        <w:top w:val="none" w:sz="0" w:space="0" w:color="auto"/>
                        <w:left w:val="none" w:sz="0" w:space="0" w:color="auto"/>
                        <w:bottom w:val="none" w:sz="0" w:space="0" w:color="auto"/>
                        <w:right w:val="none" w:sz="0" w:space="0" w:color="auto"/>
                      </w:divBdr>
                      <w:divsChild>
                        <w:div w:id="516389417">
                          <w:marLeft w:val="0"/>
                          <w:marRight w:val="0"/>
                          <w:marTop w:val="0"/>
                          <w:marBottom w:val="0"/>
                          <w:divBdr>
                            <w:top w:val="none" w:sz="0" w:space="0" w:color="auto"/>
                            <w:left w:val="none" w:sz="0" w:space="0" w:color="auto"/>
                            <w:bottom w:val="none" w:sz="0" w:space="0" w:color="auto"/>
                            <w:right w:val="none" w:sz="0" w:space="0" w:color="auto"/>
                          </w:divBdr>
                          <w:divsChild>
                            <w:div w:id="998769652">
                              <w:marLeft w:val="0"/>
                              <w:marRight w:val="0"/>
                              <w:marTop w:val="0"/>
                              <w:marBottom w:val="0"/>
                              <w:divBdr>
                                <w:top w:val="none" w:sz="0" w:space="0" w:color="auto"/>
                                <w:left w:val="none" w:sz="0" w:space="0" w:color="auto"/>
                                <w:bottom w:val="none" w:sz="0" w:space="0" w:color="auto"/>
                                <w:right w:val="none" w:sz="0" w:space="0" w:color="auto"/>
                              </w:divBdr>
                              <w:divsChild>
                                <w:div w:id="565410926">
                                  <w:marLeft w:val="0"/>
                                  <w:marRight w:val="0"/>
                                  <w:marTop w:val="0"/>
                                  <w:marBottom w:val="0"/>
                                  <w:divBdr>
                                    <w:top w:val="none" w:sz="0" w:space="0" w:color="auto"/>
                                    <w:left w:val="none" w:sz="0" w:space="0" w:color="auto"/>
                                    <w:bottom w:val="none" w:sz="0" w:space="0" w:color="auto"/>
                                    <w:right w:val="none" w:sz="0" w:space="0" w:color="auto"/>
                                  </w:divBdr>
                                  <w:divsChild>
                                    <w:div w:id="1314488049">
                                      <w:marLeft w:val="0"/>
                                      <w:marRight w:val="0"/>
                                      <w:marTop w:val="0"/>
                                      <w:marBottom w:val="0"/>
                                      <w:divBdr>
                                        <w:top w:val="none" w:sz="0" w:space="0" w:color="auto"/>
                                        <w:left w:val="none" w:sz="0" w:space="0" w:color="auto"/>
                                        <w:bottom w:val="none" w:sz="0" w:space="0" w:color="auto"/>
                                        <w:right w:val="none" w:sz="0" w:space="0" w:color="auto"/>
                                      </w:divBdr>
                                      <w:divsChild>
                                        <w:div w:id="45228233">
                                          <w:marLeft w:val="0"/>
                                          <w:marRight w:val="0"/>
                                          <w:marTop w:val="0"/>
                                          <w:marBottom w:val="0"/>
                                          <w:divBdr>
                                            <w:top w:val="none" w:sz="0" w:space="0" w:color="auto"/>
                                            <w:left w:val="none" w:sz="0" w:space="0" w:color="auto"/>
                                            <w:bottom w:val="none" w:sz="0" w:space="0" w:color="auto"/>
                                            <w:right w:val="none" w:sz="0" w:space="0" w:color="auto"/>
                                          </w:divBdr>
                                          <w:divsChild>
                                            <w:div w:id="762067992">
                                              <w:marLeft w:val="0"/>
                                              <w:marRight w:val="0"/>
                                              <w:marTop w:val="0"/>
                                              <w:marBottom w:val="0"/>
                                              <w:divBdr>
                                                <w:top w:val="none" w:sz="0" w:space="0" w:color="auto"/>
                                                <w:left w:val="none" w:sz="0" w:space="0" w:color="auto"/>
                                                <w:bottom w:val="none" w:sz="0" w:space="0" w:color="auto"/>
                                                <w:right w:val="none" w:sz="0" w:space="0" w:color="auto"/>
                                              </w:divBdr>
                                              <w:divsChild>
                                                <w:div w:id="325792179">
                                                  <w:marLeft w:val="0"/>
                                                  <w:marRight w:val="0"/>
                                                  <w:marTop w:val="0"/>
                                                  <w:marBottom w:val="0"/>
                                                  <w:divBdr>
                                                    <w:top w:val="none" w:sz="0" w:space="0" w:color="auto"/>
                                                    <w:left w:val="none" w:sz="0" w:space="0" w:color="auto"/>
                                                    <w:bottom w:val="none" w:sz="0" w:space="0" w:color="auto"/>
                                                    <w:right w:val="none" w:sz="0" w:space="0" w:color="auto"/>
                                                  </w:divBdr>
                                                  <w:divsChild>
                                                    <w:div w:id="1494834607">
                                                      <w:marLeft w:val="0"/>
                                                      <w:marRight w:val="0"/>
                                                      <w:marTop w:val="0"/>
                                                      <w:marBottom w:val="0"/>
                                                      <w:divBdr>
                                                        <w:top w:val="none" w:sz="0" w:space="0" w:color="auto"/>
                                                        <w:left w:val="none" w:sz="0" w:space="0" w:color="auto"/>
                                                        <w:bottom w:val="none" w:sz="0" w:space="0" w:color="auto"/>
                                                        <w:right w:val="none" w:sz="0" w:space="0" w:color="auto"/>
                                                      </w:divBdr>
                                                      <w:divsChild>
                                                        <w:div w:id="1792552732">
                                                          <w:marLeft w:val="0"/>
                                                          <w:marRight w:val="0"/>
                                                          <w:marTop w:val="0"/>
                                                          <w:marBottom w:val="0"/>
                                                          <w:divBdr>
                                                            <w:top w:val="none" w:sz="0" w:space="0" w:color="auto"/>
                                                            <w:left w:val="none" w:sz="0" w:space="0" w:color="auto"/>
                                                            <w:bottom w:val="none" w:sz="0" w:space="0" w:color="auto"/>
                                                            <w:right w:val="none" w:sz="0" w:space="0" w:color="auto"/>
                                                          </w:divBdr>
                                                          <w:divsChild>
                                                            <w:div w:id="16009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cess-board.gov/ict/" TargetMode="External"/><Relationship Id="rId18" Type="http://schemas.openxmlformats.org/officeDocument/2006/relationships/hyperlink" Target="https://www.access-board.gov/ict/"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access-board.gov/ict/"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access-board.gov/ict/"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ocio.usda.gov/document/departmental-regulation-4030-001" TargetMode="External"/><Relationship Id="rId20" Type="http://schemas.openxmlformats.org/officeDocument/2006/relationships/hyperlink" Target="https://www.access-board.gov/ic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itic.org/policy/accessibility" TargetMode="External"/><Relationship Id="rId5" Type="http://schemas.openxmlformats.org/officeDocument/2006/relationships/customXml" Target="../customXml/item5.xml"/><Relationship Id="rId15" Type="http://schemas.openxmlformats.org/officeDocument/2006/relationships/hyperlink" Target="https://www.acquisition.gov/sites/default/files/current/far/html/Subpart%2039_2.html" TargetMode="External"/><Relationship Id="rId23" Type="http://schemas.openxmlformats.org/officeDocument/2006/relationships/hyperlink" Target="https://www.section508.gov/sell/vpat" TargetMode="External"/><Relationship Id="rId10" Type="http://schemas.openxmlformats.org/officeDocument/2006/relationships/footnotes" Target="footnotes.xml"/><Relationship Id="rId19" Type="http://schemas.openxmlformats.org/officeDocument/2006/relationships/hyperlink" Target="https://www.access-board.gov/ic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ccess-board.gov/law/ra.html" TargetMode="External"/><Relationship Id="rId22" Type="http://schemas.openxmlformats.org/officeDocument/2006/relationships/hyperlink" Target="https://www.access-board.gov/ic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4F530E5D7C05419B38B9FD6564CBF5" ma:contentTypeVersion="14" ma:contentTypeDescription="Create a new document." ma:contentTypeScope="" ma:versionID="87c5549c9d7958a23eaff0412e8cdf48">
  <xsd:schema xmlns:xsd="http://www.w3.org/2001/XMLSchema" xmlns:xs="http://www.w3.org/2001/XMLSchema" xmlns:p="http://schemas.microsoft.com/office/2006/metadata/properties" xmlns:ns1="http://schemas.microsoft.com/sharepoint/v3" xmlns:ns2="29ff090c-a168-4143-a647-0ca55bcc756d" xmlns:ns3="d0a743a9-4f75-41af-bd4c-dfbb40fa9209" targetNamespace="http://schemas.microsoft.com/office/2006/metadata/properties" ma:root="true" ma:fieldsID="272d145cc9f71214ed49a1406bbcddd4" ns1:_="" ns2:_="" ns3:_="">
    <xsd:import namespace="http://schemas.microsoft.com/sharepoint/v3"/>
    <xsd:import namespace="29ff090c-a168-4143-a647-0ca55bcc756d"/>
    <xsd:import namespace="d0a743a9-4f75-41af-bd4c-dfbb40fa92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_dlc_DocId" minOccurs="0"/>
                <xsd:element ref="ns3:_dlc_DocIdUrl" minOccurs="0"/>
                <xsd:element ref="ns3:_dlc_DocIdPersistId"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ff090c-a168-4143-a647-0ca55bcc75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a743a9-4f75-41af-bd4c-dfbb40fa9209" elementFormDefault="qualified">
    <xsd:import namespace="http://schemas.microsoft.com/office/2006/documentManagement/types"/>
    <xsd:import namespace="http://schemas.microsoft.com/office/infopath/2007/PartnerControls"/>
    <xsd:element name="_dlc_DocId" ma:index="16" nillable="true" ma:displayName="Document ID Value" ma:description="The value of the document ID assigned to this item." ma:indexed="true"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8" nillable="true" ma:displayName="Persist ID" ma:description="Keep ID on add." ma:hidden="true" ma:internalName="_dlc_DocIdPersistId" ma:readOnly="true">
      <xsd:simpleType>
        <xsd:restriction base="dms:Boolean"/>
      </xsd:simpleType>
    </xsd:element>
    <xsd:element name="TaxCatchAll" ma:index="23" nillable="true" ma:displayName="Taxonomy Catch All Column" ma:hidden="true" ma:list="{38c7c8d6-379c-4a72-bf2d-38f9e200f78f}" ma:internalName="TaxCatchAll" ma:showField="CatchAllData" ma:web="d0a743a9-4f75-41af-bd4c-dfbb40fa9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ff090c-a168-4143-a647-0ca55bcc756d">
      <Terms xmlns="http://schemas.microsoft.com/office/infopath/2007/PartnerControls"/>
    </lcf76f155ced4ddcb4097134ff3c332f>
    <TaxCatchAll xmlns="d0a743a9-4f75-41af-bd4c-dfbb40fa9209" xsi:nil="true"/>
    <_dlc_DocId xmlns="d0a743a9-4f75-41af-bd4c-dfbb40fa9209">AWJ5DKAPRYT7-1783096271-455074</_dlc_DocId>
    <_dlc_DocIdUrl xmlns="d0a743a9-4f75-41af-bd4c-dfbb40fa9209">
      <Url>https://usdagcc.sharepoint.com/sites/fsis-csf/_layouts/15/DocIdRedir.aspx?ID=AWJ5DKAPRYT7-1783096271-455074</Url>
      <Description>AWJ5DKAPRYT7-1783096271-455074</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19C0A1B-E6E6-4A83-BE28-A6F82FB2B2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ff090c-a168-4143-a647-0ca55bcc756d"/>
    <ds:schemaRef ds:uri="d0a743a9-4f75-41af-bd4c-dfbb40fa9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7EEDAA-DCE8-4D4C-830A-B170446A523D}">
  <ds:schemaRefs>
    <ds:schemaRef ds:uri="http://schemas.microsoft.com/office/2006/metadata/properties"/>
    <ds:schemaRef ds:uri="http://schemas.microsoft.com/office/infopath/2007/PartnerControls"/>
    <ds:schemaRef ds:uri="http://schemas.microsoft.com/sharepoint/v3"/>
    <ds:schemaRef ds:uri="29ff090c-a168-4143-a647-0ca55bcc756d"/>
    <ds:schemaRef ds:uri="d0a743a9-4f75-41af-bd4c-dfbb40fa9209"/>
  </ds:schemaRefs>
</ds:datastoreItem>
</file>

<file path=customXml/itemProps3.xml><?xml version="1.0" encoding="utf-8"?>
<ds:datastoreItem xmlns:ds="http://schemas.openxmlformats.org/officeDocument/2006/customXml" ds:itemID="{2D25789C-89E0-4BDE-A97A-8916C1357D99}">
  <ds:schemaRefs>
    <ds:schemaRef ds:uri="http://schemas.openxmlformats.org/officeDocument/2006/bibliography"/>
  </ds:schemaRefs>
</ds:datastoreItem>
</file>

<file path=customXml/itemProps4.xml><?xml version="1.0" encoding="utf-8"?>
<ds:datastoreItem xmlns:ds="http://schemas.openxmlformats.org/officeDocument/2006/customXml" ds:itemID="{9219D50A-E701-4CFF-B5A8-2EB6517B44FF}">
  <ds:schemaRefs>
    <ds:schemaRef ds:uri="http://schemas.microsoft.com/sharepoint/v3/contenttype/forms"/>
  </ds:schemaRefs>
</ds:datastoreItem>
</file>

<file path=customXml/itemProps5.xml><?xml version="1.0" encoding="utf-8"?>
<ds:datastoreItem xmlns:ds="http://schemas.openxmlformats.org/officeDocument/2006/customXml" ds:itemID="{473581A6-4273-48DF-9B96-F7FB5136793E}">
  <ds:schemaRefs>
    <ds:schemaRef ds:uri="http://schemas.microsoft.com/sharepoint/events"/>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Normal.dotm</Template>
  <TotalTime>108</TotalTime>
  <Pages>8</Pages>
  <Words>3831</Words>
  <Characters>22604</Characters>
  <Application>Microsoft Office Word</Application>
  <DocSecurity>0</DocSecurity>
  <Lines>480</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Salina Kinard</dc:creator>
  <cp:keywords/>
  <dc:description/>
  <cp:lastModifiedBy>Carey, Angela - FSIS</cp:lastModifiedBy>
  <cp:revision>8</cp:revision>
  <cp:lastPrinted>2019-02-06T14:46:00Z</cp:lastPrinted>
  <dcterms:created xsi:type="dcterms:W3CDTF">2026-04-28T14:27:00Z</dcterms:created>
  <dcterms:modified xsi:type="dcterms:W3CDTF">2026-04-30T15:41:00Z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
					15.1.9322
					SP2
				</vt:lpwstr>
  </property>
  <property fmtid="{D5CDD505-2E9C-101B-9397-08002B2CF9AE}" pid="3" name="ContentTypeId">
    <vt:lpwstr>0x010100D94F530E5D7C05419B38B9FD6564CBF5</vt:lpwstr>
  </property>
  <property fmtid="{D5CDD505-2E9C-101B-9397-08002B2CF9AE}" pid="4" name="_dlc_DocIdItemGuid">
    <vt:lpwstr>25abff76-2b8c-4790-a248-4875a67cb38a</vt:lpwstr>
  </property>
  <property fmtid="{D5CDD505-2E9C-101B-9397-08002B2CF9AE}" pid="5" name="MediaServiceImageTags">
    <vt:lpwstr/>
  </property>
</Properties>
</file>