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ERP (ITSM Follow on) (VA-26-00000769)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36C10B25Q0222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848-377-5139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F18D1" w:rsidRPr="007F18D1" w:rsidP="007F18D1">
      <w:r>
        <w:t xml:space="preserve">This RFI loopback is to inform industry that market research is still on going and to see RFI posting under </w:t>
      </w:r>
      <w:r w:rsidRPr="007F18D1">
        <w:t>36C10B26Q0024</w:t>
      </w:r>
      <w:r>
        <w:t xml:space="preserve"> for continued market research.</w:t>
      </w:r>
    </w:p>
    <w:p w:rsidR="00A13DA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5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5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5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52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8D1"/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2026-04-30T15:29:18Z</dcterms:created>
  <dcterms:modified xsi:type="dcterms:W3CDTF">2026-04-30T15:29:18Z</dcterms:modified>
</cp:coreProperties>
</file>