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or Equal to the VisualEyes</w:t>
            </w:r>
            <w:r>
              <w:rPr>
                <w:rStyle w:val="AAMSKBFill-InHighlight"/>
              </w:rPr>
              <w:t xml:space="preserve"> </w:t>
            </w:r>
            <w:r>
              <w:rPr>
                <w:rFonts w:asciiTheme="minorHAnsi" w:hAnsiTheme="minorHAnsi" w:cstheme="minorHAnsi"/>
              </w:rPr>
              <w:t>505 Frenzel Videonystagmographs Goggles System</w:t>
            </w:r>
            <w:r>
              <w:rPr>
                <w:rStyle w:val="AAMSKBFill-InHighlight"/>
              </w:rPr>
              <w:t xml:space="preserve"> </w:t>
            </w:r>
            <w:r>
              <w:rPr>
                <w:rFonts w:asciiTheme="minorHAnsi" w:hAnsiTheme="minorHAnsi" w:cstheme="minorHAnsi"/>
              </w:rPr>
              <w:t>for Multiple Locations in VISN 23</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58102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36C26326Q0596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23: VA Midwest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2805 Dodd Road, Suite 250</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Eagan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55121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2101 NORTH ELM STREET (04-S)</w:t>
            </w:r>
          </w:p>
          <w:p w:rsidR="00761C04" w:rsidRPr="00EE5B77" w:rsidP="00761C04">
            <w:pPr>
              <w:spacing w:before="0"/>
              <w:rPr>
                <w:rFonts w:asciiTheme="minorHAnsi" w:hAnsiTheme="minorHAnsi" w:cstheme="minorHAnsi"/>
              </w:rPr>
            </w:pPr>
            <w:r>
              <w:rPr>
                <w:rFonts w:asciiTheme="minorHAnsi" w:hAnsiTheme="minorHAnsi" w:cstheme="minorHAnsi"/>
              </w:rPr>
              <w:t>FARGO ND  58102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Theresa (Tess) Thunder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theresa.thunder@va.gov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701-239-3700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0773D" w:rsidRPr="0020773D" w:rsidP="0020773D">
      <w:r w:rsidRPr="0020773D">
        <w:t>This is a Pre-Solicitation notice for the Department of Veterans Affairs, Network Contracting Office 23, for the procurement</w:t>
      </w:r>
      <w:r>
        <w:t xml:space="preserve"> for Brand Name or Equal to the VisualEyes 505 Frenzel Video Goggles System for </w:t>
      </w:r>
      <w:r w:rsidRPr="0020773D">
        <w:t>multiple</w:t>
      </w:r>
      <w:r>
        <w:t xml:space="preserve"> locations in VISN 23</w:t>
      </w:r>
      <w:r w:rsidRPr="0020773D">
        <w:t>.</w:t>
      </w:r>
    </w:p>
    <w:p w:rsidR="0020773D" w:rsidRPr="0020773D" w:rsidP="0020773D">
      <w:r w:rsidRPr="0020773D">
        <w:t xml:space="preserve">The NAICS code for this procurement is </w:t>
      </w:r>
      <w:r>
        <w:t>339112</w:t>
      </w:r>
      <w:r w:rsidRPr="0020773D">
        <w:t xml:space="preserve"> –</w:t>
      </w:r>
      <w:r>
        <w:t>Surgical and Medical Instrument Manufacturing</w:t>
      </w:r>
      <w:r w:rsidRPr="0020773D">
        <w:t xml:space="preserve"> with a size standard of </w:t>
      </w:r>
      <w:r>
        <w:t>1000 employees</w:t>
      </w:r>
      <w:r w:rsidRPr="0020773D">
        <w:t xml:space="preserve">. </w:t>
      </w:r>
    </w:p>
    <w:p w:rsidR="0020773D" w:rsidRPr="0020773D" w:rsidP="0020773D">
      <w:r w:rsidRPr="0020773D">
        <w:t xml:space="preserve">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Contracting Specialist at </w:t>
      </w:r>
      <w:r>
        <w:fldChar w:fldCharType="begin"/>
      </w:r>
      <w:r>
        <w:instrText xml:space="preserve"> HYPERLINK "mailto:theresa.thunder@va.gov" </w:instrText>
      </w:r>
      <w:r>
        <w:fldChar w:fldCharType="separate"/>
      </w:r>
      <w:r w:rsidRPr="0020773D">
        <w:rPr>
          <w:rStyle w:val="Hyperlink"/>
        </w:rPr>
        <w:t>theresa.thunder@va.gov</w:t>
      </w:r>
      <w:r>
        <w:fldChar w:fldCharType="end"/>
      </w:r>
      <w:r w:rsidRPr="0020773D">
        <w:t>.  No telephone inquiries will be accepted.</w:t>
      </w:r>
    </w:p>
    <w:p w:rsidR="0020773D" w:rsidRPr="0020773D" w:rsidP="0020773D">
      <w:r w:rsidRPr="0020773D">
        <w:t xml:space="preserve">This notice does not obligate the Government to award a contract </w:t>
      </w:r>
      <w:r w:rsidRPr="0020773D">
        <w:t>neither</w:t>
      </w:r>
      <w:r w:rsidRPr="0020773D">
        <w:t xml:space="preserve"> does it obligate the Government to pay for any quotes or proposal preparation costs.  The Government is not obligated to issue a solicitation </w:t>
      </w:r>
      <w:r w:rsidRPr="0020773D">
        <w:t>as a result of</w:t>
      </w:r>
      <w:r w:rsidRPr="0020773D">
        <w:t xml:space="preserve"> this notice.  No other information is available until issuance of the solicitation.  All interested parties must be registered in System for Award Management (SAM) to be eligible for award.  Registration information can be found at </w:t>
      </w:r>
      <w:r>
        <w:fldChar w:fldCharType="begin"/>
      </w:r>
      <w:r>
        <w:instrText xml:space="preserve"> HYPERLINK "http://www.sam.gov" </w:instrText>
      </w:r>
      <w:r>
        <w:fldChar w:fldCharType="separate"/>
      </w:r>
      <w:r w:rsidRPr="0020773D">
        <w:rPr>
          <w:rStyle w:val="Hyperlink"/>
        </w:rPr>
        <w:t>www.sam.gov</w:t>
      </w:r>
      <w:r>
        <w:fldChar w:fldCharType="end"/>
      </w:r>
      <w:r w:rsidRPr="0020773D">
        <w:t>.</w:t>
      </w:r>
    </w:p>
    <w:p w:rsidR="0075123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7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C7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D91"/>
    <w:rPr>
      <w:rFonts w:eastAsiaTheme="majorEastAsia" w:cstheme="majorBidi"/>
      <w:color w:val="272727" w:themeColor="text1" w:themeTint="D8"/>
    </w:rPr>
  </w:style>
  <w:style w:type="paragraph" w:styleId="Quote">
    <w:name w:val="Quote"/>
    <w:basedOn w:val="Normal"/>
    <w:next w:val="Normal"/>
    <w:link w:val="QuoteChar"/>
    <w:uiPriority w:val="29"/>
    <w:qFormat/>
    <w:rsid w:val="00CC7D91"/>
    <w:pPr>
      <w:spacing w:before="160"/>
      <w:jc w:val="center"/>
    </w:pPr>
    <w:rPr>
      <w:i/>
      <w:iCs/>
      <w:color w:val="404040" w:themeColor="text1" w:themeTint="BF"/>
    </w:rPr>
  </w:style>
  <w:style w:type="character" w:customStyle="1" w:styleId="QuoteChar">
    <w:name w:val="Quote Char"/>
    <w:basedOn w:val="DefaultParagraphFont"/>
    <w:link w:val="Quote"/>
    <w:uiPriority w:val="29"/>
    <w:rsid w:val="00CC7D91"/>
    <w:rPr>
      <w:i/>
      <w:iCs/>
      <w:color w:val="404040" w:themeColor="text1" w:themeTint="BF"/>
    </w:rPr>
  </w:style>
  <w:style w:type="paragraph" w:styleId="IntenseQuote">
    <w:name w:val="Intense Quote"/>
    <w:basedOn w:val="Normal"/>
    <w:next w:val="Normal"/>
    <w:link w:val="IntenseQuoteChar"/>
    <w:uiPriority w:val="30"/>
    <w:qFormat/>
    <w:rsid w:val="00CC7D9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C7D91"/>
    <w:rPr>
      <w:i/>
      <w:iCs/>
      <w:color w:val="366092" w:themeColor="accent1" w:themeShade="BF"/>
    </w:rPr>
  </w:style>
  <w:style w:type="character" w:styleId="IntenseReference">
    <w:name w:val="Intense Reference"/>
    <w:basedOn w:val="DefaultParagraphFont"/>
    <w:uiPriority w:val="32"/>
    <w:qFormat/>
    <w:rsid w:val="00CC7D91"/>
    <w:rPr>
      <w:b/>
      <w:bCs/>
      <w:smallCaps/>
      <w:color w:val="366092" w:themeColor="accent1" w:themeShade="BF"/>
      <w:spacing w:val="5"/>
    </w:rPr>
  </w:style>
  <w:style w:type="character" w:styleId="Hyperlink">
    <w:name w:val="Hyperlink"/>
    <w:basedOn w:val="DefaultParagraphFont"/>
    <w:uiPriority w:val="99"/>
    <w:unhideWhenUsed/>
    <w:rsid w:val="0020773D"/>
    <w:rPr>
      <w:color w:val="0000FF" w:themeColor="hyperlink"/>
      <w:u w:val="single"/>
    </w:rPr>
  </w:style>
  <w:style w:type="character" w:customStyle="1" w:styleId="UnresolvedMention">
    <w:name w:val="Unresolved Mention"/>
    <w:basedOn w:val="DefaultParagraphFont"/>
    <w:uiPriority w:val="99"/>
    <w:semiHidden/>
    <w:unhideWhenUsed/>
    <w:rsid w:val="0020773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2026-04-30T14:32:37Z</dcterms:created>
  <dcterms:modified xsi:type="dcterms:W3CDTF">2026-04-30T14:32:37Z</dcterms:modified>
</cp:coreProperties>
</file>