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C79C4" w14:textId="77777777" w:rsidR="005C55C1" w:rsidRPr="004C7C18" w:rsidRDefault="005C55C1" w:rsidP="005C55C1">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D724C1" w14:paraId="38FC79C7" w14:textId="77777777" w:rsidTr="00917C3B">
        <w:tc>
          <w:tcPr>
            <w:tcW w:w="1098" w:type="dxa"/>
          </w:tcPr>
          <w:p w14:paraId="38FC79C5" w14:textId="77777777" w:rsidR="005C55C1" w:rsidRPr="000762B6" w:rsidRDefault="005C55C1" w:rsidP="005C55C1">
            <w:pPr>
              <w:rPr>
                <w:rFonts w:cstheme="minorHAnsi"/>
                <w:b/>
                <w:szCs w:val="20"/>
              </w:rPr>
            </w:pPr>
            <w:r w:rsidRPr="000762B6">
              <w:rPr>
                <w:rFonts w:cstheme="minorHAnsi"/>
                <w:b/>
                <w:szCs w:val="20"/>
              </w:rPr>
              <w:t>SUBJECT*</w:t>
            </w:r>
          </w:p>
        </w:tc>
        <w:tc>
          <w:tcPr>
            <w:tcW w:w="8820" w:type="dxa"/>
          </w:tcPr>
          <w:p w14:paraId="38FC79C6" w14:textId="77777777" w:rsidR="005C55C1" w:rsidRPr="000104D7" w:rsidRDefault="005C55C1" w:rsidP="005C55C1">
            <w:pPr>
              <w:rPr>
                <w:rStyle w:val="AAMSKBFill-InHighlight"/>
                <w:color w:val="auto"/>
              </w:rPr>
            </w:pPr>
            <w:r>
              <w:rPr>
                <w:rStyle w:val="AAMSKBFill-InHighlight"/>
                <w:color w:val="auto"/>
              </w:rPr>
              <w:t xml:space="preserve">Zoll Zenix Series Advanced </w:t>
            </w:r>
            <w:proofErr w:type="gramStart"/>
            <w:r>
              <w:rPr>
                <w:rStyle w:val="AAMSKBFill-InHighlight"/>
                <w:color w:val="auto"/>
              </w:rPr>
              <w:t>Defibrillators</w:t>
            </w:r>
            <w:r w:rsidRPr="000104D7">
              <w:rPr>
                <w:rStyle w:val="AAMSKBFill-InHighlight"/>
                <w:color w:val="auto"/>
              </w:rPr>
              <w:t xml:space="preserve">  </w:t>
            </w:r>
            <w:r>
              <w:rPr>
                <w:rStyle w:val="AAMSKBFill-InHighlight"/>
                <w:color w:val="auto"/>
              </w:rPr>
              <w:t>Brand</w:t>
            </w:r>
            <w:proofErr w:type="gramEnd"/>
            <w:r>
              <w:rPr>
                <w:rStyle w:val="AAMSKBFill-InHighlight"/>
                <w:color w:val="auto"/>
              </w:rPr>
              <w:t xml:space="preserve"> Name or Equal</w:t>
            </w:r>
            <w:r w:rsidRPr="000104D7">
              <w:rPr>
                <w:rStyle w:val="AAMSKBFill-InHighlight"/>
                <w:color w:val="auto"/>
              </w:rPr>
              <w:t xml:space="preserve"> </w:t>
            </w:r>
          </w:p>
        </w:tc>
      </w:tr>
    </w:tbl>
    <w:p w14:paraId="38FC79C8" w14:textId="77777777" w:rsidR="005C55C1" w:rsidRPr="004C7C18" w:rsidRDefault="005C55C1" w:rsidP="005C55C1">
      <w:pPr>
        <w:spacing w:after="0" w:line="254" w:lineRule="auto"/>
        <w:rPr>
          <w:rFonts w:eastAsia="Calibri" w:cstheme="minorHAnsi"/>
          <w:szCs w:val="20"/>
        </w:rPr>
      </w:pPr>
    </w:p>
    <w:p w14:paraId="38FC79C9" w14:textId="77777777" w:rsidR="005C55C1" w:rsidRPr="004C7C18" w:rsidRDefault="005C55C1" w:rsidP="005C55C1">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724C1" w14:paraId="38FC79CC" w14:textId="77777777" w:rsidTr="006E6FE5">
        <w:tc>
          <w:tcPr>
            <w:tcW w:w="4698" w:type="dxa"/>
            <w:hideMark/>
          </w:tcPr>
          <w:p w14:paraId="38FC79CA" w14:textId="77777777" w:rsidR="005C55C1" w:rsidRPr="000762B6" w:rsidRDefault="005C55C1" w:rsidP="005C55C1">
            <w:pPr>
              <w:rPr>
                <w:rFonts w:cstheme="minorHAnsi"/>
                <w:b/>
                <w:szCs w:val="20"/>
              </w:rPr>
            </w:pPr>
            <w:r w:rsidRPr="000762B6">
              <w:rPr>
                <w:rFonts w:cstheme="minorHAnsi"/>
                <w:b/>
                <w:szCs w:val="20"/>
              </w:rPr>
              <w:t>CONTRACTING OFFICE’S ZIP CODE*</w:t>
            </w:r>
          </w:p>
        </w:tc>
        <w:tc>
          <w:tcPr>
            <w:tcW w:w="5220" w:type="dxa"/>
            <w:hideMark/>
          </w:tcPr>
          <w:p w14:paraId="38FC79CB" w14:textId="77777777" w:rsidR="005C55C1" w:rsidRPr="000762B6" w:rsidRDefault="005C55C1" w:rsidP="005C55C1">
            <w:pPr>
              <w:rPr>
                <w:rFonts w:cstheme="minorHAnsi"/>
              </w:rPr>
            </w:pPr>
            <w:r>
              <w:rPr>
                <w:rFonts w:cstheme="minorHAnsi"/>
              </w:rPr>
              <w:t>19805</w:t>
            </w:r>
          </w:p>
        </w:tc>
      </w:tr>
      <w:tr w:rsidR="00D724C1" w14:paraId="38FC79CF" w14:textId="77777777" w:rsidTr="006E6FE5">
        <w:tc>
          <w:tcPr>
            <w:tcW w:w="4698" w:type="dxa"/>
            <w:hideMark/>
          </w:tcPr>
          <w:p w14:paraId="38FC79CD" w14:textId="77777777" w:rsidR="005C55C1" w:rsidRPr="000762B6" w:rsidRDefault="005C55C1" w:rsidP="005C55C1">
            <w:pPr>
              <w:rPr>
                <w:rFonts w:cstheme="minorHAnsi"/>
                <w:b/>
                <w:szCs w:val="20"/>
              </w:rPr>
            </w:pPr>
            <w:r w:rsidRPr="000762B6">
              <w:rPr>
                <w:rFonts w:cstheme="minorHAnsi"/>
                <w:b/>
                <w:szCs w:val="20"/>
              </w:rPr>
              <w:t>SOLICITATION NUMBER*</w:t>
            </w:r>
          </w:p>
        </w:tc>
        <w:tc>
          <w:tcPr>
            <w:tcW w:w="5220" w:type="dxa"/>
            <w:hideMark/>
          </w:tcPr>
          <w:p w14:paraId="38FC79CE" w14:textId="77777777" w:rsidR="005C55C1" w:rsidRPr="000762B6" w:rsidRDefault="005C55C1" w:rsidP="005C55C1">
            <w:pPr>
              <w:rPr>
                <w:rFonts w:cstheme="minorHAnsi"/>
              </w:rPr>
            </w:pPr>
            <w:r>
              <w:rPr>
                <w:rFonts w:cstheme="minorHAnsi"/>
              </w:rPr>
              <w:t>36C24426Q0546</w:t>
            </w:r>
          </w:p>
        </w:tc>
      </w:tr>
      <w:tr w:rsidR="00D724C1" w14:paraId="38FC79D2" w14:textId="77777777" w:rsidTr="006E6FE5">
        <w:tc>
          <w:tcPr>
            <w:tcW w:w="4698" w:type="dxa"/>
            <w:hideMark/>
          </w:tcPr>
          <w:p w14:paraId="38FC79D0" w14:textId="77777777" w:rsidR="005C55C1" w:rsidRPr="000762B6" w:rsidRDefault="005C55C1" w:rsidP="005C55C1">
            <w:pPr>
              <w:rPr>
                <w:rFonts w:cstheme="minorHAnsi"/>
                <w:b/>
                <w:szCs w:val="20"/>
              </w:rPr>
            </w:pPr>
            <w:r w:rsidRPr="000762B6">
              <w:rPr>
                <w:rFonts w:cstheme="minorHAnsi"/>
                <w:b/>
                <w:szCs w:val="20"/>
              </w:rPr>
              <w:t>RESPONSE DATE/TIME/ZONE</w:t>
            </w:r>
          </w:p>
        </w:tc>
        <w:tc>
          <w:tcPr>
            <w:tcW w:w="5220" w:type="dxa"/>
            <w:hideMark/>
          </w:tcPr>
          <w:p w14:paraId="38FC79D1" w14:textId="77777777" w:rsidR="005C55C1" w:rsidRPr="004C7C18" w:rsidRDefault="005C55C1" w:rsidP="005C55C1">
            <w:pPr>
              <w:rPr>
                <w:rFonts w:cstheme="minorHAnsi"/>
                <w:szCs w:val="20"/>
              </w:rPr>
            </w:pPr>
            <w:r>
              <w:rPr>
                <w:rFonts w:cstheme="minorHAnsi"/>
                <w:szCs w:val="20"/>
              </w:rPr>
              <w:t>05-06-2026</w:t>
            </w:r>
            <w:r w:rsidRPr="004C7C18">
              <w:rPr>
                <w:rStyle w:val="AAMSKBFill-InHighlight"/>
                <w:rFonts w:cstheme="minorHAnsi"/>
              </w:rPr>
              <w:t xml:space="preserve"> </w:t>
            </w:r>
            <w:r>
              <w:rPr>
                <w:rFonts w:cstheme="minorHAnsi"/>
                <w:szCs w:val="20"/>
              </w:rPr>
              <w:t>4:00 PM</w:t>
            </w:r>
            <w:r w:rsidRPr="004C7C18">
              <w:rPr>
                <w:rStyle w:val="AAMSKBFill-InHighlight"/>
                <w:rFonts w:cstheme="minorHAnsi"/>
              </w:rPr>
              <w:t xml:space="preserve"> </w:t>
            </w:r>
            <w:r>
              <w:rPr>
                <w:rFonts w:cstheme="minorHAnsi"/>
                <w:szCs w:val="20"/>
              </w:rPr>
              <w:t>EASTERN TIME, NEW YORK, USA</w:t>
            </w:r>
          </w:p>
        </w:tc>
      </w:tr>
      <w:tr w:rsidR="00D724C1" w14:paraId="38FC79D5" w14:textId="77777777" w:rsidTr="006E6FE5">
        <w:tc>
          <w:tcPr>
            <w:tcW w:w="4698" w:type="dxa"/>
          </w:tcPr>
          <w:p w14:paraId="38FC79D3" w14:textId="77777777" w:rsidR="005C55C1" w:rsidRPr="000762B6" w:rsidRDefault="005C55C1" w:rsidP="005C55C1">
            <w:pPr>
              <w:rPr>
                <w:rFonts w:cstheme="minorHAnsi"/>
                <w:b/>
                <w:szCs w:val="20"/>
              </w:rPr>
            </w:pPr>
            <w:r w:rsidRPr="000762B6">
              <w:rPr>
                <w:rFonts w:cstheme="minorHAnsi"/>
                <w:b/>
                <w:szCs w:val="20"/>
              </w:rPr>
              <w:t>ARCHIVE</w:t>
            </w:r>
          </w:p>
        </w:tc>
        <w:tc>
          <w:tcPr>
            <w:tcW w:w="5220" w:type="dxa"/>
            <w:hideMark/>
          </w:tcPr>
          <w:p w14:paraId="38FC79D4" w14:textId="77777777" w:rsidR="005C55C1" w:rsidRPr="004C7C18" w:rsidRDefault="005C55C1" w:rsidP="005C55C1">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724C1" w14:paraId="38FC79D8" w14:textId="77777777" w:rsidTr="006E6FE5">
        <w:tc>
          <w:tcPr>
            <w:tcW w:w="4698" w:type="dxa"/>
          </w:tcPr>
          <w:p w14:paraId="38FC79D6" w14:textId="77777777" w:rsidR="005C55C1" w:rsidRPr="000762B6" w:rsidRDefault="005C55C1" w:rsidP="005C55C1">
            <w:pPr>
              <w:rPr>
                <w:rFonts w:cstheme="minorHAnsi"/>
                <w:b/>
                <w:szCs w:val="20"/>
              </w:rPr>
            </w:pPr>
            <w:r w:rsidRPr="000762B6">
              <w:rPr>
                <w:rFonts w:cstheme="minorHAnsi"/>
                <w:b/>
                <w:szCs w:val="20"/>
              </w:rPr>
              <w:t>RECOVERY ACT FUNDS</w:t>
            </w:r>
          </w:p>
        </w:tc>
        <w:tc>
          <w:tcPr>
            <w:tcW w:w="5220" w:type="dxa"/>
            <w:hideMark/>
          </w:tcPr>
          <w:p w14:paraId="38FC79D7" w14:textId="77777777" w:rsidR="005C55C1" w:rsidRPr="004C7C18" w:rsidRDefault="005C55C1" w:rsidP="005C55C1">
            <w:pPr>
              <w:rPr>
                <w:rFonts w:cstheme="minorHAnsi"/>
                <w:szCs w:val="20"/>
              </w:rPr>
            </w:pPr>
            <w:r>
              <w:rPr>
                <w:rFonts w:cstheme="minorHAnsi"/>
                <w:szCs w:val="20"/>
              </w:rPr>
              <w:t>N</w:t>
            </w:r>
          </w:p>
        </w:tc>
      </w:tr>
      <w:tr w:rsidR="00D724C1" w14:paraId="38FC79DB" w14:textId="77777777" w:rsidTr="006E6FE5">
        <w:tc>
          <w:tcPr>
            <w:tcW w:w="4698" w:type="dxa"/>
          </w:tcPr>
          <w:p w14:paraId="38FC79D9" w14:textId="77777777" w:rsidR="005C55C1" w:rsidRPr="000762B6" w:rsidRDefault="005C55C1" w:rsidP="005C55C1">
            <w:pPr>
              <w:rPr>
                <w:rFonts w:cstheme="minorHAnsi"/>
                <w:b/>
                <w:szCs w:val="20"/>
              </w:rPr>
            </w:pPr>
            <w:r w:rsidRPr="000762B6">
              <w:rPr>
                <w:rFonts w:cstheme="minorHAnsi"/>
                <w:b/>
                <w:szCs w:val="20"/>
              </w:rPr>
              <w:t>SET-ASIDE</w:t>
            </w:r>
          </w:p>
        </w:tc>
        <w:tc>
          <w:tcPr>
            <w:tcW w:w="5220" w:type="dxa"/>
            <w:hideMark/>
          </w:tcPr>
          <w:p w14:paraId="38FC79DA" w14:textId="77777777" w:rsidR="005C55C1" w:rsidRPr="00C838FE" w:rsidRDefault="005C55C1" w:rsidP="005C55C1">
            <w:pPr>
              <w:rPr>
                <w:rFonts w:cstheme="minorHAnsi"/>
                <w:szCs w:val="20"/>
              </w:rPr>
            </w:pPr>
          </w:p>
        </w:tc>
      </w:tr>
      <w:tr w:rsidR="00D724C1" w14:paraId="38FC79DE" w14:textId="77777777" w:rsidTr="006E6FE5">
        <w:tc>
          <w:tcPr>
            <w:tcW w:w="4698" w:type="dxa"/>
          </w:tcPr>
          <w:p w14:paraId="38FC79DC" w14:textId="77777777" w:rsidR="005C55C1" w:rsidRPr="000762B6" w:rsidRDefault="005C55C1" w:rsidP="005C55C1">
            <w:pPr>
              <w:rPr>
                <w:rFonts w:cstheme="minorHAnsi"/>
                <w:b/>
                <w:szCs w:val="20"/>
              </w:rPr>
            </w:pPr>
            <w:r w:rsidRPr="000762B6">
              <w:rPr>
                <w:rFonts w:cstheme="minorHAnsi"/>
                <w:b/>
                <w:szCs w:val="20"/>
              </w:rPr>
              <w:t>PRODUCT SERVICE CODE*</w:t>
            </w:r>
          </w:p>
        </w:tc>
        <w:tc>
          <w:tcPr>
            <w:tcW w:w="5220" w:type="dxa"/>
          </w:tcPr>
          <w:p w14:paraId="38FC79DD" w14:textId="77777777" w:rsidR="005C55C1" w:rsidRPr="00C71F9E" w:rsidRDefault="005C55C1" w:rsidP="005C55C1">
            <w:pPr>
              <w:rPr>
                <w:rStyle w:val="AAMSKBFill-InHighlight"/>
                <w:color w:val="auto"/>
              </w:rPr>
            </w:pPr>
            <w:r>
              <w:rPr>
                <w:rStyle w:val="AAMSKBFill-InHighlight"/>
                <w:color w:val="auto"/>
              </w:rPr>
              <w:t>6515</w:t>
            </w:r>
          </w:p>
        </w:tc>
      </w:tr>
      <w:tr w:rsidR="00D724C1" w14:paraId="38FC79E1" w14:textId="77777777" w:rsidTr="006E6FE5">
        <w:tc>
          <w:tcPr>
            <w:tcW w:w="4698" w:type="dxa"/>
          </w:tcPr>
          <w:p w14:paraId="38FC79DF" w14:textId="77777777" w:rsidR="005C55C1" w:rsidRPr="000762B6" w:rsidRDefault="005C55C1" w:rsidP="005C55C1">
            <w:pPr>
              <w:rPr>
                <w:rFonts w:cstheme="minorHAnsi"/>
                <w:b/>
                <w:szCs w:val="20"/>
              </w:rPr>
            </w:pPr>
            <w:r w:rsidRPr="000762B6">
              <w:rPr>
                <w:rFonts w:cstheme="minorHAnsi"/>
                <w:b/>
                <w:szCs w:val="20"/>
              </w:rPr>
              <w:t>NAICS CODE*</w:t>
            </w:r>
          </w:p>
        </w:tc>
        <w:tc>
          <w:tcPr>
            <w:tcW w:w="5220" w:type="dxa"/>
            <w:hideMark/>
          </w:tcPr>
          <w:p w14:paraId="38FC79E0" w14:textId="77777777" w:rsidR="005C55C1" w:rsidRPr="004C7C18" w:rsidRDefault="005C55C1" w:rsidP="005C55C1">
            <w:pPr>
              <w:rPr>
                <w:rFonts w:cstheme="minorHAnsi"/>
                <w:szCs w:val="20"/>
              </w:rPr>
            </w:pPr>
            <w:r>
              <w:rPr>
                <w:rFonts w:cstheme="minorHAnsi"/>
                <w:szCs w:val="20"/>
              </w:rPr>
              <w:t>334510</w:t>
            </w:r>
          </w:p>
        </w:tc>
      </w:tr>
      <w:tr w:rsidR="00D724C1" w14:paraId="38FC79E9" w14:textId="77777777" w:rsidTr="006E6FE5">
        <w:tc>
          <w:tcPr>
            <w:tcW w:w="4698" w:type="dxa"/>
            <w:hideMark/>
          </w:tcPr>
          <w:p w14:paraId="38FC79E2" w14:textId="77777777" w:rsidR="005C55C1" w:rsidRPr="000762B6" w:rsidRDefault="005C55C1" w:rsidP="005C55C1">
            <w:pPr>
              <w:rPr>
                <w:rFonts w:cstheme="minorHAnsi"/>
                <w:b/>
                <w:szCs w:val="20"/>
              </w:rPr>
            </w:pPr>
            <w:r w:rsidRPr="000762B6">
              <w:rPr>
                <w:rFonts w:cstheme="minorHAnsi"/>
                <w:b/>
                <w:szCs w:val="20"/>
              </w:rPr>
              <w:t>CONTRACTING OFFICE ADDRESS</w:t>
            </w:r>
          </w:p>
        </w:tc>
        <w:tc>
          <w:tcPr>
            <w:tcW w:w="5220" w:type="dxa"/>
          </w:tcPr>
          <w:p w14:paraId="38FC79E3" w14:textId="77777777" w:rsidR="005C55C1" w:rsidRPr="004C7C18" w:rsidRDefault="005C55C1" w:rsidP="005C55C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8FC79E4" w14:textId="77777777" w:rsidR="005C55C1" w:rsidRPr="004C7C18" w:rsidRDefault="005C55C1" w:rsidP="005C55C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38FC79E5" w14:textId="77777777" w:rsidR="005C55C1" w:rsidRPr="004C7C18" w:rsidRDefault="005C55C1" w:rsidP="005C55C1">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r w:rsidRPr="004C7C18">
              <w:rPr>
                <w:rStyle w:val="AAMSKBFill-InHighlight"/>
                <w:rFonts w:cstheme="minorHAnsi"/>
              </w:rPr>
              <w:t xml:space="preserve"> </w:t>
            </w:r>
          </w:p>
          <w:p w14:paraId="38FC79E6" w14:textId="77777777" w:rsidR="005C55C1" w:rsidRPr="004C7C18" w:rsidRDefault="005C55C1" w:rsidP="005C55C1">
            <w:pPr>
              <w:rPr>
                <w:rFonts w:eastAsiaTheme="minorHAnsi" w:cstheme="minorHAnsi"/>
                <w:szCs w:val="20"/>
                <w:bdr w:val="none" w:sz="0" w:space="0" w:color="auto" w:frame="1"/>
              </w:rPr>
            </w:pPr>
          </w:p>
          <w:p w14:paraId="38FC79E7" w14:textId="77777777" w:rsidR="005C55C1" w:rsidRPr="004C7C18" w:rsidRDefault="005C55C1" w:rsidP="005C55C1">
            <w:pPr>
              <w:rPr>
                <w:rFonts w:eastAsiaTheme="minorHAnsi" w:cstheme="minorHAnsi"/>
                <w:szCs w:val="20"/>
                <w:bdr w:val="none" w:sz="0" w:space="0" w:color="auto" w:frame="1"/>
              </w:rPr>
            </w:pPr>
            <w:r>
              <w:rPr>
                <w:rFonts w:eastAsiaTheme="minorHAnsi" w:cstheme="minorHAnsi"/>
                <w:szCs w:val="20"/>
                <w:bdr w:val="none" w:sz="0" w:space="0" w:color="auto" w:frame="1"/>
              </w:rPr>
              <w:t>Pittsburgh PA 15240</w:t>
            </w:r>
            <w:r w:rsidRPr="004C7C18">
              <w:rPr>
                <w:rStyle w:val="AAMSKBFill-InHighlight"/>
                <w:rFonts w:cstheme="minorHAnsi"/>
              </w:rPr>
              <w:t xml:space="preserve"> </w:t>
            </w:r>
          </w:p>
          <w:p w14:paraId="38FC79E8" w14:textId="77777777" w:rsidR="005C55C1" w:rsidRPr="004C7C18" w:rsidRDefault="005C55C1" w:rsidP="005C55C1">
            <w:pPr>
              <w:rPr>
                <w:rFonts w:cstheme="minorHAnsi"/>
                <w:szCs w:val="20"/>
              </w:rPr>
            </w:pPr>
          </w:p>
        </w:tc>
      </w:tr>
      <w:tr w:rsidR="00D724C1" w14:paraId="38FC79F3" w14:textId="77777777" w:rsidTr="006E6FE5">
        <w:tc>
          <w:tcPr>
            <w:tcW w:w="4698" w:type="dxa"/>
          </w:tcPr>
          <w:p w14:paraId="38FC79EA" w14:textId="77777777" w:rsidR="005C55C1" w:rsidRPr="000762B6" w:rsidRDefault="005C55C1" w:rsidP="005C55C1">
            <w:pPr>
              <w:rPr>
                <w:rFonts w:cstheme="minorHAnsi"/>
                <w:b/>
                <w:szCs w:val="20"/>
              </w:rPr>
            </w:pPr>
            <w:r w:rsidRPr="000762B6">
              <w:rPr>
                <w:rFonts w:cstheme="minorHAnsi"/>
                <w:b/>
                <w:szCs w:val="20"/>
              </w:rPr>
              <w:t>POINT OF CONTACT*</w:t>
            </w:r>
          </w:p>
          <w:p w14:paraId="38FC79EB" w14:textId="77777777" w:rsidR="005C55C1" w:rsidRPr="000762B6" w:rsidRDefault="005C55C1" w:rsidP="005C55C1">
            <w:pPr>
              <w:rPr>
                <w:rFonts w:cstheme="minorHAnsi"/>
                <w:b/>
                <w:szCs w:val="20"/>
              </w:rPr>
            </w:pPr>
          </w:p>
          <w:p w14:paraId="38FC79EC" w14:textId="77777777" w:rsidR="005C55C1" w:rsidRPr="000762B6" w:rsidRDefault="005C55C1" w:rsidP="005C55C1">
            <w:pPr>
              <w:rPr>
                <w:rFonts w:cstheme="minorHAnsi"/>
                <w:b/>
                <w:szCs w:val="20"/>
              </w:rPr>
            </w:pPr>
          </w:p>
        </w:tc>
        <w:tc>
          <w:tcPr>
            <w:tcW w:w="5220" w:type="dxa"/>
            <w:hideMark/>
          </w:tcPr>
          <w:p w14:paraId="38FC79ED" w14:textId="77777777" w:rsidR="005C55C1" w:rsidRPr="004C7C18" w:rsidRDefault="005C55C1" w:rsidP="005C55C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38FC79EE" w14:textId="77777777" w:rsidR="005C55C1" w:rsidRPr="004C7C18" w:rsidRDefault="005C55C1" w:rsidP="005C55C1">
            <w:pPr>
              <w:rPr>
                <w:rFonts w:eastAsiaTheme="minorHAnsi" w:cstheme="minorHAnsi"/>
                <w:szCs w:val="20"/>
                <w:bdr w:val="none" w:sz="0" w:space="0" w:color="auto" w:frame="1"/>
              </w:rPr>
            </w:pPr>
            <w:r>
              <w:rPr>
                <w:rFonts w:eastAsiaTheme="minorHAnsi" w:cstheme="minorHAnsi"/>
                <w:szCs w:val="20"/>
                <w:bdr w:val="none" w:sz="0" w:space="0" w:color="auto" w:frame="1"/>
              </w:rPr>
              <w:t>Andrew Taylor</w:t>
            </w:r>
          </w:p>
          <w:p w14:paraId="38FC79EF" w14:textId="77777777" w:rsidR="005C55C1" w:rsidRPr="004C7C18" w:rsidRDefault="005C55C1" w:rsidP="005C55C1">
            <w:pPr>
              <w:rPr>
                <w:rFonts w:eastAsiaTheme="minorHAnsi" w:cstheme="minorHAnsi"/>
                <w:szCs w:val="20"/>
                <w:bdr w:val="none" w:sz="0" w:space="0" w:color="auto" w:frame="1"/>
              </w:rPr>
            </w:pPr>
            <w:r>
              <w:rPr>
                <w:rFonts w:eastAsiaTheme="minorHAnsi" w:cstheme="minorHAnsi"/>
                <w:szCs w:val="20"/>
                <w:bdr w:val="none" w:sz="0" w:space="0" w:color="auto" w:frame="1"/>
              </w:rPr>
              <w:t>andrew.taylor3@va.gov</w:t>
            </w:r>
          </w:p>
          <w:p w14:paraId="38FC79F0" w14:textId="77777777" w:rsidR="005C55C1" w:rsidRPr="004C7C18" w:rsidRDefault="005C55C1" w:rsidP="005C55C1">
            <w:pPr>
              <w:rPr>
                <w:rFonts w:eastAsiaTheme="minorHAnsi" w:cstheme="minorHAnsi"/>
                <w:szCs w:val="20"/>
                <w:bdr w:val="none" w:sz="0" w:space="0" w:color="auto" w:frame="1"/>
              </w:rPr>
            </w:pPr>
            <w:r>
              <w:rPr>
                <w:rFonts w:eastAsiaTheme="minorHAnsi" w:cstheme="minorHAnsi"/>
                <w:szCs w:val="20"/>
                <w:bdr w:val="none" w:sz="0" w:space="0" w:color="auto" w:frame="1"/>
              </w:rPr>
              <w:t>724-842-7191</w:t>
            </w:r>
          </w:p>
          <w:p w14:paraId="38FC79F1" w14:textId="77777777" w:rsidR="005C55C1" w:rsidRPr="004C7C18" w:rsidRDefault="005C55C1" w:rsidP="005C55C1">
            <w:pPr>
              <w:rPr>
                <w:rFonts w:eastAsiaTheme="minorHAnsi" w:cstheme="minorHAnsi"/>
                <w:szCs w:val="20"/>
                <w:bdr w:val="none" w:sz="0" w:space="0" w:color="auto" w:frame="1"/>
              </w:rPr>
            </w:pPr>
          </w:p>
          <w:p w14:paraId="38FC79F2" w14:textId="77777777" w:rsidR="005C55C1" w:rsidRPr="004C7C18" w:rsidRDefault="005C55C1" w:rsidP="005C55C1">
            <w:pPr>
              <w:rPr>
                <w:rFonts w:cstheme="minorHAnsi"/>
                <w:szCs w:val="20"/>
              </w:rPr>
            </w:pPr>
          </w:p>
        </w:tc>
      </w:tr>
    </w:tbl>
    <w:p w14:paraId="38FC79F4" w14:textId="77777777" w:rsidR="005C55C1" w:rsidRPr="004C7C18" w:rsidRDefault="005C55C1" w:rsidP="005C55C1">
      <w:pPr>
        <w:spacing w:after="0"/>
        <w:rPr>
          <w:rFonts w:cstheme="minorHAnsi"/>
          <w:szCs w:val="20"/>
        </w:rPr>
      </w:pPr>
    </w:p>
    <w:p w14:paraId="38FC79F5" w14:textId="77777777" w:rsidR="005C55C1" w:rsidRPr="004C7C18" w:rsidRDefault="005C55C1" w:rsidP="005C55C1">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724C1" w14:paraId="38FC79F8" w14:textId="77777777" w:rsidTr="000E2EDD">
        <w:tc>
          <w:tcPr>
            <w:tcW w:w="4675" w:type="dxa"/>
          </w:tcPr>
          <w:p w14:paraId="38FC79F6" w14:textId="77777777" w:rsidR="005C55C1" w:rsidRPr="000762B6" w:rsidRDefault="005C55C1" w:rsidP="005C55C1">
            <w:pPr>
              <w:rPr>
                <w:rFonts w:cstheme="minorHAnsi"/>
                <w:b/>
                <w:szCs w:val="20"/>
              </w:rPr>
            </w:pPr>
            <w:r w:rsidRPr="000762B6">
              <w:rPr>
                <w:rFonts w:cstheme="minorHAnsi"/>
                <w:b/>
                <w:szCs w:val="20"/>
              </w:rPr>
              <w:t>ADDRESS</w:t>
            </w:r>
          </w:p>
        </w:tc>
        <w:tc>
          <w:tcPr>
            <w:tcW w:w="5243" w:type="dxa"/>
          </w:tcPr>
          <w:p w14:paraId="38FC79F7" w14:textId="77777777" w:rsidR="005C55C1" w:rsidRPr="00CB2EE9" w:rsidRDefault="005C55C1" w:rsidP="005C55C1">
            <w:pPr>
              <w:rPr>
                <w:rStyle w:val="AAMSKBFill-InHighlight"/>
                <w:rFonts w:cstheme="minorHAnsi"/>
                <w:color w:val="auto"/>
              </w:rPr>
            </w:pPr>
          </w:p>
        </w:tc>
      </w:tr>
      <w:tr w:rsidR="00D724C1" w14:paraId="38FC79FB" w14:textId="77777777" w:rsidTr="000E2EDD">
        <w:tc>
          <w:tcPr>
            <w:tcW w:w="4675" w:type="dxa"/>
          </w:tcPr>
          <w:p w14:paraId="38FC79F9" w14:textId="77777777" w:rsidR="005C55C1" w:rsidRPr="000762B6" w:rsidRDefault="005C55C1" w:rsidP="005C55C1">
            <w:pPr>
              <w:rPr>
                <w:rFonts w:cstheme="minorHAnsi"/>
                <w:b/>
                <w:szCs w:val="20"/>
              </w:rPr>
            </w:pPr>
          </w:p>
        </w:tc>
        <w:tc>
          <w:tcPr>
            <w:tcW w:w="5243" w:type="dxa"/>
          </w:tcPr>
          <w:p w14:paraId="38FC79FA" w14:textId="77777777" w:rsidR="005C55C1" w:rsidRPr="00CB2EE9" w:rsidRDefault="005C55C1" w:rsidP="005C55C1">
            <w:pPr>
              <w:rPr>
                <w:rStyle w:val="AAMSKBFill-InHighlight"/>
                <w:rFonts w:cstheme="minorHAnsi"/>
                <w:color w:val="auto"/>
              </w:rPr>
            </w:pPr>
            <w:r>
              <w:rPr>
                <w:rStyle w:val="AAMSKBFill-InHighlight"/>
                <w:rFonts w:cstheme="minorHAnsi"/>
                <w:color w:val="auto"/>
              </w:rPr>
              <w:t>Wilmington VA Medical Center</w:t>
            </w:r>
          </w:p>
        </w:tc>
      </w:tr>
      <w:tr w:rsidR="00D724C1" w14:paraId="38FC79FE" w14:textId="77777777" w:rsidTr="000E2EDD">
        <w:tc>
          <w:tcPr>
            <w:tcW w:w="4675" w:type="dxa"/>
          </w:tcPr>
          <w:p w14:paraId="38FC79FC" w14:textId="77777777" w:rsidR="005C55C1" w:rsidRPr="000762B6" w:rsidRDefault="005C55C1" w:rsidP="005C55C1">
            <w:pPr>
              <w:rPr>
                <w:rFonts w:cstheme="minorHAnsi"/>
                <w:b/>
                <w:szCs w:val="20"/>
              </w:rPr>
            </w:pPr>
          </w:p>
        </w:tc>
        <w:tc>
          <w:tcPr>
            <w:tcW w:w="5243" w:type="dxa"/>
          </w:tcPr>
          <w:p w14:paraId="38FC79FD" w14:textId="77777777" w:rsidR="005C55C1" w:rsidRPr="00CB2EE9" w:rsidRDefault="005C55C1" w:rsidP="005C55C1">
            <w:pPr>
              <w:rPr>
                <w:rStyle w:val="AAMSKBFill-InHighlight"/>
                <w:rFonts w:cstheme="minorHAnsi"/>
                <w:color w:val="auto"/>
              </w:rPr>
            </w:pPr>
          </w:p>
        </w:tc>
      </w:tr>
      <w:tr w:rsidR="00D724C1" w14:paraId="38FC7A01" w14:textId="77777777" w:rsidTr="000E2EDD">
        <w:tc>
          <w:tcPr>
            <w:tcW w:w="4675" w:type="dxa"/>
          </w:tcPr>
          <w:p w14:paraId="38FC79FF" w14:textId="77777777" w:rsidR="005C55C1" w:rsidRPr="000762B6" w:rsidRDefault="005C55C1" w:rsidP="005C55C1">
            <w:pPr>
              <w:rPr>
                <w:rFonts w:cstheme="minorHAnsi"/>
                <w:b/>
                <w:szCs w:val="20"/>
              </w:rPr>
            </w:pPr>
          </w:p>
        </w:tc>
        <w:tc>
          <w:tcPr>
            <w:tcW w:w="5243" w:type="dxa"/>
          </w:tcPr>
          <w:p w14:paraId="38FC7A00" w14:textId="77777777" w:rsidR="005C55C1" w:rsidRPr="00CB2EE9" w:rsidRDefault="005C55C1" w:rsidP="005C55C1">
            <w:pPr>
              <w:rPr>
                <w:rStyle w:val="AAMSKBFill-InHighlight"/>
                <w:rFonts w:cstheme="minorHAnsi"/>
                <w:color w:val="auto"/>
              </w:rPr>
            </w:pPr>
            <w:r>
              <w:rPr>
                <w:rStyle w:val="AAMSKBFill-InHighlight"/>
                <w:rFonts w:cstheme="minorHAnsi"/>
                <w:color w:val="auto"/>
              </w:rPr>
              <w:t>1601 Kirkwood Highway</w:t>
            </w:r>
          </w:p>
        </w:tc>
      </w:tr>
      <w:tr w:rsidR="00D724C1" w14:paraId="38FC7A04" w14:textId="77777777" w:rsidTr="000E2EDD">
        <w:tc>
          <w:tcPr>
            <w:tcW w:w="4675" w:type="dxa"/>
          </w:tcPr>
          <w:p w14:paraId="38FC7A02" w14:textId="77777777" w:rsidR="005C55C1" w:rsidRPr="000762B6" w:rsidRDefault="005C55C1" w:rsidP="005C55C1">
            <w:pPr>
              <w:rPr>
                <w:rFonts w:cstheme="minorHAnsi"/>
                <w:b/>
                <w:szCs w:val="20"/>
              </w:rPr>
            </w:pPr>
          </w:p>
        </w:tc>
        <w:tc>
          <w:tcPr>
            <w:tcW w:w="5243" w:type="dxa"/>
          </w:tcPr>
          <w:p w14:paraId="38FC7A03" w14:textId="77777777" w:rsidR="005C55C1" w:rsidRPr="00CB2EE9" w:rsidRDefault="005C55C1" w:rsidP="005C55C1">
            <w:pPr>
              <w:rPr>
                <w:rStyle w:val="AAMSKBFill-InHighlight"/>
                <w:rFonts w:cstheme="minorHAnsi"/>
                <w:color w:val="auto"/>
              </w:rPr>
            </w:pPr>
            <w:r>
              <w:rPr>
                <w:rStyle w:val="AAMSKBFill-InHighlight"/>
                <w:rFonts w:cstheme="minorHAnsi"/>
                <w:color w:val="auto"/>
              </w:rPr>
              <w:t>Wilmington</w:t>
            </w:r>
            <w:r w:rsidRPr="004C7C18">
              <w:rPr>
                <w:rFonts w:cstheme="minorHAnsi"/>
                <w:szCs w:val="20"/>
              </w:rPr>
              <w:t xml:space="preserve"> </w:t>
            </w:r>
            <w:r>
              <w:rPr>
                <w:rStyle w:val="AAMSKBFill-InHighlight"/>
                <w:rFonts w:cstheme="minorHAnsi"/>
                <w:color w:val="auto"/>
              </w:rPr>
              <w:t>DE</w:t>
            </w:r>
          </w:p>
        </w:tc>
      </w:tr>
      <w:tr w:rsidR="00D724C1" w14:paraId="38FC7A07" w14:textId="77777777" w:rsidTr="000E2EDD">
        <w:tc>
          <w:tcPr>
            <w:tcW w:w="4675" w:type="dxa"/>
            <w:hideMark/>
          </w:tcPr>
          <w:p w14:paraId="38FC7A05" w14:textId="77777777" w:rsidR="005C55C1" w:rsidRPr="000762B6" w:rsidRDefault="005C55C1" w:rsidP="005C55C1">
            <w:pPr>
              <w:rPr>
                <w:rFonts w:cstheme="minorHAnsi"/>
                <w:b/>
                <w:szCs w:val="20"/>
              </w:rPr>
            </w:pPr>
            <w:r w:rsidRPr="000762B6">
              <w:rPr>
                <w:rFonts w:cstheme="minorHAnsi"/>
                <w:b/>
                <w:szCs w:val="20"/>
              </w:rPr>
              <w:t>POSTAL CODE</w:t>
            </w:r>
          </w:p>
        </w:tc>
        <w:tc>
          <w:tcPr>
            <w:tcW w:w="5243" w:type="dxa"/>
            <w:hideMark/>
          </w:tcPr>
          <w:p w14:paraId="38FC7A06" w14:textId="77777777" w:rsidR="005C55C1" w:rsidRPr="00CB2EE9" w:rsidRDefault="005C55C1" w:rsidP="005C55C1">
            <w:pPr>
              <w:rPr>
                <w:rFonts w:cstheme="minorHAnsi"/>
                <w:szCs w:val="20"/>
              </w:rPr>
            </w:pPr>
          </w:p>
        </w:tc>
      </w:tr>
      <w:tr w:rsidR="00D724C1" w14:paraId="38FC7A0A" w14:textId="77777777" w:rsidTr="000E2EDD">
        <w:tc>
          <w:tcPr>
            <w:tcW w:w="4675" w:type="dxa"/>
            <w:hideMark/>
          </w:tcPr>
          <w:p w14:paraId="38FC7A08" w14:textId="77777777" w:rsidR="005C55C1" w:rsidRPr="000762B6" w:rsidRDefault="005C55C1" w:rsidP="005C55C1">
            <w:pPr>
              <w:rPr>
                <w:rFonts w:cstheme="minorHAnsi"/>
                <w:b/>
                <w:szCs w:val="20"/>
              </w:rPr>
            </w:pPr>
            <w:r w:rsidRPr="000762B6">
              <w:rPr>
                <w:rFonts w:cstheme="minorHAnsi"/>
                <w:b/>
                <w:szCs w:val="20"/>
              </w:rPr>
              <w:t>COUNTRY</w:t>
            </w:r>
          </w:p>
        </w:tc>
        <w:tc>
          <w:tcPr>
            <w:tcW w:w="5243" w:type="dxa"/>
            <w:hideMark/>
          </w:tcPr>
          <w:p w14:paraId="38FC7A09" w14:textId="77777777" w:rsidR="005C55C1" w:rsidRPr="00CB2EE9" w:rsidRDefault="005C55C1" w:rsidP="005C55C1">
            <w:pPr>
              <w:rPr>
                <w:rFonts w:cstheme="minorHAnsi"/>
                <w:szCs w:val="20"/>
              </w:rPr>
            </w:pPr>
            <w:r>
              <w:rPr>
                <w:rFonts w:cstheme="minorHAnsi"/>
                <w:szCs w:val="20"/>
              </w:rPr>
              <w:t>USA</w:t>
            </w:r>
          </w:p>
        </w:tc>
      </w:tr>
    </w:tbl>
    <w:p w14:paraId="38FC7A0B" w14:textId="77777777" w:rsidR="005C55C1" w:rsidRPr="004C7C18" w:rsidRDefault="005C55C1" w:rsidP="005C55C1">
      <w:pPr>
        <w:spacing w:after="0" w:line="252" w:lineRule="auto"/>
        <w:jc w:val="center"/>
        <w:rPr>
          <w:rFonts w:eastAsia="Calibri" w:cstheme="minorHAnsi"/>
          <w:b/>
        </w:rPr>
      </w:pPr>
    </w:p>
    <w:p w14:paraId="38FC7A0C" w14:textId="77777777" w:rsidR="005C55C1" w:rsidRPr="004C7C18" w:rsidRDefault="005C55C1" w:rsidP="005C55C1">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724C1" w14:paraId="38FC7A0F" w14:textId="77777777" w:rsidTr="009C37D0">
        <w:tc>
          <w:tcPr>
            <w:tcW w:w="4675" w:type="dxa"/>
            <w:hideMark/>
          </w:tcPr>
          <w:p w14:paraId="38FC7A0D" w14:textId="77777777" w:rsidR="005C55C1" w:rsidRPr="000762B6" w:rsidRDefault="005C55C1" w:rsidP="005C55C1">
            <w:pPr>
              <w:rPr>
                <w:rFonts w:cstheme="minorHAnsi"/>
                <w:b/>
              </w:rPr>
            </w:pPr>
            <w:r w:rsidRPr="000762B6">
              <w:rPr>
                <w:rFonts w:cstheme="minorHAnsi"/>
                <w:b/>
              </w:rPr>
              <w:t>AGENCY’S URL</w:t>
            </w:r>
          </w:p>
        </w:tc>
        <w:tc>
          <w:tcPr>
            <w:tcW w:w="5243" w:type="dxa"/>
            <w:hideMark/>
          </w:tcPr>
          <w:p w14:paraId="38FC7A0E" w14:textId="77777777" w:rsidR="005C55C1" w:rsidRPr="004C7C18" w:rsidRDefault="005C55C1" w:rsidP="005C55C1">
            <w:pPr>
              <w:rPr>
                <w:rFonts w:cstheme="minorHAnsi"/>
              </w:rPr>
            </w:pPr>
            <w:r>
              <w:rPr>
                <w:rFonts w:cstheme="minorHAnsi"/>
              </w:rPr>
              <w:t>https://www.va.gov/wilmington-health-care/</w:t>
            </w:r>
          </w:p>
        </w:tc>
      </w:tr>
      <w:tr w:rsidR="00D724C1" w14:paraId="38FC7A12" w14:textId="77777777" w:rsidTr="009C37D0">
        <w:tc>
          <w:tcPr>
            <w:tcW w:w="4675" w:type="dxa"/>
            <w:hideMark/>
          </w:tcPr>
          <w:p w14:paraId="38FC7A10" w14:textId="77777777" w:rsidR="005C55C1" w:rsidRPr="000762B6" w:rsidRDefault="005C55C1" w:rsidP="005C55C1">
            <w:pPr>
              <w:rPr>
                <w:rFonts w:cstheme="minorHAnsi"/>
                <w:b/>
              </w:rPr>
            </w:pPr>
            <w:r w:rsidRPr="000762B6">
              <w:rPr>
                <w:rFonts w:cstheme="minorHAnsi"/>
                <w:b/>
              </w:rPr>
              <w:t>URL DESCRIPTION</w:t>
            </w:r>
          </w:p>
        </w:tc>
        <w:tc>
          <w:tcPr>
            <w:tcW w:w="5243" w:type="dxa"/>
            <w:hideMark/>
          </w:tcPr>
          <w:p w14:paraId="38FC7A11" w14:textId="77777777" w:rsidR="005C55C1" w:rsidRPr="004C7C18" w:rsidRDefault="005C55C1" w:rsidP="005C55C1">
            <w:pPr>
              <w:rPr>
                <w:rFonts w:cstheme="minorHAnsi"/>
                <w:szCs w:val="20"/>
              </w:rPr>
            </w:pPr>
            <w:r>
              <w:rPr>
                <w:rFonts w:cstheme="minorHAnsi"/>
                <w:szCs w:val="20"/>
              </w:rPr>
              <w:t>Wilmington VA Medical Center</w:t>
            </w:r>
          </w:p>
        </w:tc>
      </w:tr>
      <w:tr w:rsidR="00D724C1" w14:paraId="38FC7A15" w14:textId="77777777" w:rsidTr="009C37D0">
        <w:tc>
          <w:tcPr>
            <w:tcW w:w="4675" w:type="dxa"/>
            <w:hideMark/>
          </w:tcPr>
          <w:p w14:paraId="38FC7A13" w14:textId="77777777" w:rsidR="005C55C1" w:rsidRPr="000762B6" w:rsidRDefault="005C55C1" w:rsidP="005C55C1">
            <w:pPr>
              <w:rPr>
                <w:rFonts w:cstheme="minorHAnsi"/>
                <w:b/>
              </w:rPr>
            </w:pPr>
            <w:r w:rsidRPr="000762B6">
              <w:rPr>
                <w:rFonts w:cstheme="minorHAnsi"/>
                <w:b/>
              </w:rPr>
              <w:t>AGENCY CONTACT’S EMAIL ADDRESS</w:t>
            </w:r>
          </w:p>
        </w:tc>
        <w:tc>
          <w:tcPr>
            <w:tcW w:w="5243" w:type="dxa"/>
            <w:hideMark/>
          </w:tcPr>
          <w:p w14:paraId="38FC7A14" w14:textId="77777777" w:rsidR="005C55C1" w:rsidRPr="004C7C18" w:rsidRDefault="005C55C1" w:rsidP="005C55C1">
            <w:pPr>
              <w:rPr>
                <w:rFonts w:cstheme="minorHAnsi"/>
                <w:szCs w:val="20"/>
              </w:rPr>
            </w:pPr>
            <w:r>
              <w:rPr>
                <w:rFonts w:cstheme="minorHAnsi"/>
                <w:szCs w:val="20"/>
              </w:rPr>
              <w:t>andrew.taylor3@va.gov</w:t>
            </w:r>
          </w:p>
        </w:tc>
      </w:tr>
      <w:tr w:rsidR="00D724C1" w14:paraId="38FC7A18" w14:textId="77777777" w:rsidTr="009C37D0">
        <w:trPr>
          <w:trHeight w:val="233"/>
        </w:trPr>
        <w:tc>
          <w:tcPr>
            <w:tcW w:w="4675" w:type="dxa"/>
            <w:hideMark/>
          </w:tcPr>
          <w:p w14:paraId="38FC7A16" w14:textId="77777777" w:rsidR="005C55C1" w:rsidRPr="000762B6" w:rsidRDefault="005C55C1" w:rsidP="005C55C1">
            <w:pPr>
              <w:rPr>
                <w:rFonts w:cstheme="minorHAnsi"/>
                <w:b/>
              </w:rPr>
            </w:pPr>
            <w:r w:rsidRPr="000762B6">
              <w:rPr>
                <w:rFonts w:cstheme="minorHAnsi"/>
                <w:b/>
              </w:rPr>
              <w:t>EMAIL DESCRIPTION</w:t>
            </w:r>
          </w:p>
        </w:tc>
        <w:tc>
          <w:tcPr>
            <w:tcW w:w="5243" w:type="dxa"/>
            <w:hideMark/>
          </w:tcPr>
          <w:p w14:paraId="38FC7A17" w14:textId="77777777" w:rsidR="005C55C1" w:rsidRPr="004C7C18" w:rsidRDefault="005C55C1" w:rsidP="005C55C1">
            <w:pPr>
              <w:rPr>
                <w:rFonts w:cstheme="minorHAnsi"/>
                <w:szCs w:val="20"/>
              </w:rPr>
            </w:pPr>
            <w:r>
              <w:rPr>
                <w:rFonts w:cstheme="minorHAnsi"/>
                <w:szCs w:val="20"/>
              </w:rPr>
              <w:t>Contracting Officer</w:t>
            </w:r>
          </w:p>
        </w:tc>
      </w:tr>
    </w:tbl>
    <w:p w14:paraId="38FC7A19" w14:textId="77777777" w:rsidR="005C55C1" w:rsidRDefault="005C55C1">
      <w:r>
        <w:br w:type="page"/>
      </w:r>
    </w:p>
    <w:p w14:paraId="38FC7A1A" w14:textId="77777777" w:rsidR="005C55C1" w:rsidRPr="00917C3B" w:rsidRDefault="005C55C1" w:rsidP="00917C3B">
      <w:pPr>
        <w:pBdr>
          <w:top w:val="single" w:sz="4" w:space="1" w:color="auto"/>
          <w:bottom w:val="single" w:sz="4" w:space="1" w:color="auto"/>
        </w:pBdr>
        <w:jc w:val="center"/>
        <w:rPr>
          <w:rFonts w:cstheme="minorHAnsi"/>
          <w:b/>
        </w:rPr>
        <w:sectPr w:rsidR="005C55C1" w:rsidRPr="00917C3B">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38FC7A1B" w14:textId="77777777" w:rsidR="005C55C1" w:rsidRPr="000A165E" w:rsidRDefault="005C55C1" w:rsidP="00526BB9">
      <w:pPr>
        <w:spacing w:after="0" w:line="240" w:lineRule="auto"/>
        <w:contextualSpacing/>
        <w:jc w:val="center"/>
        <w:rPr>
          <w:rFonts w:ascii="Arial" w:eastAsia="Times New Roman" w:hAnsi="Arial" w:cs="Arial"/>
          <w:bCs/>
        </w:rPr>
      </w:pPr>
      <w:r w:rsidRPr="000A165E">
        <w:rPr>
          <w:rFonts w:ascii="Arial" w:eastAsia="Times New Roman" w:hAnsi="Arial" w:cs="Arial"/>
          <w:bCs/>
        </w:rPr>
        <w:t>STATEMENT OF NEED</w:t>
      </w:r>
    </w:p>
    <w:p w14:paraId="38FC7A1C" w14:textId="77777777" w:rsidR="005C55C1" w:rsidRPr="000A165E" w:rsidRDefault="005C55C1" w:rsidP="00526BB9">
      <w:pPr>
        <w:spacing w:after="0" w:line="240" w:lineRule="auto"/>
        <w:contextualSpacing/>
        <w:jc w:val="center"/>
        <w:rPr>
          <w:rFonts w:ascii="Arial" w:eastAsia="Times New Roman" w:hAnsi="Arial" w:cs="Arial"/>
          <w:bCs/>
        </w:rPr>
      </w:pPr>
      <w:r w:rsidRPr="000A165E">
        <w:rPr>
          <w:rFonts w:ascii="Arial" w:eastAsia="Times New Roman" w:hAnsi="Arial" w:cs="Arial"/>
          <w:bCs/>
        </w:rPr>
        <w:t>Zoll Zenix Series Advanced Defibrillators</w:t>
      </w:r>
    </w:p>
    <w:p w14:paraId="38FC7A1D" w14:textId="77777777" w:rsidR="005C55C1" w:rsidRPr="000A165E" w:rsidRDefault="005C55C1" w:rsidP="00526BB9">
      <w:pPr>
        <w:spacing w:after="0" w:line="240" w:lineRule="auto"/>
        <w:contextualSpacing/>
        <w:rPr>
          <w:rFonts w:ascii="Arial" w:eastAsia="Times New Roman" w:hAnsi="Arial" w:cs="Arial"/>
          <w:b/>
        </w:rPr>
      </w:pPr>
    </w:p>
    <w:p w14:paraId="38FC7A1E" w14:textId="77777777" w:rsidR="005C55C1" w:rsidRPr="000A165E" w:rsidRDefault="005C55C1" w:rsidP="00526BB9">
      <w:pPr>
        <w:spacing w:after="0" w:line="240" w:lineRule="auto"/>
        <w:contextualSpacing/>
        <w:rPr>
          <w:rFonts w:ascii="Arial" w:eastAsia="Times New Roman" w:hAnsi="Arial" w:cs="Arial"/>
          <w:b/>
          <w:u w:val="single"/>
        </w:rPr>
      </w:pPr>
      <w:r w:rsidRPr="000A165E">
        <w:rPr>
          <w:rFonts w:ascii="Arial" w:eastAsia="Times New Roman" w:hAnsi="Arial" w:cs="Arial"/>
          <w:b/>
          <w:u w:val="single"/>
        </w:rPr>
        <w:t xml:space="preserve">INTRODUCTION/BACKGROUND: </w:t>
      </w:r>
    </w:p>
    <w:p w14:paraId="38FC7A1F" w14:textId="77777777" w:rsidR="005C55C1" w:rsidRPr="000A165E" w:rsidRDefault="005C55C1" w:rsidP="00526BB9">
      <w:pPr>
        <w:spacing w:after="0" w:line="240" w:lineRule="auto"/>
        <w:rPr>
          <w:rFonts w:ascii="Arial" w:eastAsia="Times New Roman" w:hAnsi="Arial" w:cs="Arial"/>
          <w:bCs/>
        </w:rPr>
      </w:pPr>
    </w:p>
    <w:p w14:paraId="38FC7A20"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Cs/>
        </w:rPr>
        <w:t xml:space="preserve">Wilmington VAMC requires modern, reliable hospital defibrillator/monitors to support advanced resuscitation and patient transport within the facility. The ZOLL Zenix platform (or equal) provides multi-parameter monitoring, defibrillation, pacing, CPR feedback, and data integration capabilities required for patient care. </w:t>
      </w:r>
    </w:p>
    <w:p w14:paraId="38FC7A21" w14:textId="77777777" w:rsidR="005C55C1" w:rsidRPr="000A165E" w:rsidRDefault="005C55C1" w:rsidP="00526BB9">
      <w:pPr>
        <w:spacing w:after="0" w:line="240" w:lineRule="auto"/>
        <w:rPr>
          <w:rFonts w:ascii="Arial" w:eastAsia="Times New Roman" w:hAnsi="Arial" w:cs="Arial"/>
          <w:b/>
        </w:rPr>
      </w:pPr>
    </w:p>
    <w:p w14:paraId="38FC7A22" w14:textId="77777777" w:rsidR="005C55C1" w:rsidRPr="000A165E" w:rsidRDefault="005C55C1" w:rsidP="00526BB9">
      <w:pPr>
        <w:spacing w:after="0" w:line="240" w:lineRule="auto"/>
        <w:rPr>
          <w:rFonts w:ascii="Arial" w:hAnsi="Arial" w:cs="Arial"/>
          <w:bCs/>
        </w:rPr>
      </w:pPr>
      <w:r w:rsidRPr="000A165E">
        <w:rPr>
          <w:rFonts w:ascii="Arial" w:hAnsi="Arial" w:cs="Arial"/>
          <w:bCs/>
        </w:rPr>
        <w:t xml:space="preserve">The following is being requested to be utilized by our two Rapid Response Teams in ICU and ED to respond to any code alerts within the main bldg. and outside bldg. areas. As of right now our outside bldgs. only have the capability to support AED only. With the Zoll Zenix series this is particularly suited for more advanced life support situation, and the compact size and weight make it easy for our Rapid Response Team to transport. </w:t>
      </w:r>
    </w:p>
    <w:p w14:paraId="38FC7A23" w14:textId="77777777" w:rsidR="005C55C1" w:rsidRPr="000A165E" w:rsidRDefault="005C55C1" w:rsidP="00526BB9">
      <w:pPr>
        <w:spacing w:after="0" w:line="240" w:lineRule="auto"/>
        <w:rPr>
          <w:rFonts w:ascii="Arial" w:hAnsi="Arial" w:cs="Arial"/>
          <w:bCs/>
        </w:rPr>
      </w:pPr>
    </w:p>
    <w:p w14:paraId="38FC7A24" w14:textId="77777777" w:rsidR="005C55C1" w:rsidRPr="000A165E" w:rsidRDefault="005C55C1" w:rsidP="00526BB9">
      <w:pPr>
        <w:spacing w:after="0" w:line="240" w:lineRule="auto"/>
        <w:rPr>
          <w:rFonts w:ascii="Arial" w:eastAsia="Times New Roman" w:hAnsi="Arial" w:cs="Arial"/>
          <w:bCs/>
        </w:rPr>
      </w:pPr>
      <w:r w:rsidRPr="000A165E">
        <w:rPr>
          <w:rFonts w:ascii="Arial" w:hAnsi="Arial" w:cs="Arial"/>
          <w:bCs/>
        </w:rPr>
        <w:t xml:space="preserve">Currently we have Zoll brand defibrillators R series on our emergency crash carts and all the necessary supplies which staff are already trained on. The Zoll Zenix has the same defib connection pads as our R series. </w:t>
      </w:r>
    </w:p>
    <w:p w14:paraId="38FC7A25" w14:textId="77777777" w:rsidR="005C55C1" w:rsidRPr="000A165E" w:rsidRDefault="005C55C1" w:rsidP="00526BB9">
      <w:pPr>
        <w:spacing w:after="0" w:line="240" w:lineRule="auto"/>
        <w:rPr>
          <w:rFonts w:ascii="Arial" w:eastAsia="Times New Roman" w:hAnsi="Arial" w:cs="Arial"/>
          <w:b/>
          <w:u w:val="single"/>
        </w:rPr>
      </w:pPr>
    </w:p>
    <w:p w14:paraId="38FC7A26" w14:textId="77777777" w:rsidR="005C55C1" w:rsidRPr="000A165E" w:rsidRDefault="005C55C1" w:rsidP="00526BB9">
      <w:pPr>
        <w:spacing w:after="0" w:line="240" w:lineRule="auto"/>
        <w:rPr>
          <w:rFonts w:ascii="Arial" w:eastAsia="Times New Roman" w:hAnsi="Arial" w:cs="Arial"/>
          <w:b/>
          <w:u w:val="single"/>
        </w:rPr>
      </w:pPr>
      <w:r w:rsidRPr="000A165E">
        <w:rPr>
          <w:rFonts w:ascii="Arial" w:eastAsia="Times New Roman" w:hAnsi="Arial" w:cs="Arial"/>
          <w:b/>
          <w:u w:val="single"/>
        </w:rPr>
        <w:t xml:space="preserve">PRODUCT/SPECIFICATIONS: </w:t>
      </w:r>
    </w:p>
    <w:p w14:paraId="38FC7A27" w14:textId="77777777" w:rsidR="005C55C1" w:rsidRPr="000A165E" w:rsidRDefault="005C55C1" w:rsidP="00526BB9">
      <w:pPr>
        <w:spacing w:after="0" w:line="240" w:lineRule="auto"/>
        <w:rPr>
          <w:rFonts w:ascii="Arial" w:eastAsia="Times New Roman" w:hAnsi="Arial" w:cs="Arial"/>
          <w:b/>
          <w:u w:val="single"/>
        </w:rPr>
      </w:pPr>
      <w:r w:rsidRPr="000A165E">
        <w:rPr>
          <w:rFonts w:ascii="Arial" w:eastAsia="Times New Roman" w:hAnsi="Arial" w:cs="Arial"/>
          <w:b/>
          <w:u w:val="single"/>
        </w:rPr>
        <w:t xml:space="preserve">SCOPE: </w:t>
      </w:r>
    </w:p>
    <w:p w14:paraId="38FC7A28" w14:textId="77777777" w:rsidR="005C55C1" w:rsidRPr="000A165E" w:rsidRDefault="005C55C1" w:rsidP="00526BB9">
      <w:pPr>
        <w:spacing w:after="0" w:line="240" w:lineRule="auto"/>
        <w:rPr>
          <w:rFonts w:ascii="Arial" w:eastAsia="Times New Roman" w:hAnsi="Arial" w:cs="Arial"/>
          <w:b/>
          <w:u w:val="single"/>
        </w:rPr>
      </w:pPr>
    </w:p>
    <w:p w14:paraId="38FC7A29" w14:textId="77777777" w:rsidR="005C55C1" w:rsidRPr="000A165E" w:rsidRDefault="005C55C1" w:rsidP="00526BB9">
      <w:pPr>
        <w:pStyle w:val="NormalWeb"/>
        <w:shd w:val="clear" w:color="auto" w:fill="FFFFFF"/>
        <w:spacing w:before="0" w:beforeAutospacing="0" w:after="0" w:afterAutospacing="0"/>
        <w:rPr>
          <w:rFonts w:ascii="Arial" w:hAnsi="Arial" w:cs="Arial"/>
          <w:bCs/>
          <w:sz w:val="22"/>
          <w:szCs w:val="22"/>
        </w:rPr>
      </w:pPr>
      <w:r w:rsidRPr="000A165E">
        <w:rPr>
          <w:rFonts w:ascii="Arial" w:hAnsi="Arial" w:cs="Arial"/>
          <w:sz w:val="22"/>
          <w:szCs w:val="22"/>
        </w:rPr>
        <w:t xml:space="preserve">The Department of Veterans Affairs, Wilmington VA Medical Center </w:t>
      </w:r>
      <w:r w:rsidRPr="000A165E">
        <w:rPr>
          <w:rFonts w:ascii="Arial" w:hAnsi="Arial" w:cs="Arial"/>
          <w:bCs/>
          <w:sz w:val="22"/>
          <w:szCs w:val="22"/>
        </w:rPr>
        <w:t>requests a brand name or equal procurement for the purchase of new Zoll Zenix Series Advanced Monitor/Defibrillator because it meets our needs for enhancing patient safety, accessibility, portability, and advanced monitoring capabilities.</w:t>
      </w:r>
    </w:p>
    <w:p w14:paraId="38FC7A2A" w14:textId="77777777" w:rsidR="005C55C1" w:rsidRPr="000A165E" w:rsidRDefault="005C55C1" w:rsidP="00526BB9">
      <w:pPr>
        <w:spacing w:after="0" w:line="240" w:lineRule="auto"/>
        <w:rPr>
          <w:rFonts w:ascii="Arial" w:eastAsia="Times New Roman" w:hAnsi="Arial" w:cs="Arial"/>
          <w:b/>
          <w:u w:val="single"/>
        </w:rPr>
      </w:pPr>
    </w:p>
    <w:p w14:paraId="38FC7A2B"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Cs/>
        </w:rPr>
        <w:t xml:space="preserve">This is a brand name or equal for the following: Zoll Zenix. </w:t>
      </w:r>
    </w:p>
    <w:p w14:paraId="38FC7A2C" w14:textId="77777777" w:rsidR="005C55C1" w:rsidRPr="000A165E" w:rsidRDefault="005C55C1" w:rsidP="00526BB9">
      <w:pPr>
        <w:spacing w:after="0" w:line="240" w:lineRule="auto"/>
        <w:rPr>
          <w:rFonts w:ascii="Arial" w:eastAsia="Times New Roman" w:hAnsi="Arial" w:cs="Arial"/>
          <w:bCs/>
        </w:rPr>
      </w:pPr>
    </w:p>
    <w:p w14:paraId="38FC7A2D" w14:textId="77777777" w:rsidR="005C55C1" w:rsidRPr="000A165E" w:rsidRDefault="005C55C1" w:rsidP="00526BB9">
      <w:pPr>
        <w:spacing w:after="0" w:line="240" w:lineRule="auto"/>
        <w:rPr>
          <w:rFonts w:ascii="Arial" w:eastAsia="Times New Roman" w:hAnsi="Arial" w:cs="Arial"/>
          <w:bCs/>
        </w:rPr>
      </w:pPr>
    </w:p>
    <w:p w14:paraId="38FC7A2E" w14:textId="77777777" w:rsidR="005C55C1" w:rsidRPr="000A165E" w:rsidRDefault="005C55C1" w:rsidP="00526BB9">
      <w:pPr>
        <w:spacing w:after="0" w:line="240" w:lineRule="auto"/>
        <w:rPr>
          <w:rFonts w:ascii="Arial" w:eastAsia="Times New Roman" w:hAnsi="Arial" w:cs="Arial"/>
          <w:bCs/>
        </w:rPr>
      </w:pPr>
    </w:p>
    <w:p w14:paraId="38FC7A2F" w14:textId="77777777" w:rsidR="005C55C1" w:rsidRPr="000A165E" w:rsidRDefault="005C55C1" w:rsidP="00526BB9">
      <w:pPr>
        <w:spacing w:after="0" w:line="240" w:lineRule="auto"/>
        <w:rPr>
          <w:rFonts w:ascii="Arial" w:eastAsia="Times New Roman" w:hAnsi="Arial" w:cs="Arial"/>
          <w:bCs/>
        </w:rPr>
      </w:pPr>
    </w:p>
    <w:p w14:paraId="38FC7A30" w14:textId="77777777" w:rsidR="005C55C1" w:rsidRPr="000A165E" w:rsidRDefault="005C55C1" w:rsidP="00526BB9">
      <w:pPr>
        <w:spacing w:after="0" w:line="240" w:lineRule="auto"/>
        <w:rPr>
          <w:rFonts w:ascii="Arial" w:eastAsia="Times New Roman" w:hAnsi="Arial" w:cs="Arial"/>
          <w:bCs/>
        </w:rPr>
      </w:pPr>
    </w:p>
    <w:p w14:paraId="38FC7A31" w14:textId="77777777" w:rsidR="005C55C1" w:rsidRPr="000A165E" w:rsidRDefault="005C55C1" w:rsidP="00526BB9">
      <w:pPr>
        <w:spacing w:after="0" w:line="240" w:lineRule="auto"/>
        <w:rPr>
          <w:rFonts w:ascii="Arial" w:eastAsia="Times New Roman" w:hAnsi="Arial" w:cs="Arial"/>
          <w:bCs/>
        </w:rPr>
      </w:pPr>
    </w:p>
    <w:p w14:paraId="38FC7A32" w14:textId="77777777" w:rsidR="005C55C1" w:rsidRPr="000A165E" w:rsidRDefault="005C55C1" w:rsidP="00526BB9">
      <w:pPr>
        <w:spacing w:after="0" w:line="240" w:lineRule="auto"/>
        <w:rPr>
          <w:rFonts w:ascii="Arial" w:eastAsia="Times New Roman" w:hAnsi="Arial" w:cs="Arial"/>
          <w:bCs/>
        </w:rPr>
      </w:pPr>
    </w:p>
    <w:p w14:paraId="38FC7A33" w14:textId="77777777" w:rsidR="005C55C1" w:rsidRPr="000A165E" w:rsidRDefault="005C55C1" w:rsidP="00526BB9">
      <w:pPr>
        <w:spacing w:after="0" w:line="240" w:lineRule="auto"/>
        <w:rPr>
          <w:rFonts w:ascii="Arial" w:eastAsia="Times New Roman" w:hAnsi="Arial" w:cs="Arial"/>
          <w:bCs/>
        </w:rPr>
      </w:pPr>
    </w:p>
    <w:p w14:paraId="38FC7A34" w14:textId="77777777" w:rsidR="005C55C1" w:rsidRDefault="005C55C1" w:rsidP="00526BB9">
      <w:pPr>
        <w:spacing w:after="0" w:line="240" w:lineRule="auto"/>
        <w:rPr>
          <w:rFonts w:ascii="Arial" w:eastAsia="Times New Roman" w:hAnsi="Arial" w:cs="Arial"/>
          <w:bCs/>
        </w:rPr>
      </w:pPr>
    </w:p>
    <w:p w14:paraId="38FC7A35" w14:textId="77777777" w:rsidR="005C55C1" w:rsidRDefault="005C55C1" w:rsidP="00526BB9">
      <w:pPr>
        <w:spacing w:after="0" w:line="240" w:lineRule="auto"/>
        <w:rPr>
          <w:rFonts w:ascii="Arial" w:eastAsia="Times New Roman" w:hAnsi="Arial" w:cs="Arial"/>
          <w:bCs/>
        </w:rPr>
      </w:pPr>
    </w:p>
    <w:p w14:paraId="38FC7A36" w14:textId="77777777" w:rsidR="005C55C1" w:rsidRDefault="005C55C1" w:rsidP="00526BB9">
      <w:pPr>
        <w:spacing w:after="0" w:line="240" w:lineRule="auto"/>
        <w:rPr>
          <w:rFonts w:ascii="Arial" w:eastAsia="Times New Roman" w:hAnsi="Arial" w:cs="Arial"/>
          <w:bCs/>
        </w:rPr>
      </w:pPr>
    </w:p>
    <w:p w14:paraId="38FC7A37" w14:textId="77777777" w:rsidR="005C55C1" w:rsidRDefault="005C55C1" w:rsidP="00526BB9">
      <w:pPr>
        <w:spacing w:after="0" w:line="240" w:lineRule="auto"/>
        <w:rPr>
          <w:rFonts w:ascii="Arial" w:eastAsia="Times New Roman" w:hAnsi="Arial" w:cs="Arial"/>
          <w:bCs/>
        </w:rPr>
      </w:pPr>
    </w:p>
    <w:p w14:paraId="38FC7A38" w14:textId="77777777" w:rsidR="005C55C1" w:rsidRDefault="005C55C1" w:rsidP="00526BB9">
      <w:pPr>
        <w:spacing w:after="0" w:line="240" w:lineRule="auto"/>
        <w:rPr>
          <w:rFonts w:ascii="Arial" w:eastAsia="Times New Roman" w:hAnsi="Arial" w:cs="Arial"/>
          <w:bCs/>
        </w:rPr>
      </w:pPr>
    </w:p>
    <w:p w14:paraId="38FC7A39" w14:textId="77777777" w:rsidR="005C55C1" w:rsidRDefault="005C55C1" w:rsidP="00526BB9">
      <w:pPr>
        <w:spacing w:after="0" w:line="240" w:lineRule="auto"/>
        <w:rPr>
          <w:rFonts w:ascii="Arial" w:eastAsia="Times New Roman" w:hAnsi="Arial" w:cs="Arial"/>
          <w:bCs/>
        </w:rPr>
      </w:pPr>
    </w:p>
    <w:p w14:paraId="38FC7A3A" w14:textId="77777777" w:rsidR="005C55C1" w:rsidRDefault="005C55C1" w:rsidP="00526BB9">
      <w:pPr>
        <w:spacing w:after="0" w:line="240" w:lineRule="auto"/>
        <w:rPr>
          <w:rFonts w:ascii="Arial" w:eastAsia="Times New Roman" w:hAnsi="Arial" w:cs="Arial"/>
          <w:bCs/>
        </w:rPr>
      </w:pPr>
    </w:p>
    <w:p w14:paraId="38FC7A3B" w14:textId="77777777" w:rsidR="005C55C1" w:rsidRDefault="005C55C1" w:rsidP="00526BB9">
      <w:pPr>
        <w:spacing w:after="0" w:line="240" w:lineRule="auto"/>
        <w:rPr>
          <w:rFonts w:ascii="Arial" w:eastAsia="Times New Roman" w:hAnsi="Arial" w:cs="Arial"/>
          <w:bCs/>
        </w:rPr>
      </w:pPr>
    </w:p>
    <w:p w14:paraId="38FC7A3C" w14:textId="77777777" w:rsidR="005C55C1" w:rsidRDefault="005C55C1" w:rsidP="00526BB9">
      <w:pPr>
        <w:spacing w:after="0" w:line="240" w:lineRule="auto"/>
        <w:rPr>
          <w:rFonts w:ascii="Arial" w:eastAsia="Times New Roman" w:hAnsi="Arial" w:cs="Arial"/>
          <w:bCs/>
        </w:rPr>
      </w:pPr>
    </w:p>
    <w:p w14:paraId="38FC7A3D" w14:textId="77777777" w:rsidR="005C55C1" w:rsidRDefault="005C55C1" w:rsidP="00526BB9">
      <w:pPr>
        <w:spacing w:after="0" w:line="240" w:lineRule="auto"/>
        <w:rPr>
          <w:rFonts w:ascii="Arial" w:eastAsia="Times New Roman" w:hAnsi="Arial" w:cs="Arial"/>
          <w:bCs/>
        </w:rPr>
      </w:pPr>
    </w:p>
    <w:p w14:paraId="38FC7A3E" w14:textId="77777777" w:rsidR="005C55C1" w:rsidRDefault="005C55C1" w:rsidP="00526BB9">
      <w:pPr>
        <w:spacing w:after="0" w:line="240" w:lineRule="auto"/>
        <w:rPr>
          <w:rFonts w:ascii="Arial" w:eastAsia="Times New Roman" w:hAnsi="Arial" w:cs="Arial"/>
          <w:bCs/>
        </w:rPr>
      </w:pPr>
    </w:p>
    <w:p w14:paraId="38FC7A3F" w14:textId="77777777" w:rsidR="005C55C1" w:rsidRDefault="005C55C1" w:rsidP="00526BB9">
      <w:pPr>
        <w:spacing w:after="0" w:line="240" w:lineRule="auto"/>
        <w:rPr>
          <w:rFonts w:ascii="Arial" w:eastAsia="Times New Roman" w:hAnsi="Arial" w:cs="Arial"/>
          <w:bCs/>
        </w:rPr>
      </w:pPr>
    </w:p>
    <w:p w14:paraId="38FC7A40" w14:textId="77777777" w:rsidR="005C55C1" w:rsidRDefault="005C55C1" w:rsidP="00526BB9">
      <w:pPr>
        <w:spacing w:after="0" w:line="240" w:lineRule="auto"/>
        <w:rPr>
          <w:rFonts w:ascii="Arial" w:eastAsia="Times New Roman" w:hAnsi="Arial" w:cs="Arial"/>
          <w:bCs/>
        </w:rPr>
      </w:pPr>
    </w:p>
    <w:p w14:paraId="38FC7A41" w14:textId="77777777" w:rsidR="005C55C1" w:rsidRPr="000A165E" w:rsidRDefault="005C55C1" w:rsidP="00526BB9">
      <w:pPr>
        <w:spacing w:after="0" w:line="240" w:lineRule="auto"/>
        <w:rPr>
          <w:rFonts w:ascii="Arial" w:eastAsia="Times New Roman" w:hAnsi="Arial" w:cs="Arial"/>
          <w:bCs/>
        </w:rPr>
      </w:pPr>
    </w:p>
    <w:p w14:paraId="38FC7A42"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Cs/>
        </w:rPr>
        <w:lastRenderedPageBreak/>
        <w:t>The following items are requested:</w:t>
      </w:r>
    </w:p>
    <w:tbl>
      <w:tblPr>
        <w:tblStyle w:val="TableGrid"/>
        <w:tblpPr w:leftFromText="180" w:rightFromText="180" w:vertAnchor="text" w:horzAnchor="margin" w:tblpX="-365" w:tblpY="143"/>
        <w:tblW w:w="10525" w:type="dxa"/>
        <w:tblLook w:val="04A0" w:firstRow="1" w:lastRow="0" w:firstColumn="1" w:lastColumn="0" w:noHBand="0" w:noVBand="1"/>
      </w:tblPr>
      <w:tblGrid>
        <w:gridCol w:w="1512"/>
        <w:gridCol w:w="1859"/>
        <w:gridCol w:w="6537"/>
        <w:gridCol w:w="617"/>
      </w:tblGrid>
      <w:tr w:rsidR="00D724C1" w14:paraId="38FC7A47" w14:textId="77777777" w:rsidTr="00507843">
        <w:tc>
          <w:tcPr>
            <w:tcW w:w="1512" w:type="dxa"/>
          </w:tcPr>
          <w:p w14:paraId="38FC7A43" w14:textId="77777777" w:rsidR="005C55C1" w:rsidRPr="000A165E" w:rsidRDefault="005C55C1" w:rsidP="00526BB9">
            <w:pPr>
              <w:contextualSpacing/>
              <w:jc w:val="center"/>
              <w:rPr>
                <w:rFonts w:ascii="Arial" w:hAnsi="Arial" w:cs="Arial"/>
                <w:b/>
                <w:bCs/>
              </w:rPr>
            </w:pPr>
            <w:bookmarkStart w:id="0" w:name="_Hlk126088725"/>
            <w:r w:rsidRPr="000A165E">
              <w:rPr>
                <w:rFonts w:ascii="Arial" w:hAnsi="Arial" w:cs="Arial"/>
                <w:b/>
                <w:bCs/>
              </w:rPr>
              <w:t>Line No.</w:t>
            </w:r>
          </w:p>
        </w:tc>
        <w:tc>
          <w:tcPr>
            <w:tcW w:w="1859" w:type="dxa"/>
          </w:tcPr>
          <w:p w14:paraId="38FC7A44" w14:textId="77777777" w:rsidR="005C55C1" w:rsidRPr="000A165E" w:rsidRDefault="005C55C1" w:rsidP="00526BB9">
            <w:pPr>
              <w:contextualSpacing/>
              <w:rPr>
                <w:rFonts w:ascii="Arial" w:hAnsi="Arial" w:cs="Arial"/>
                <w:b/>
                <w:bCs/>
              </w:rPr>
            </w:pPr>
            <w:r w:rsidRPr="000A165E">
              <w:rPr>
                <w:rFonts w:ascii="Arial" w:hAnsi="Arial" w:cs="Arial"/>
                <w:b/>
                <w:bCs/>
              </w:rPr>
              <w:t>Part No.</w:t>
            </w:r>
          </w:p>
        </w:tc>
        <w:tc>
          <w:tcPr>
            <w:tcW w:w="6537" w:type="dxa"/>
          </w:tcPr>
          <w:p w14:paraId="38FC7A45" w14:textId="77777777" w:rsidR="005C55C1" w:rsidRPr="000A165E" w:rsidRDefault="005C55C1" w:rsidP="00526BB9">
            <w:pPr>
              <w:contextualSpacing/>
              <w:rPr>
                <w:rFonts w:ascii="Arial" w:hAnsi="Arial" w:cs="Arial"/>
                <w:b/>
                <w:bCs/>
              </w:rPr>
            </w:pPr>
            <w:r w:rsidRPr="000A165E">
              <w:rPr>
                <w:rFonts w:ascii="Arial" w:hAnsi="Arial" w:cs="Arial"/>
                <w:b/>
                <w:bCs/>
              </w:rPr>
              <w:t>Description</w:t>
            </w:r>
          </w:p>
        </w:tc>
        <w:tc>
          <w:tcPr>
            <w:tcW w:w="617" w:type="dxa"/>
          </w:tcPr>
          <w:p w14:paraId="38FC7A46" w14:textId="77777777" w:rsidR="005C55C1" w:rsidRPr="000A165E" w:rsidRDefault="005C55C1" w:rsidP="00526BB9">
            <w:pPr>
              <w:contextualSpacing/>
              <w:rPr>
                <w:rFonts w:ascii="Arial" w:hAnsi="Arial" w:cs="Arial"/>
                <w:b/>
                <w:bCs/>
              </w:rPr>
            </w:pPr>
            <w:r w:rsidRPr="000A165E">
              <w:rPr>
                <w:rFonts w:ascii="Arial" w:hAnsi="Arial" w:cs="Arial"/>
                <w:b/>
                <w:bCs/>
              </w:rPr>
              <w:t>Qty</w:t>
            </w:r>
          </w:p>
        </w:tc>
      </w:tr>
      <w:tr w:rsidR="00D724C1" w14:paraId="38FC7A6D" w14:textId="77777777" w:rsidTr="004E7CF3">
        <w:trPr>
          <w:trHeight w:val="6110"/>
        </w:trPr>
        <w:tc>
          <w:tcPr>
            <w:tcW w:w="1512" w:type="dxa"/>
            <w:tcBorders>
              <w:top w:val="single" w:sz="4" w:space="0" w:color="auto"/>
              <w:left w:val="single" w:sz="4" w:space="0" w:color="auto"/>
              <w:bottom w:val="single" w:sz="4" w:space="0" w:color="auto"/>
              <w:right w:val="single" w:sz="4" w:space="0" w:color="auto"/>
            </w:tcBorders>
            <w:vAlign w:val="center"/>
          </w:tcPr>
          <w:p w14:paraId="38FC7A48" w14:textId="77777777" w:rsidR="005C55C1" w:rsidRPr="000A165E" w:rsidRDefault="005C55C1" w:rsidP="00526BB9">
            <w:pPr>
              <w:contextualSpacing/>
              <w:jc w:val="center"/>
              <w:rPr>
                <w:rFonts w:ascii="Arial" w:hAnsi="Arial" w:cs="Arial"/>
              </w:rPr>
            </w:pPr>
            <w:r w:rsidRPr="000A165E">
              <w:rPr>
                <w:rFonts w:ascii="Arial" w:hAnsi="Arial" w:cs="Arial"/>
                <w:color w:val="000000"/>
              </w:rPr>
              <w:t>001</w:t>
            </w:r>
          </w:p>
        </w:tc>
        <w:tc>
          <w:tcPr>
            <w:tcW w:w="1859" w:type="dxa"/>
            <w:tcBorders>
              <w:top w:val="single" w:sz="4" w:space="0" w:color="auto"/>
              <w:left w:val="nil"/>
              <w:bottom w:val="single" w:sz="4" w:space="0" w:color="auto"/>
              <w:right w:val="single" w:sz="4" w:space="0" w:color="auto"/>
            </w:tcBorders>
            <w:vAlign w:val="center"/>
          </w:tcPr>
          <w:p w14:paraId="38FC7A49" w14:textId="77777777" w:rsidR="005C55C1" w:rsidRPr="000A165E" w:rsidRDefault="005C55C1" w:rsidP="00526BB9">
            <w:pPr>
              <w:contextualSpacing/>
              <w:rPr>
                <w:rFonts w:ascii="Arial" w:hAnsi="Arial" w:cs="Arial"/>
              </w:rPr>
            </w:pPr>
            <w:r w:rsidRPr="000A165E">
              <w:rPr>
                <w:rFonts w:ascii="Arial" w:hAnsi="Arial" w:cs="Arial"/>
              </w:rPr>
              <w:t>8116-14-41-22331-00-</w:t>
            </w:r>
          </w:p>
          <w:p w14:paraId="38FC7A4A" w14:textId="77777777" w:rsidR="005C55C1" w:rsidRPr="000A165E" w:rsidRDefault="005C55C1" w:rsidP="00526BB9">
            <w:pPr>
              <w:contextualSpacing/>
              <w:rPr>
                <w:rFonts w:ascii="Arial" w:hAnsi="Arial" w:cs="Arial"/>
              </w:rPr>
            </w:pPr>
            <w:r w:rsidRPr="000A165E">
              <w:rPr>
                <w:rFonts w:ascii="Arial" w:hAnsi="Arial" w:cs="Arial"/>
              </w:rPr>
              <w:t>USA</w:t>
            </w:r>
          </w:p>
        </w:tc>
        <w:tc>
          <w:tcPr>
            <w:tcW w:w="6537" w:type="dxa"/>
            <w:tcBorders>
              <w:top w:val="single" w:sz="4" w:space="0" w:color="auto"/>
              <w:left w:val="nil"/>
              <w:bottom w:val="single" w:sz="4" w:space="0" w:color="auto"/>
              <w:right w:val="single" w:sz="4" w:space="0" w:color="auto"/>
            </w:tcBorders>
            <w:vAlign w:val="bottom"/>
          </w:tcPr>
          <w:p w14:paraId="38FC7A4B"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Zenix Monitor/Defibrillator, Hospital, Ultimate</w:t>
            </w:r>
          </w:p>
          <w:p w14:paraId="38FC7A4C"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CCT Configuration + 12L 12-Lead, Pacing, SpO2, EtCO2, NIBP, IBP/Temp, Real CPR Help, Real BVM Help - Includes:</w:t>
            </w:r>
          </w:p>
          <w:p w14:paraId="38FC7A4D"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SurePower 4 Battery, Zenix Power Cord (NA), Zenix</w:t>
            </w:r>
          </w:p>
          <w:p w14:paraId="38FC7A4E"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MFC Cable, Zenix 12-lead ECG Cable (AAMI), Zenix</w:t>
            </w:r>
          </w:p>
          <w:p w14:paraId="38FC7A4F"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Accuvent Z-Link Cable, Masimo RD Rainbow SET</w:t>
            </w:r>
          </w:p>
          <w:p w14:paraId="38FC7A50"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Patient Cable, Masimo RD SET Adult Reuseable</w:t>
            </w:r>
          </w:p>
          <w:p w14:paraId="38FC7A51"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SpO2 Sensor, IRMA CO2 Analyzer, Zenix NIBP</w:t>
            </w:r>
          </w:p>
          <w:p w14:paraId="38FC7A52"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Patient Hose, Zenix NIBP Cuff (Reusable, Adult</w:t>
            </w:r>
          </w:p>
          <w:p w14:paraId="38FC7A53"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Plus), Zenix IBP Z-Link Cable (Abbott), Zenix</w:t>
            </w:r>
          </w:p>
          <w:p w14:paraId="38FC7A54"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Temperature Z-Link Cable, Zenix, Z-Fold Paper,</w:t>
            </w:r>
          </w:p>
          <w:p w14:paraId="38FC7A55"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Zenix MFC Self Test Plug Kit and Five (5)-year</w:t>
            </w:r>
          </w:p>
          <w:p w14:paraId="38FC7A56"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Hospital warranty.</w:t>
            </w:r>
          </w:p>
          <w:p w14:paraId="38FC7A57"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Parameter Details: Real CPR Help - Dashboard</w:t>
            </w:r>
          </w:p>
          <w:p w14:paraId="38FC7A58"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display of CPR Depth and Rate for Adult and</w:t>
            </w:r>
          </w:p>
          <w:p w14:paraId="38FC7A59"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Pediatric patients, Visual and audio prompts to coach</w:t>
            </w:r>
          </w:p>
          <w:p w14:paraId="38FC7A5A"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CPR depth (Adult patient only), Release bar to</w:t>
            </w:r>
          </w:p>
          <w:p w14:paraId="38FC7A5B"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ensure adequate release off the chest, Metronome to</w:t>
            </w:r>
          </w:p>
          <w:p w14:paraId="38FC7A5C"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coach rate for Adult and Pediatric patients. See-Thru</w:t>
            </w:r>
          </w:p>
          <w:p w14:paraId="38FC7A5D"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 CPR artifact filtering • 12-Lead ECG with Inovise</w:t>
            </w:r>
          </w:p>
          <w:p w14:paraId="38FC7A5E"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Interpretative Algorithm (Full 12 ECG lead view with</w:t>
            </w:r>
          </w:p>
          <w:p w14:paraId="38FC7A5F"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both dynamic and static 12-lead mode display. 12-</w:t>
            </w:r>
          </w:p>
          <w:p w14:paraId="38FC7A60"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Lead ECG cable - includes 4-Lead limb lead cable</w:t>
            </w:r>
          </w:p>
          <w:p w14:paraId="38FC7A61"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 xml:space="preserve">and removable precordial 6-Lead </w:t>
            </w:r>
            <w:proofErr w:type="gramStart"/>
            <w:r w:rsidRPr="000A165E">
              <w:rPr>
                <w:rFonts w:ascii="Arial" w:hAnsi="Arial" w:cs="Arial"/>
                <w:b/>
                <w:bCs/>
                <w14:ligatures w14:val="standardContextual"/>
              </w:rPr>
              <w:t>set) •</w:t>
            </w:r>
            <w:proofErr w:type="gramEnd"/>
            <w:r w:rsidRPr="000A165E">
              <w:rPr>
                <w:rFonts w:ascii="Arial" w:hAnsi="Arial" w:cs="Arial"/>
                <w:b/>
                <w:bCs/>
                <w14:ligatures w14:val="standardContextual"/>
              </w:rPr>
              <w:t xml:space="preserve"> ZOLL</w:t>
            </w:r>
          </w:p>
          <w:p w14:paraId="38FC7A62" w14:textId="77777777" w:rsidR="005C55C1" w:rsidRPr="000A165E" w:rsidRDefault="005C55C1" w:rsidP="00526BB9">
            <w:pPr>
              <w:autoSpaceDE w:val="0"/>
              <w:autoSpaceDN w:val="0"/>
              <w:adjustRightInd w:val="0"/>
              <w:rPr>
                <w:rFonts w:ascii="Arial" w:hAnsi="Arial" w:cs="Arial"/>
                <w:b/>
                <w:bCs/>
                <w14:ligatures w14:val="standardContextual"/>
              </w:rPr>
            </w:pPr>
            <w:proofErr w:type="gramStart"/>
            <w:r w:rsidRPr="000A165E">
              <w:rPr>
                <w:rFonts w:ascii="Arial" w:hAnsi="Arial" w:cs="Arial"/>
                <w:b/>
                <w:bCs/>
                <w14:ligatures w14:val="standardContextual"/>
              </w:rPr>
              <w:t>Noninvasive</w:t>
            </w:r>
            <w:proofErr w:type="gramEnd"/>
            <w:r w:rsidRPr="000A165E">
              <w:rPr>
                <w:rFonts w:ascii="Arial" w:hAnsi="Arial" w:cs="Arial"/>
                <w:b/>
                <w:bCs/>
                <w14:ligatures w14:val="standardContextual"/>
              </w:rPr>
              <w:t xml:space="preserve"> Pacing Technology • Real BVM Help:</w:t>
            </w:r>
          </w:p>
          <w:p w14:paraId="38FC7A63"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Dashboard provides real-time ventilation feedback on</w:t>
            </w:r>
          </w:p>
          <w:p w14:paraId="38FC7A64"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both volume and rate for intubated and non-intubated</w:t>
            </w:r>
          </w:p>
          <w:p w14:paraId="38FC7A65"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patients. AccuVent Z-Link Cable included. (Accuvent</w:t>
            </w:r>
          </w:p>
          <w:p w14:paraId="38FC7A66"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 xml:space="preserve">disposable sensors sold </w:t>
            </w:r>
            <w:proofErr w:type="gramStart"/>
            <w:r w:rsidRPr="000A165E">
              <w:rPr>
                <w:rFonts w:ascii="Arial" w:hAnsi="Arial" w:cs="Arial"/>
                <w:b/>
                <w:bCs/>
                <w14:ligatures w14:val="standardContextual"/>
              </w:rPr>
              <w:t>separately) •</w:t>
            </w:r>
            <w:proofErr w:type="gramEnd"/>
            <w:r w:rsidRPr="000A165E">
              <w:rPr>
                <w:rFonts w:ascii="Arial" w:hAnsi="Arial" w:cs="Arial"/>
                <w:b/>
                <w:bCs/>
                <w14:ligatures w14:val="standardContextual"/>
              </w:rPr>
              <w:t xml:space="preserve"> SunTech NIBP</w:t>
            </w:r>
          </w:p>
          <w:p w14:paraId="38FC7A67"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 xml:space="preserve">technology. </w:t>
            </w:r>
            <w:proofErr w:type="gramStart"/>
            <w:r w:rsidRPr="000A165E">
              <w:rPr>
                <w:rFonts w:ascii="Arial" w:hAnsi="Arial" w:cs="Arial"/>
                <w:b/>
                <w:bCs/>
                <w14:ligatures w14:val="standardContextual"/>
              </w:rPr>
              <w:t>10 foot</w:t>
            </w:r>
            <w:proofErr w:type="gramEnd"/>
            <w:r w:rsidRPr="000A165E">
              <w:rPr>
                <w:rFonts w:ascii="Arial" w:hAnsi="Arial" w:cs="Arial"/>
                <w:b/>
                <w:bCs/>
                <w14:ligatures w14:val="standardContextual"/>
              </w:rPr>
              <w:t xml:space="preserve"> single lumen hose and SunTech</w:t>
            </w:r>
          </w:p>
          <w:p w14:paraId="38FC7A68"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Reusable Adult Plus Cuff included • Two</w:t>
            </w:r>
          </w:p>
          <w:p w14:paraId="38FC7A69"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Temperature monitoring channels with digital</w:t>
            </w:r>
          </w:p>
          <w:p w14:paraId="38FC7A6A"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displays. One Temperature Z-Link cable included.</w:t>
            </w:r>
          </w:p>
          <w:p w14:paraId="38FC7A6B" w14:textId="77777777" w:rsidR="005C55C1" w:rsidRPr="000A165E" w:rsidRDefault="005C55C1" w:rsidP="00526BB9">
            <w:pPr>
              <w:contextualSpacing/>
              <w:rPr>
                <w:rFonts w:ascii="Arial" w:hAnsi="Arial" w:cs="Arial"/>
              </w:rPr>
            </w:pPr>
            <w:r w:rsidRPr="000A165E">
              <w:rPr>
                <w:rFonts w:ascii="Arial" w:hAnsi="Arial" w:cs="Arial"/>
                <w:b/>
                <w:bCs/>
                <w14:ligatures w14:val="standardContextual"/>
              </w:rPr>
              <w:t>Temperature probes sold separately •</w:t>
            </w:r>
          </w:p>
        </w:tc>
        <w:tc>
          <w:tcPr>
            <w:tcW w:w="617" w:type="dxa"/>
            <w:tcBorders>
              <w:top w:val="single" w:sz="4" w:space="0" w:color="auto"/>
              <w:left w:val="nil"/>
              <w:bottom w:val="single" w:sz="4" w:space="0" w:color="auto"/>
              <w:right w:val="single" w:sz="4" w:space="0" w:color="auto"/>
            </w:tcBorders>
            <w:vAlign w:val="center"/>
          </w:tcPr>
          <w:p w14:paraId="38FC7A6C" w14:textId="77777777" w:rsidR="005C55C1" w:rsidRPr="000A165E" w:rsidRDefault="005C55C1" w:rsidP="00526BB9">
            <w:pPr>
              <w:contextualSpacing/>
              <w:rPr>
                <w:rFonts w:ascii="Arial" w:hAnsi="Arial" w:cs="Arial"/>
              </w:rPr>
            </w:pPr>
            <w:r w:rsidRPr="000A165E">
              <w:rPr>
                <w:rFonts w:ascii="Arial" w:hAnsi="Arial" w:cs="Arial"/>
              </w:rPr>
              <w:t>2</w:t>
            </w:r>
          </w:p>
        </w:tc>
      </w:tr>
      <w:tr w:rsidR="00D724C1" w14:paraId="38FC7A72" w14:textId="77777777" w:rsidTr="00507843">
        <w:tc>
          <w:tcPr>
            <w:tcW w:w="1512" w:type="dxa"/>
            <w:tcBorders>
              <w:top w:val="nil"/>
              <w:left w:val="single" w:sz="4" w:space="0" w:color="auto"/>
              <w:bottom w:val="single" w:sz="4" w:space="0" w:color="auto"/>
              <w:right w:val="single" w:sz="4" w:space="0" w:color="auto"/>
            </w:tcBorders>
            <w:vAlign w:val="center"/>
          </w:tcPr>
          <w:p w14:paraId="38FC7A6E" w14:textId="77777777" w:rsidR="005C55C1" w:rsidRPr="000A165E" w:rsidRDefault="005C55C1" w:rsidP="00526BB9">
            <w:pPr>
              <w:contextualSpacing/>
              <w:jc w:val="center"/>
              <w:rPr>
                <w:rFonts w:ascii="Arial" w:hAnsi="Arial" w:cs="Arial"/>
              </w:rPr>
            </w:pPr>
            <w:r w:rsidRPr="000A165E">
              <w:rPr>
                <w:rFonts w:ascii="Arial" w:hAnsi="Arial" w:cs="Arial"/>
                <w:color w:val="000000"/>
              </w:rPr>
              <w:t>002</w:t>
            </w:r>
          </w:p>
        </w:tc>
        <w:tc>
          <w:tcPr>
            <w:tcW w:w="1859" w:type="dxa"/>
            <w:tcBorders>
              <w:top w:val="nil"/>
              <w:left w:val="nil"/>
              <w:bottom w:val="single" w:sz="4" w:space="0" w:color="auto"/>
              <w:right w:val="single" w:sz="4" w:space="0" w:color="auto"/>
            </w:tcBorders>
            <w:vAlign w:val="center"/>
          </w:tcPr>
          <w:p w14:paraId="38FC7A6F" w14:textId="77777777" w:rsidR="005C55C1" w:rsidRPr="000A165E" w:rsidRDefault="005C55C1" w:rsidP="00526BB9">
            <w:pPr>
              <w:contextualSpacing/>
              <w:rPr>
                <w:rFonts w:ascii="Arial" w:hAnsi="Arial" w:cs="Arial"/>
              </w:rPr>
            </w:pPr>
            <w:r w:rsidRPr="000A165E">
              <w:rPr>
                <w:rFonts w:ascii="Arial" w:hAnsi="Arial" w:cs="Arial"/>
                <w14:ligatures w14:val="standardContextual"/>
              </w:rPr>
              <w:t>8016-000111-01</w:t>
            </w:r>
          </w:p>
        </w:tc>
        <w:tc>
          <w:tcPr>
            <w:tcW w:w="6537" w:type="dxa"/>
            <w:tcBorders>
              <w:top w:val="nil"/>
              <w:left w:val="nil"/>
              <w:bottom w:val="single" w:sz="4" w:space="0" w:color="auto"/>
              <w:right w:val="single" w:sz="4" w:space="0" w:color="auto"/>
            </w:tcBorders>
            <w:vAlign w:val="bottom"/>
          </w:tcPr>
          <w:p w14:paraId="38FC7A70" w14:textId="77777777" w:rsidR="005C55C1" w:rsidRPr="000A165E" w:rsidRDefault="005C55C1" w:rsidP="00526BB9">
            <w:pPr>
              <w:contextualSpacing/>
              <w:rPr>
                <w:rFonts w:ascii="Arial" w:hAnsi="Arial" w:cs="Arial"/>
              </w:rPr>
            </w:pPr>
            <w:r w:rsidRPr="000A165E">
              <w:rPr>
                <w:rFonts w:ascii="Arial" w:hAnsi="Arial" w:cs="Arial"/>
                <w:b/>
                <w:bCs/>
                <w14:ligatures w14:val="standardContextual"/>
              </w:rPr>
              <w:t>SurePower 4 Battery</w:t>
            </w:r>
          </w:p>
        </w:tc>
        <w:tc>
          <w:tcPr>
            <w:tcW w:w="617" w:type="dxa"/>
            <w:tcBorders>
              <w:top w:val="nil"/>
              <w:left w:val="nil"/>
              <w:bottom w:val="single" w:sz="4" w:space="0" w:color="auto"/>
              <w:right w:val="single" w:sz="4" w:space="0" w:color="auto"/>
            </w:tcBorders>
            <w:vAlign w:val="center"/>
          </w:tcPr>
          <w:p w14:paraId="38FC7A71" w14:textId="77777777" w:rsidR="005C55C1" w:rsidRPr="000A165E" w:rsidRDefault="005C55C1" w:rsidP="00526BB9">
            <w:pPr>
              <w:contextualSpacing/>
              <w:rPr>
                <w:rFonts w:ascii="Arial" w:hAnsi="Arial" w:cs="Arial"/>
              </w:rPr>
            </w:pPr>
            <w:r w:rsidRPr="000A165E">
              <w:rPr>
                <w:rFonts w:ascii="Arial" w:hAnsi="Arial" w:cs="Arial"/>
              </w:rPr>
              <w:t>1</w:t>
            </w:r>
          </w:p>
        </w:tc>
      </w:tr>
      <w:tr w:rsidR="00D724C1" w14:paraId="38FC7A77" w14:textId="77777777" w:rsidTr="00507843">
        <w:tc>
          <w:tcPr>
            <w:tcW w:w="1512" w:type="dxa"/>
            <w:tcBorders>
              <w:top w:val="nil"/>
              <w:left w:val="single" w:sz="4" w:space="0" w:color="auto"/>
              <w:bottom w:val="single" w:sz="4" w:space="0" w:color="auto"/>
              <w:right w:val="single" w:sz="4" w:space="0" w:color="auto"/>
            </w:tcBorders>
            <w:vAlign w:val="center"/>
          </w:tcPr>
          <w:p w14:paraId="38FC7A73" w14:textId="77777777" w:rsidR="005C55C1" w:rsidRPr="000A165E" w:rsidRDefault="005C55C1" w:rsidP="00526BB9">
            <w:pPr>
              <w:contextualSpacing/>
              <w:jc w:val="center"/>
              <w:rPr>
                <w:rFonts w:ascii="Arial" w:hAnsi="Arial" w:cs="Arial"/>
                <w:color w:val="000000"/>
              </w:rPr>
            </w:pPr>
            <w:r w:rsidRPr="000A165E">
              <w:rPr>
                <w:rFonts w:ascii="Arial" w:hAnsi="Arial" w:cs="Arial"/>
                <w:color w:val="000000"/>
              </w:rPr>
              <w:t>003</w:t>
            </w:r>
          </w:p>
        </w:tc>
        <w:tc>
          <w:tcPr>
            <w:tcW w:w="1859" w:type="dxa"/>
            <w:tcBorders>
              <w:top w:val="nil"/>
              <w:left w:val="nil"/>
              <w:bottom w:val="single" w:sz="4" w:space="0" w:color="auto"/>
              <w:right w:val="single" w:sz="4" w:space="0" w:color="auto"/>
            </w:tcBorders>
            <w:vAlign w:val="center"/>
          </w:tcPr>
          <w:p w14:paraId="38FC7A74" w14:textId="77777777" w:rsidR="005C55C1" w:rsidRPr="000A165E" w:rsidRDefault="005C55C1" w:rsidP="00526BB9">
            <w:pPr>
              <w:contextualSpacing/>
              <w:rPr>
                <w:rFonts w:ascii="Arial" w:hAnsi="Arial" w:cs="Arial"/>
                <w14:ligatures w14:val="standardContextual"/>
              </w:rPr>
            </w:pPr>
            <w:r w:rsidRPr="000A165E">
              <w:rPr>
                <w:rFonts w:ascii="Arial" w:hAnsi="Arial" w:cs="Arial"/>
                <w14:ligatures w14:val="standardContextual"/>
              </w:rPr>
              <w:t>8016-001000</w:t>
            </w:r>
          </w:p>
        </w:tc>
        <w:tc>
          <w:tcPr>
            <w:tcW w:w="6537" w:type="dxa"/>
            <w:tcBorders>
              <w:top w:val="nil"/>
              <w:left w:val="nil"/>
              <w:bottom w:val="single" w:sz="4" w:space="0" w:color="auto"/>
              <w:right w:val="single" w:sz="4" w:space="0" w:color="auto"/>
            </w:tcBorders>
            <w:vAlign w:val="bottom"/>
          </w:tcPr>
          <w:p w14:paraId="38FC7A75" w14:textId="77777777" w:rsidR="005C55C1" w:rsidRPr="000A165E" w:rsidRDefault="005C55C1" w:rsidP="00526BB9">
            <w:pPr>
              <w:contextualSpacing/>
              <w:rPr>
                <w:rFonts w:ascii="Arial" w:hAnsi="Arial" w:cs="Arial"/>
                <w:b/>
                <w:bCs/>
                <w14:ligatures w14:val="standardContextual"/>
              </w:rPr>
            </w:pPr>
            <w:r w:rsidRPr="000A165E">
              <w:rPr>
                <w:rFonts w:ascii="Arial" w:hAnsi="Arial" w:cs="Arial"/>
                <w:b/>
                <w:bCs/>
                <w14:ligatures w14:val="standardContextual"/>
              </w:rPr>
              <w:t>SurePower 4 Charger Adapter</w:t>
            </w:r>
          </w:p>
        </w:tc>
        <w:tc>
          <w:tcPr>
            <w:tcW w:w="617" w:type="dxa"/>
            <w:tcBorders>
              <w:top w:val="nil"/>
              <w:left w:val="nil"/>
              <w:bottom w:val="single" w:sz="4" w:space="0" w:color="auto"/>
              <w:right w:val="single" w:sz="4" w:space="0" w:color="auto"/>
            </w:tcBorders>
            <w:vAlign w:val="center"/>
          </w:tcPr>
          <w:p w14:paraId="38FC7A76" w14:textId="77777777" w:rsidR="005C55C1" w:rsidRPr="000A165E" w:rsidRDefault="005C55C1" w:rsidP="00526BB9">
            <w:pPr>
              <w:contextualSpacing/>
              <w:rPr>
                <w:rFonts w:ascii="Arial" w:hAnsi="Arial" w:cs="Arial"/>
              </w:rPr>
            </w:pPr>
          </w:p>
        </w:tc>
      </w:tr>
      <w:tr w:rsidR="00D724C1" w14:paraId="38FC7A7D" w14:textId="77777777" w:rsidTr="004E7CF3">
        <w:tc>
          <w:tcPr>
            <w:tcW w:w="1512" w:type="dxa"/>
            <w:tcBorders>
              <w:top w:val="nil"/>
              <w:left w:val="single" w:sz="4" w:space="0" w:color="auto"/>
              <w:bottom w:val="single" w:sz="4" w:space="0" w:color="auto"/>
              <w:right w:val="single" w:sz="4" w:space="0" w:color="auto"/>
            </w:tcBorders>
            <w:vAlign w:val="center"/>
          </w:tcPr>
          <w:p w14:paraId="38FC7A78" w14:textId="77777777" w:rsidR="005C55C1" w:rsidRPr="000A165E" w:rsidRDefault="005C55C1" w:rsidP="00526BB9">
            <w:pPr>
              <w:contextualSpacing/>
              <w:jc w:val="center"/>
              <w:rPr>
                <w:rFonts w:ascii="Arial" w:hAnsi="Arial" w:cs="Arial"/>
              </w:rPr>
            </w:pPr>
            <w:r w:rsidRPr="000A165E">
              <w:rPr>
                <w:rFonts w:ascii="Arial" w:hAnsi="Arial" w:cs="Arial"/>
                <w:color w:val="000000"/>
              </w:rPr>
              <w:t>004</w:t>
            </w:r>
          </w:p>
        </w:tc>
        <w:tc>
          <w:tcPr>
            <w:tcW w:w="1859" w:type="dxa"/>
            <w:tcBorders>
              <w:top w:val="nil"/>
              <w:left w:val="nil"/>
              <w:bottom w:val="single" w:sz="4" w:space="0" w:color="auto"/>
              <w:right w:val="single" w:sz="4" w:space="0" w:color="auto"/>
            </w:tcBorders>
            <w:vAlign w:val="center"/>
          </w:tcPr>
          <w:p w14:paraId="38FC7A79" w14:textId="77777777" w:rsidR="005C55C1" w:rsidRPr="000A165E" w:rsidRDefault="005C55C1" w:rsidP="00526BB9">
            <w:pPr>
              <w:contextualSpacing/>
              <w:rPr>
                <w:rFonts w:ascii="Arial" w:hAnsi="Arial" w:cs="Arial"/>
              </w:rPr>
            </w:pPr>
            <w:r w:rsidRPr="000A165E">
              <w:rPr>
                <w:rFonts w:ascii="Arial" w:hAnsi="Arial" w:cs="Arial"/>
                <w14:ligatures w14:val="standardContextual"/>
              </w:rPr>
              <w:t>8000-001128</w:t>
            </w:r>
          </w:p>
        </w:tc>
        <w:tc>
          <w:tcPr>
            <w:tcW w:w="6537" w:type="dxa"/>
            <w:tcBorders>
              <w:top w:val="nil"/>
              <w:left w:val="nil"/>
              <w:bottom w:val="single" w:sz="4" w:space="0" w:color="auto"/>
              <w:right w:val="single" w:sz="4" w:space="0" w:color="auto"/>
            </w:tcBorders>
            <w:vAlign w:val="bottom"/>
          </w:tcPr>
          <w:p w14:paraId="38FC7A7A" w14:textId="77777777" w:rsidR="005C55C1" w:rsidRPr="000A165E" w:rsidRDefault="005C55C1" w:rsidP="00526BB9">
            <w:pPr>
              <w:contextualSpacing/>
              <w:rPr>
                <w:rFonts w:ascii="Arial" w:hAnsi="Arial" w:cs="Arial"/>
              </w:rPr>
            </w:pPr>
            <w:r w:rsidRPr="000A165E">
              <w:rPr>
                <w:rFonts w:ascii="Arial" w:hAnsi="Arial" w:cs="Arial"/>
                <w:b/>
                <w:bCs/>
                <w14:ligatures w14:val="standardContextual"/>
              </w:rPr>
              <w:t>AccuVent Sensors, Box of 10</w:t>
            </w:r>
          </w:p>
        </w:tc>
        <w:tc>
          <w:tcPr>
            <w:tcW w:w="617" w:type="dxa"/>
            <w:tcBorders>
              <w:top w:val="nil"/>
              <w:left w:val="nil"/>
              <w:bottom w:val="single" w:sz="4" w:space="0" w:color="auto"/>
              <w:right w:val="single" w:sz="4" w:space="0" w:color="auto"/>
            </w:tcBorders>
            <w:vAlign w:val="center"/>
          </w:tcPr>
          <w:p w14:paraId="38FC7A7B" w14:textId="77777777" w:rsidR="005C55C1" w:rsidRPr="000A165E" w:rsidRDefault="005C55C1" w:rsidP="00526BB9">
            <w:pPr>
              <w:contextualSpacing/>
              <w:rPr>
                <w:rFonts w:ascii="Arial" w:hAnsi="Arial" w:cs="Arial"/>
                <w:color w:val="000000"/>
              </w:rPr>
            </w:pPr>
            <w:r w:rsidRPr="000A165E">
              <w:rPr>
                <w:rFonts w:ascii="Arial" w:hAnsi="Arial" w:cs="Arial"/>
                <w:color w:val="000000"/>
              </w:rPr>
              <w:t>5</w:t>
            </w:r>
          </w:p>
          <w:p w14:paraId="38FC7A7C" w14:textId="77777777" w:rsidR="005C55C1" w:rsidRPr="000A165E" w:rsidRDefault="005C55C1" w:rsidP="00526BB9">
            <w:pPr>
              <w:contextualSpacing/>
              <w:rPr>
                <w:rFonts w:ascii="Arial" w:hAnsi="Arial" w:cs="Arial"/>
              </w:rPr>
            </w:pPr>
          </w:p>
        </w:tc>
      </w:tr>
      <w:tr w:rsidR="00D724C1" w14:paraId="38FC7A84" w14:textId="77777777" w:rsidTr="004E7CF3">
        <w:trPr>
          <w:trHeight w:val="422"/>
        </w:trPr>
        <w:tc>
          <w:tcPr>
            <w:tcW w:w="1512" w:type="dxa"/>
            <w:tcBorders>
              <w:top w:val="single" w:sz="4" w:space="0" w:color="auto"/>
              <w:left w:val="single" w:sz="4" w:space="0" w:color="auto"/>
              <w:bottom w:val="single" w:sz="4" w:space="0" w:color="auto"/>
              <w:right w:val="single" w:sz="4" w:space="0" w:color="auto"/>
            </w:tcBorders>
            <w:vAlign w:val="center"/>
          </w:tcPr>
          <w:p w14:paraId="38FC7A7E" w14:textId="77777777" w:rsidR="005C55C1" w:rsidRPr="000A165E" w:rsidRDefault="005C55C1" w:rsidP="00526BB9">
            <w:pPr>
              <w:contextualSpacing/>
              <w:jc w:val="center"/>
              <w:rPr>
                <w:rFonts w:ascii="Arial" w:hAnsi="Arial" w:cs="Arial"/>
                <w:color w:val="000000"/>
              </w:rPr>
            </w:pPr>
            <w:r w:rsidRPr="000A165E">
              <w:rPr>
                <w:rFonts w:ascii="Arial" w:hAnsi="Arial" w:cs="Arial"/>
                <w:color w:val="000000"/>
              </w:rPr>
              <w:t>005</w:t>
            </w:r>
          </w:p>
        </w:tc>
        <w:tc>
          <w:tcPr>
            <w:tcW w:w="1859" w:type="dxa"/>
            <w:tcBorders>
              <w:top w:val="single" w:sz="4" w:space="0" w:color="auto"/>
              <w:left w:val="nil"/>
              <w:bottom w:val="single" w:sz="4" w:space="0" w:color="auto"/>
              <w:right w:val="single" w:sz="4" w:space="0" w:color="auto"/>
            </w:tcBorders>
            <w:vAlign w:val="center"/>
          </w:tcPr>
          <w:p w14:paraId="38FC7A7F" w14:textId="77777777" w:rsidR="005C55C1" w:rsidRPr="000A165E" w:rsidRDefault="005C55C1" w:rsidP="00526BB9">
            <w:pPr>
              <w:contextualSpacing/>
              <w:rPr>
                <w:rFonts w:ascii="Arial" w:hAnsi="Arial" w:cs="Arial"/>
                <w:color w:val="000000"/>
              </w:rPr>
            </w:pPr>
            <w:r w:rsidRPr="000A165E">
              <w:rPr>
                <w:rFonts w:ascii="Arial" w:hAnsi="Arial" w:cs="Arial"/>
                <w:color w:val="000000"/>
              </w:rPr>
              <w:t>8000-010109</w:t>
            </w:r>
          </w:p>
        </w:tc>
        <w:tc>
          <w:tcPr>
            <w:tcW w:w="6537" w:type="dxa"/>
            <w:tcBorders>
              <w:top w:val="single" w:sz="4" w:space="0" w:color="auto"/>
              <w:left w:val="nil"/>
              <w:bottom w:val="single" w:sz="4" w:space="0" w:color="auto"/>
              <w:right w:val="single" w:sz="4" w:space="0" w:color="auto"/>
            </w:tcBorders>
          </w:tcPr>
          <w:p w14:paraId="38FC7A80" w14:textId="77777777" w:rsidR="005C55C1" w:rsidRPr="000A165E" w:rsidRDefault="005C55C1" w:rsidP="00526BB9">
            <w:pPr>
              <w:contextualSpacing/>
              <w:rPr>
                <w:rFonts w:ascii="Arial" w:hAnsi="Arial" w:cs="Arial"/>
                <w:color w:val="000000"/>
              </w:rPr>
            </w:pPr>
            <w:r w:rsidRPr="000A165E">
              <w:rPr>
                <w:rFonts w:ascii="Arial" w:hAnsi="Arial" w:cs="Arial"/>
                <w:b/>
                <w:bCs/>
                <w14:ligatures w14:val="standardContextual"/>
              </w:rPr>
              <w:t>Masimo IRMA Airway Adapter Adult, Box of 25</w:t>
            </w:r>
          </w:p>
        </w:tc>
        <w:tc>
          <w:tcPr>
            <w:tcW w:w="617" w:type="dxa"/>
            <w:tcBorders>
              <w:top w:val="single" w:sz="4" w:space="0" w:color="auto"/>
              <w:left w:val="nil"/>
              <w:bottom w:val="single" w:sz="4" w:space="0" w:color="auto"/>
              <w:right w:val="single" w:sz="4" w:space="0" w:color="auto"/>
            </w:tcBorders>
            <w:vAlign w:val="center"/>
          </w:tcPr>
          <w:p w14:paraId="38FC7A81" w14:textId="77777777" w:rsidR="005C55C1" w:rsidRPr="000A165E" w:rsidRDefault="005C55C1" w:rsidP="00526BB9">
            <w:pPr>
              <w:contextualSpacing/>
              <w:rPr>
                <w:rFonts w:ascii="Arial" w:hAnsi="Arial" w:cs="Arial"/>
                <w:color w:val="000000"/>
              </w:rPr>
            </w:pPr>
            <w:r w:rsidRPr="000A165E">
              <w:rPr>
                <w:rFonts w:ascii="Arial" w:hAnsi="Arial" w:cs="Arial"/>
                <w:color w:val="000000"/>
              </w:rPr>
              <w:t>5</w:t>
            </w:r>
          </w:p>
          <w:p w14:paraId="38FC7A82" w14:textId="77777777" w:rsidR="005C55C1" w:rsidRPr="000A165E" w:rsidRDefault="005C55C1" w:rsidP="00526BB9">
            <w:pPr>
              <w:contextualSpacing/>
              <w:rPr>
                <w:rFonts w:ascii="Arial" w:hAnsi="Arial" w:cs="Arial"/>
                <w:color w:val="000000"/>
              </w:rPr>
            </w:pPr>
          </w:p>
          <w:p w14:paraId="38FC7A83" w14:textId="77777777" w:rsidR="005C55C1" w:rsidRPr="000A165E" w:rsidRDefault="005C55C1" w:rsidP="00526BB9">
            <w:pPr>
              <w:contextualSpacing/>
              <w:rPr>
                <w:rFonts w:ascii="Arial" w:hAnsi="Arial" w:cs="Arial"/>
                <w:color w:val="000000"/>
              </w:rPr>
            </w:pPr>
          </w:p>
        </w:tc>
      </w:tr>
      <w:tr w:rsidR="00D724C1" w14:paraId="38FC7A89" w14:textId="77777777" w:rsidTr="00C56B1D">
        <w:tc>
          <w:tcPr>
            <w:tcW w:w="1512" w:type="dxa"/>
            <w:tcBorders>
              <w:top w:val="nil"/>
              <w:left w:val="single" w:sz="4" w:space="0" w:color="auto"/>
              <w:bottom w:val="single" w:sz="4" w:space="0" w:color="auto"/>
              <w:right w:val="single" w:sz="4" w:space="0" w:color="auto"/>
            </w:tcBorders>
            <w:vAlign w:val="center"/>
          </w:tcPr>
          <w:p w14:paraId="38FC7A85" w14:textId="77777777" w:rsidR="005C55C1" w:rsidRPr="000A165E" w:rsidRDefault="005C55C1" w:rsidP="00526BB9">
            <w:pPr>
              <w:contextualSpacing/>
              <w:jc w:val="center"/>
              <w:rPr>
                <w:rFonts w:ascii="Arial" w:hAnsi="Arial" w:cs="Arial"/>
                <w:color w:val="000000"/>
              </w:rPr>
            </w:pPr>
            <w:r w:rsidRPr="000A165E">
              <w:rPr>
                <w:rFonts w:ascii="Arial" w:hAnsi="Arial" w:cs="Arial"/>
                <w:color w:val="000000"/>
              </w:rPr>
              <w:t>006</w:t>
            </w:r>
          </w:p>
        </w:tc>
        <w:tc>
          <w:tcPr>
            <w:tcW w:w="1859" w:type="dxa"/>
            <w:tcBorders>
              <w:top w:val="nil"/>
              <w:left w:val="nil"/>
              <w:bottom w:val="single" w:sz="4" w:space="0" w:color="auto"/>
              <w:right w:val="single" w:sz="4" w:space="0" w:color="auto"/>
            </w:tcBorders>
            <w:vAlign w:val="center"/>
          </w:tcPr>
          <w:p w14:paraId="38FC7A86" w14:textId="77777777" w:rsidR="005C55C1" w:rsidRPr="000A165E" w:rsidRDefault="005C55C1" w:rsidP="00526BB9">
            <w:pPr>
              <w:contextualSpacing/>
              <w:rPr>
                <w:rFonts w:ascii="Arial" w:hAnsi="Arial" w:cs="Arial"/>
                <w14:ligatures w14:val="standardContextual"/>
              </w:rPr>
            </w:pPr>
            <w:r w:rsidRPr="000A165E">
              <w:rPr>
                <w:rFonts w:ascii="Arial" w:hAnsi="Arial" w:cs="Arial"/>
                <w14:ligatures w14:val="standardContextual"/>
              </w:rPr>
              <w:t>8016-000120-01</w:t>
            </w:r>
          </w:p>
        </w:tc>
        <w:tc>
          <w:tcPr>
            <w:tcW w:w="6537" w:type="dxa"/>
            <w:tcBorders>
              <w:top w:val="nil"/>
              <w:left w:val="nil"/>
              <w:bottom w:val="single" w:sz="4" w:space="0" w:color="auto"/>
              <w:right w:val="single" w:sz="4" w:space="0" w:color="auto"/>
            </w:tcBorders>
            <w:vAlign w:val="bottom"/>
          </w:tcPr>
          <w:p w14:paraId="38FC7A87"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Zenix OneStep Connector</w:t>
            </w:r>
          </w:p>
        </w:tc>
        <w:tc>
          <w:tcPr>
            <w:tcW w:w="617" w:type="dxa"/>
            <w:tcBorders>
              <w:top w:val="nil"/>
              <w:left w:val="nil"/>
              <w:bottom w:val="single" w:sz="4" w:space="0" w:color="auto"/>
              <w:right w:val="single" w:sz="4" w:space="0" w:color="auto"/>
            </w:tcBorders>
            <w:vAlign w:val="center"/>
          </w:tcPr>
          <w:p w14:paraId="38FC7A88" w14:textId="77777777" w:rsidR="005C55C1" w:rsidRPr="000A165E" w:rsidRDefault="005C55C1" w:rsidP="00526BB9">
            <w:pPr>
              <w:contextualSpacing/>
              <w:rPr>
                <w:rFonts w:ascii="Arial" w:hAnsi="Arial" w:cs="Arial"/>
                <w:color w:val="000000"/>
              </w:rPr>
            </w:pPr>
            <w:r w:rsidRPr="000A165E">
              <w:rPr>
                <w:rFonts w:ascii="Arial" w:hAnsi="Arial" w:cs="Arial"/>
                <w:color w:val="000000"/>
              </w:rPr>
              <w:t>2</w:t>
            </w:r>
          </w:p>
        </w:tc>
      </w:tr>
      <w:tr w:rsidR="00D724C1" w14:paraId="38FC7A8E" w14:textId="77777777" w:rsidTr="00C56B1D">
        <w:tc>
          <w:tcPr>
            <w:tcW w:w="1512" w:type="dxa"/>
            <w:tcBorders>
              <w:top w:val="nil"/>
              <w:left w:val="single" w:sz="4" w:space="0" w:color="auto"/>
              <w:bottom w:val="nil"/>
              <w:right w:val="single" w:sz="4" w:space="0" w:color="auto"/>
            </w:tcBorders>
            <w:vAlign w:val="center"/>
          </w:tcPr>
          <w:p w14:paraId="38FC7A8A" w14:textId="77777777" w:rsidR="005C55C1" w:rsidRPr="000A165E" w:rsidRDefault="005C55C1" w:rsidP="00526BB9">
            <w:pPr>
              <w:contextualSpacing/>
              <w:jc w:val="center"/>
              <w:rPr>
                <w:rFonts w:ascii="Arial" w:hAnsi="Arial" w:cs="Arial"/>
                <w:color w:val="000000"/>
              </w:rPr>
            </w:pPr>
            <w:r w:rsidRPr="000A165E">
              <w:rPr>
                <w:rFonts w:ascii="Arial" w:hAnsi="Arial" w:cs="Arial"/>
                <w:color w:val="000000"/>
              </w:rPr>
              <w:t>007</w:t>
            </w:r>
          </w:p>
        </w:tc>
        <w:tc>
          <w:tcPr>
            <w:tcW w:w="1859" w:type="dxa"/>
            <w:tcBorders>
              <w:top w:val="nil"/>
              <w:left w:val="nil"/>
              <w:bottom w:val="nil"/>
              <w:right w:val="single" w:sz="4" w:space="0" w:color="auto"/>
            </w:tcBorders>
            <w:vAlign w:val="center"/>
          </w:tcPr>
          <w:p w14:paraId="38FC7A8B" w14:textId="77777777" w:rsidR="005C55C1" w:rsidRPr="000A165E" w:rsidRDefault="005C55C1" w:rsidP="00526BB9">
            <w:pPr>
              <w:contextualSpacing/>
              <w:rPr>
                <w:rFonts w:ascii="Arial" w:hAnsi="Arial" w:cs="Arial"/>
                <w14:ligatures w14:val="standardContextual"/>
              </w:rPr>
            </w:pPr>
            <w:r w:rsidRPr="000A165E">
              <w:rPr>
                <w:rFonts w:ascii="Arial" w:hAnsi="Arial" w:cs="Arial"/>
                <w14:ligatures w14:val="standardContextual"/>
              </w:rPr>
              <w:t>8016-000860-08</w:t>
            </w:r>
          </w:p>
        </w:tc>
        <w:tc>
          <w:tcPr>
            <w:tcW w:w="6537" w:type="dxa"/>
            <w:tcBorders>
              <w:top w:val="nil"/>
              <w:left w:val="nil"/>
              <w:bottom w:val="nil"/>
              <w:right w:val="single" w:sz="4" w:space="0" w:color="auto"/>
            </w:tcBorders>
            <w:vAlign w:val="bottom"/>
          </w:tcPr>
          <w:p w14:paraId="38FC7A8C"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Zenix Carry Case, Slim</w:t>
            </w:r>
          </w:p>
        </w:tc>
        <w:tc>
          <w:tcPr>
            <w:tcW w:w="617" w:type="dxa"/>
            <w:tcBorders>
              <w:top w:val="nil"/>
              <w:left w:val="nil"/>
              <w:bottom w:val="nil"/>
              <w:right w:val="single" w:sz="4" w:space="0" w:color="auto"/>
            </w:tcBorders>
            <w:vAlign w:val="center"/>
          </w:tcPr>
          <w:p w14:paraId="38FC7A8D" w14:textId="77777777" w:rsidR="005C55C1" w:rsidRPr="000A165E" w:rsidRDefault="005C55C1" w:rsidP="00526BB9">
            <w:pPr>
              <w:contextualSpacing/>
              <w:rPr>
                <w:rFonts w:ascii="Arial" w:hAnsi="Arial" w:cs="Arial"/>
                <w:color w:val="000000"/>
              </w:rPr>
            </w:pPr>
            <w:r w:rsidRPr="000A165E">
              <w:rPr>
                <w:rFonts w:ascii="Arial" w:hAnsi="Arial" w:cs="Arial"/>
                <w:color w:val="000000"/>
              </w:rPr>
              <w:t>2</w:t>
            </w:r>
          </w:p>
        </w:tc>
      </w:tr>
      <w:tr w:rsidR="00D724C1" w14:paraId="38FC7A93" w14:textId="77777777" w:rsidTr="002564D3">
        <w:tc>
          <w:tcPr>
            <w:tcW w:w="1512" w:type="dxa"/>
            <w:tcBorders>
              <w:top w:val="nil"/>
              <w:left w:val="single" w:sz="4" w:space="0" w:color="auto"/>
              <w:bottom w:val="single" w:sz="4" w:space="0" w:color="auto"/>
              <w:right w:val="single" w:sz="4" w:space="0" w:color="auto"/>
            </w:tcBorders>
            <w:vAlign w:val="center"/>
          </w:tcPr>
          <w:p w14:paraId="38FC7A8F" w14:textId="77777777" w:rsidR="005C55C1" w:rsidRPr="000A165E" w:rsidRDefault="005C55C1" w:rsidP="00526BB9">
            <w:pPr>
              <w:contextualSpacing/>
              <w:jc w:val="center"/>
              <w:rPr>
                <w:rFonts w:ascii="Arial" w:hAnsi="Arial" w:cs="Arial"/>
                <w:color w:val="000000"/>
              </w:rPr>
            </w:pPr>
          </w:p>
        </w:tc>
        <w:tc>
          <w:tcPr>
            <w:tcW w:w="1859" w:type="dxa"/>
            <w:tcBorders>
              <w:top w:val="nil"/>
              <w:left w:val="nil"/>
              <w:bottom w:val="single" w:sz="4" w:space="0" w:color="auto"/>
              <w:right w:val="single" w:sz="4" w:space="0" w:color="auto"/>
            </w:tcBorders>
            <w:vAlign w:val="center"/>
          </w:tcPr>
          <w:p w14:paraId="38FC7A90" w14:textId="77777777" w:rsidR="005C55C1" w:rsidRPr="000A165E" w:rsidRDefault="005C55C1" w:rsidP="00526BB9">
            <w:pPr>
              <w:contextualSpacing/>
              <w:rPr>
                <w:rFonts w:ascii="Arial" w:hAnsi="Arial" w:cs="Arial"/>
                <w14:ligatures w14:val="standardContextual"/>
              </w:rPr>
            </w:pPr>
          </w:p>
        </w:tc>
        <w:tc>
          <w:tcPr>
            <w:tcW w:w="6537" w:type="dxa"/>
            <w:tcBorders>
              <w:top w:val="nil"/>
              <w:left w:val="nil"/>
              <w:bottom w:val="single" w:sz="4" w:space="0" w:color="auto"/>
              <w:right w:val="single" w:sz="4" w:space="0" w:color="auto"/>
            </w:tcBorders>
            <w:vAlign w:val="bottom"/>
          </w:tcPr>
          <w:p w14:paraId="38FC7A91" w14:textId="77777777" w:rsidR="005C55C1" w:rsidRPr="000A165E" w:rsidRDefault="005C55C1" w:rsidP="00526BB9">
            <w:pPr>
              <w:autoSpaceDE w:val="0"/>
              <w:autoSpaceDN w:val="0"/>
              <w:adjustRightInd w:val="0"/>
              <w:rPr>
                <w:rFonts w:ascii="Arial" w:hAnsi="Arial" w:cs="Arial"/>
                <w:b/>
                <w:bCs/>
                <w14:ligatures w14:val="standardContextual"/>
              </w:rPr>
            </w:pPr>
          </w:p>
        </w:tc>
        <w:tc>
          <w:tcPr>
            <w:tcW w:w="617" w:type="dxa"/>
            <w:tcBorders>
              <w:top w:val="nil"/>
              <w:left w:val="nil"/>
              <w:bottom w:val="single" w:sz="4" w:space="0" w:color="auto"/>
              <w:right w:val="single" w:sz="4" w:space="0" w:color="auto"/>
            </w:tcBorders>
            <w:vAlign w:val="center"/>
          </w:tcPr>
          <w:p w14:paraId="38FC7A92" w14:textId="77777777" w:rsidR="005C55C1" w:rsidRPr="000A165E" w:rsidRDefault="005C55C1" w:rsidP="00526BB9">
            <w:pPr>
              <w:contextualSpacing/>
              <w:rPr>
                <w:rFonts w:ascii="Arial" w:hAnsi="Arial" w:cs="Arial"/>
                <w:color w:val="000000"/>
              </w:rPr>
            </w:pPr>
          </w:p>
        </w:tc>
      </w:tr>
      <w:tr w:rsidR="00D724C1" w14:paraId="38FC7A98" w14:textId="77777777" w:rsidTr="002564D3">
        <w:tc>
          <w:tcPr>
            <w:tcW w:w="1512" w:type="dxa"/>
            <w:tcBorders>
              <w:top w:val="single" w:sz="4" w:space="0" w:color="auto"/>
              <w:left w:val="single" w:sz="4" w:space="0" w:color="auto"/>
              <w:bottom w:val="single" w:sz="4" w:space="0" w:color="auto"/>
              <w:right w:val="single" w:sz="4" w:space="0" w:color="auto"/>
            </w:tcBorders>
            <w:vAlign w:val="center"/>
          </w:tcPr>
          <w:p w14:paraId="38FC7A94" w14:textId="77777777" w:rsidR="005C55C1" w:rsidRPr="000A165E" w:rsidRDefault="005C55C1" w:rsidP="00526BB9">
            <w:pPr>
              <w:contextualSpacing/>
              <w:jc w:val="center"/>
              <w:rPr>
                <w:rFonts w:ascii="Arial" w:hAnsi="Arial" w:cs="Arial"/>
                <w:color w:val="000000"/>
              </w:rPr>
            </w:pPr>
            <w:r w:rsidRPr="000A165E">
              <w:rPr>
                <w:rFonts w:ascii="Arial" w:hAnsi="Arial" w:cs="Arial"/>
                <w:color w:val="000000"/>
              </w:rPr>
              <w:t>008</w:t>
            </w:r>
          </w:p>
        </w:tc>
        <w:tc>
          <w:tcPr>
            <w:tcW w:w="1859" w:type="dxa"/>
            <w:tcBorders>
              <w:top w:val="single" w:sz="4" w:space="0" w:color="auto"/>
              <w:left w:val="nil"/>
              <w:bottom w:val="single" w:sz="4" w:space="0" w:color="auto"/>
              <w:right w:val="single" w:sz="4" w:space="0" w:color="auto"/>
            </w:tcBorders>
            <w:vAlign w:val="center"/>
          </w:tcPr>
          <w:p w14:paraId="38FC7A95" w14:textId="77777777" w:rsidR="005C55C1" w:rsidRPr="000A165E" w:rsidRDefault="005C55C1" w:rsidP="00526BB9">
            <w:pPr>
              <w:contextualSpacing/>
              <w:rPr>
                <w:rFonts w:ascii="Arial" w:hAnsi="Arial" w:cs="Arial"/>
                <w14:ligatures w14:val="standardContextual"/>
              </w:rPr>
            </w:pPr>
            <w:r w:rsidRPr="000A165E">
              <w:rPr>
                <w:rFonts w:ascii="Arial" w:hAnsi="Arial" w:cs="Arial"/>
                <w14:ligatures w14:val="standardContextual"/>
              </w:rPr>
              <w:t>8012-0206</w:t>
            </w:r>
          </w:p>
        </w:tc>
        <w:tc>
          <w:tcPr>
            <w:tcW w:w="6537" w:type="dxa"/>
            <w:tcBorders>
              <w:top w:val="single" w:sz="4" w:space="0" w:color="auto"/>
              <w:left w:val="nil"/>
              <w:bottom w:val="single" w:sz="4" w:space="0" w:color="auto"/>
              <w:right w:val="single" w:sz="4" w:space="0" w:color="auto"/>
            </w:tcBorders>
            <w:vAlign w:val="bottom"/>
          </w:tcPr>
          <w:p w14:paraId="38FC7A96"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12-lead ECG Simulator</w:t>
            </w:r>
          </w:p>
        </w:tc>
        <w:tc>
          <w:tcPr>
            <w:tcW w:w="617" w:type="dxa"/>
            <w:tcBorders>
              <w:top w:val="single" w:sz="4" w:space="0" w:color="auto"/>
              <w:left w:val="nil"/>
              <w:bottom w:val="single" w:sz="4" w:space="0" w:color="auto"/>
              <w:right w:val="single" w:sz="4" w:space="0" w:color="auto"/>
            </w:tcBorders>
            <w:vAlign w:val="center"/>
          </w:tcPr>
          <w:p w14:paraId="38FC7A97" w14:textId="77777777" w:rsidR="005C55C1" w:rsidRPr="000A165E" w:rsidRDefault="005C55C1" w:rsidP="00526BB9">
            <w:pPr>
              <w:contextualSpacing/>
              <w:rPr>
                <w:rFonts w:ascii="Arial" w:hAnsi="Arial" w:cs="Arial"/>
                <w:color w:val="000000"/>
              </w:rPr>
            </w:pPr>
            <w:r w:rsidRPr="000A165E">
              <w:rPr>
                <w:rFonts w:ascii="Arial" w:hAnsi="Arial" w:cs="Arial"/>
                <w:color w:val="000000"/>
              </w:rPr>
              <w:t>1</w:t>
            </w:r>
          </w:p>
        </w:tc>
      </w:tr>
      <w:tr w:rsidR="00D724C1" w14:paraId="38FC7A9E" w14:textId="77777777" w:rsidTr="002564D3">
        <w:tc>
          <w:tcPr>
            <w:tcW w:w="1512" w:type="dxa"/>
            <w:tcBorders>
              <w:top w:val="single" w:sz="4" w:space="0" w:color="auto"/>
              <w:left w:val="single" w:sz="4" w:space="0" w:color="auto"/>
              <w:bottom w:val="single" w:sz="4" w:space="0" w:color="auto"/>
              <w:right w:val="single" w:sz="4" w:space="0" w:color="auto"/>
            </w:tcBorders>
            <w:vAlign w:val="center"/>
          </w:tcPr>
          <w:p w14:paraId="38FC7A99" w14:textId="77777777" w:rsidR="005C55C1" w:rsidRPr="000A165E" w:rsidRDefault="005C55C1" w:rsidP="00526BB9">
            <w:pPr>
              <w:contextualSpacing/>
              <w:jc w:val="center"/>
              <w:rPr>
                <w:rFonts w:ascii="Arial" w:hAnsi="Arial" w:cs="Arial"/>
                <w:color w:val="000000"/>
              </w:rPr>
            </w:pPr>
            <w:r w:rsidRPr="000A165E">
              <w:rPr>
                <w:rFonts w:ascii="Arial" w:hAnsi="Arial" w:cs="Arial"/>
                <w:color w:val="000000"/>
              </w:rPr>
              <w:t>009</w:t>
            </w:r>
          </w:p>
          <w:p w14:paraId="38FC7A9A" w14:textId="77777777" w:rsidR="005C55C1" w:rsidRPr="000A165E" w:rsidRDefault="005C55C1" w:rsidP="00526BB9">
            <w:pPr>
              <w:contextualSpacing/>
              <w:rPr>
                <w:rFonts w:ascii="Arial" w:hAnsi="Arial" w:cs="Arial"/>
                <w:color w:val="000000"/>
              </w:rPr>
            </w:pPr>
          </w:p>
        </w:tc>
        <w:tc>
          <w:tcPr>
            <w:tcW w:w="1859" w:type="dxa"/>
            <w:tcBorders>
              <w:top w:val="single" w:sz="4" w:space="0" w:color="auto"/>
              <w:left w:val="nil"/>
              <w:bottom w:val="single" w:sz="4" w:space="0" w:color="auto"/>
              <w:right w:val="single" w:sz="4" w:space="0" w:color="auto"/>
            </w:tcBorders>
            <w:vAlign w:val="center"/>
          </w:tcPr>
          <w:p w14:paraId="38FC7A9B" w14:textId="77777777" w:rsidR="005C55C1" w:rsidRPr="000A165E" w:rsidRDefault="005C55C1" w:rsidP="00526BB9">
            <w:pPr>
              <w:contextualSpacing/>
              <w:rPr>
                <w:rFonts w:ascii="Arial" w:hAnsi="Arial" w:cs="Arial"/>
                <w14:ligatures w14:val="standardContextual"/>
              </w:rPr>
            </w:pPr>
            <w:r w:rsidRPr="000A165E">
              <w:rPr>
                <w:rFonts w:ascii="Arial" w:hAnsi="Arial" w:cs="Arial"/>
                <w14:ligatures w14:val="standardContextual"/>
              </w:rPr>
              <w:t>8000-000878-01</w:t>
            </w:r>
          </w:p>
        </w:tc>
        <w:tc>
          <w:tcPr>
            <w:tcW w:w="6537" w:type="dxa"/>
            <w:tcBorders>
              <w:top w:val="single" w:sz="4" w:space="0" w:color="auto"/>
              <w:left w:val="nil"/>
              <w:bottom w:val="single" w:sz="4" w:space="0" w:color="auto"/>
              <w:right w:val="single" w:sz="4" w:space="0" w:color="auto"/>
            </w:tcBorders>
            <w:vAlign w:val="bottom"/>
          </w:tcPr>
          <w:p w14:paraId="38FC7A9C" w14:textId="77777777" w:rsidR="005C55C1" w:rsidRPr="000A165E" w:rsidRDefault="005C55C1" w:rsidP="00526BB9">
            <w:pPr>
              <w:autoSpaceDE w:val="0"/>
              <w:autoSpaceDN w:val="0"/>
              <w:adjustRightInd w:val="0"/>
              <w:rPr>
                <w:rFonts w:ascii="Arial" w:hAnsi="Arial" w:cs="Arial"/>
                <w:b/>
                <w:bCs/>
                <w14:ligatures w14:val="standardContextual"/>
              </w:rPr>
            </w:pPr>
            <w:r w:rsidRPr="000A165E">
              <w:rPr>
                <w:rFonts w:ascii="Arial" w:hAnsi="Arial" w:cs="Arial"/>
                <w:b/>
                <w:bCs/>
                <w14:ligatures w14:val="standardContextual"/>
              </w:rPr>
              <w:t>Zenix Fan Fold Paper, Grid, Box of 10</w:t>
            </w:r>
          </w:p>
        </w:tc>
        <w:tc>
          <w:tcPr>
            <w:tcW w:w="617" w:type="dxa"/>
            <w:tcBorders>
              <w:top w:val="single" w:sz="4" w:space="0" w:color="auto"/>
              <w:left w:val="nil"/>
              <w:bottom w:val="single" w:sz="4" w:space="0" w:color="auto"/>
              <w:right w:val="single" w:sz="4" w:space="0" w:color="auto"/>
            </w:tcBorders>
            <w:vAlign w:val="center"/>
          </w:tcPr>
          <w:p w14:paraId="38FC7A9D" w14:textId="77777777" w:rsidR="005C55C1" w:rsidRPr="000A165E" w:rsidRDefault="005C55C1" w:rsidP="00526BB9">
            <w:pPr>
              <w:contextualSpacing/>
              <w:rPr>
                <w:rFonts w:ascii="Arial" w:hAnsi="Arial" w:cs="Arial"/>
                <w:color w:val="000000"/>
              </w:rPr>
            </w:pPr>
            <w:r w:rsidRPr="000A165E">
              <w:rPr>
                <w:rFonts w:ascii="Arial" w:hAnsi="Arial" w:cs="Arial"/>
                <w:color w:val="000000"/>
              </w:rPr>
              <w:t>5</w:t>
            </w:r>
          </w:p>
        </w:tc>
      </w:tr>
      <w:bookmarkEnd w:id="0"/>
    </w:tbl>
    <w:p w14:paraId="38FC7A9F" w14:textId="77777777" w:rsidR="005C55C1" w:rsidRPr="000A165E" w:rsidRDefault="005C55C1" w:rsidP="00526BB9">
      <w:pPr>
        <w:spacing w:after="0" w:line="240" w:lineRule="auto"/>
        <w:rPr>
          <w:rFonts w:ascii="Arial" w:eastAsia="Times New Roman" w:hAnsi="Arial" w:cs="Arial"/>
          <w:bCs/>
        </w:rPr>
      </w:pPr>
    </w:p>
    <w:p w14:paraId="38FC7AA0" w14:textId="77777777" w:rsidR="005C55C1" w:rsidRDefault="005C55C1" w:rsidP="00526BB9">
      <w:pPr>
        <w:spacing w:after="0" w:line="240" w:lineRule="auto"/>
        <w:rPr>
          <w:rFonts w:ascii="Arial" w:eastAsia="Times New Roman" w:hAnsi="Arial" w:cs="Arial"/>
          <w:bCs/>
        </w:rPr>
      </w:pPr>
    </w:p>
    <w:p w14:paraId="28804AC0" w14:textId="77777777" w:rsidR="00714879" w:rsidRDefault="00714879" w:rsidP="00526BB9">
      <w:pPr>
        <w:spacing w:after="0" w:line="240" w:lineRule="auto"/>
        <w:rPr>
          <w:rFonts w:ascii="Arial" w:eastAsia="Times New Roman" w:hAnsi="Arial" w:cs="Arial"/>
          <w:bCs/>
        </w:rPr>
      </w:pPr>
    </w:p>
    <w:p w14:paraId="5C5B7C04" w14:textId="77777777" w:rsidR="00714879" w:rsidRPr="000A165E" w:rsidRDefault="00714879" w:rsidP="00526BB9">
      <w:pPr>
        <w:spacing w:after="0" w:line="240" w:lineRule="auto"/>
        <w:rPr>
          <w:rFonts w:ascii="Arial" w:eastAsia="Times New Roman" w:hAnsi="Arial" w:cs="Arial"/>
          <w:bCs/>
        </w:rPr>
      </w:pPr>
    </w:p>
    <w:p w14:paraId="38FC7AA1" w14:textId="77777777" w:rsidR="005C55C1" w:rsidRPr="000A165E" w:rsidRDefault="005C55C1" w:rsidP="00526BB9">
      <w:pPr>
        <w:spacing w:after="0" w:line="240" w:lineRule="auto"/>
        <w:rPr>
          <w:rFonts w:ascii="Arial" w:eastAsia="Times New Roman" w:hAnsi="Arial" w:cs="Arial"/>
          <w:bCs/>
          <w:u w:val="single"/>
        </w:rPr>
      </w:pPr>
      <w:r w:rsidRPr="000A165E">
        <w:rPr>
          <w:rFonts w:ascii="Arial" w:eastAsia="Times New Roman" w:hAnsi="Arial" w:cs="Arial"/>
          <w:bCs/>
          <w:u w:val="single"/>
        </w:rPr>
        <w:lastRenderedPageBreak/>
        <w:t xml:space="preserve">Required specifications/all equivalents must meet the following: </w:t>
      </w:r>
    </w:p>
    <w:p w14:paraId="38FC7AA2" w14:textId="77777777" w:rsidR="005C55C1" w:rsidRPr="000A165E" w:rsidRDefault="005C55C1" w:rsidP="00526BB9">
      <w:pPr>
        <w:spacing w:after="0" w:line="240" w:lineRule="auto"/>
        <w:rPr>
          <w:rFonts w:ascii="Arial" w:eastAsia="Times New Roman" w:hAnsi="Arial" w:cs="Arial"/>
          <w:bCs/>
          <w:u w:val="single"/>
        </w:rPr>
      </w:pPr>
    </w:p>
    <w:p w14:paraId="38FC7AA3"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General</w:t>
      </w:r>
    </w:p>
    <w:p w14:paraId="38FC7AA4" w14:textId="77777777" w:rsidR="005C55C1" w:rsidRPr="000A165E" w:rsidRDefault="005C55C1" w:rsidP="00526BB9">
      <w:pPr>
        <w:spacing w:after="0" w:line="240" w:lineRule="auto"/>
        <w:rPr>
          <w:rFonts w:ascii="Arial" w:eastAsia="Times New Roman" w:hAnsi="Arial" w:cs="Arial"/>
          <w:bCs/>
          <w:u w:val="double"/>
        </w:rPr>
      </w:pPr>
    </w:p>
    <w:p w14:paraId="38FC7AA5"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Weight:</w:t>
      </w:r>
      <w:r w:rsidRPr="000A165E">
        <w:rPr>
          <w:rFonts w:ascii="Arial" w:eastAsia="Times New Roman" w:hAnsi="Arial" w:cs="Arial"/>
          <w:bCs/>
        </w:rPr>
        <w:t xml:space="preserve"> 13.2 lbs. (5.99 kg) with battery</w:t>
      </w:r>
    </w:p>
    <w:p w14:paraId="38FC7AA6"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Dimensions</w:t>
      </w:r>
      <w:r w:rsidRPr="000A165E">
        <w:rPr>
          <w:rFonts w:ascii="Arial" w:eastAsia="Times New Roman" w:hAnsi="Arial" w:cs="Arial"/>
          <w:bCs/>
        </w:rPr>
        <w:t>: 9.4 in (23.9 cm) x 10.3 in (26.2 cm) x 8.6 in (21.8 cm)</w:t>
      </w:r>
    </w:p>
    <w:p w14:paraId="38FC7AA7"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
        </w:rPr>
        <w:t xml:space="preserve">Enclosure Protection: </w:t>
      </w:r>
      <w:r w:rsidRPr="000A165E">
        <w:rPr>
          <w:rFonts w:ascii="Arial" w:eastAsia="Times New Roman" w:hAnsi="Arial" w:cs="Arial"/>
          <w:bCs/>
        </w:rPr>
        <w:t>Solid foreign object: EN 60529, IP3X</w:t>
      </w:r>
      <w:r w:rsidRPr="000A165E">
        <w:rPr>
          <w:rFonts w:ascii="Arial" w:eastAsia="Times New Roman" w:hAnsi="Arial" w:cs="Arial"/>
          <w:b/>
        </w:rPr>
        <w:t xml:space="preserve"> </w:t>
      </w:r>
      <w:r w:rsidRPr="000A165E">
        <w:rPr>
          <w:rFonts w:ascii="Arial" w:eastAsia="Times New Roman" w:hAnsi="Arial" w:cs="Arial"/>
          <w:bCs/>
        </w:rPr>
        <w:t>Water: EN 60529, IP3X</w:t>
      </w:r>
    </w:p>
    <w:p w14:paraId="38FC7AA8"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
        </w:rPr>
        <w:t xml:space="preserve">Operating Temperature: </w:t>
      </w:r>
      <w:r w:rsidRPr="000A165E">
        <w:rPr>
          <w:rFonts w:ascii="Arial" w:eastAsia="Times New Roman" w:hAnsi="Arial" w:cs="Arial"/>
          <w:bCs/>
        </w:rPr>
        <w:t>32 to 104°F (0 to 40°C)</w:t>
      </w:r>
    </w:p>
    <w:p w14:paraId="38FC7AA9"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
        </w:rPr>
        <w:t>Transport and Storage Temperature:</w:t>
      </w:r>
      <w:r w:rsidRPr="000A165E">
        <w:rPr>
          <w:rFonts w:ascii="Arial" w:eastAsia="Times New Roman" w:hAnsi="Arial" w:cs="Arial"/>
          <w:bCs/>
        </w:rPr>
        <w:t xml:space="preserve"> -4 to 41°F (-20 to 5°C)</w:t>
      </w:r>
    </w:p>
    <w:p w14:paraId="38FC7AAA"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Humidity:</w:t>
      </w:r>
      <w:r w:rsidRPr="000A165E">
        <w:rPr>
          <w:rFonts w:ascii="Arial" w:eastAsia="Times New Roman" w:hAnsi="Arial" w:cs="Arial"/>
          <w:bCs/>
        </w:rPr>
        <w:t xml:space="preserve"> 15 to 95% (non-condensing)</w:t>
      </w:r>
    </w:p>
    <w:p w14:paraId="38FC7AAB"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Vibration</w:t>
      </w:r>
      <w:r w:rsidRPr="000A165E">
        <w:rPr>
          <w:rFonts w:ascii="Arial" w:eastAsia="Times New Roman" w:hAnsi="Arial" w:cs="Arial"/>
          <w:bCs/>
        </w:rPr>
        <w:t>: 60068-2-64</w:t>
      </w:r>
    </w:p>
    <w:p w14:paraId="38FC7AAC"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Shock</w:t>
      </w:r>
      <w:r w:rsidRPr="000A165E">
        <w:rPr>
          <w:rFonts w:ascii="Arial" w:eastAsia="Times New Roman" w:hAnsi="Arial" w:cs="Arial"/>
          <w:bCs/>
        </w:rPr>
        <w:t>: 60068-2-27, 50g, 6ms half sine</w:t>
      </w:r>
    </w:p>
    <w:p w14:paraId="38FC7AAD"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Drop</w:t>
      </w:r>
      <w:r w:rsidRPr="000A165E">
        <w:rPr>
          <w:rFonts w:ascii="Arial" w:eastAsia="Times New Roman" w:hAnsi="Arial" w:cs="Arial"/>
          <w:bCs/>
        </w:rPr>
        <w:t>: IEC 60068-2-31, 18 in (0.5 meters) functional drop 60601, 78 in (2 meter) safety drop</w:t>
      </w:r>
    </w:p>
    <w:p w14:paraId="38FC7AAE"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Altitude:</w:t>
      </w:r>
      <w:r w:rsidRPr="000A165E">
        <w:rPr>
          <w:rFonts w:ascii="Arial" w:eastAsia="Times New Roman" w:hAnsi="Arial" w:cs="Arial"/>
          <w:bCs/>
        </w:rPr>
        <w:t xml:space="preserve"> -1,276 to 15,000 feet</w:t>
      </w:r>
    </w:p>
    <w:p w14:paraId="38FC7AAF"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Cs/>
        </w:rPr>
        <w:t>(-389 to 4,572 meters)</w:t>
      </w:r>
    </w:p>
    <w:p w14:paraId="38FC7AB0" w14:textId="77777777" w:rsidR="005C55C1" w:rsidRPr="000A165E" w:rsidRDefault="005C55C1" w:rsidP="00526BB9">
      <w:pPr>
        <w:spacing w:after="0" w:line="240" w:lineRule="auto"/>
        <w:rPr>
          <w:rFonts w:ascii="Arial" w:eastAsia="Times New Roman" w:hAnsi="Arial" w:cs="Arial"/>
          <w:bCs/>
        </w:rPr>
      </w:pPr>
    </w:p>
    <w:p w14:paraId="38FC7AB1"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Monitor/Display</w:t>
      </w:r>
    </w:p>
    <w:p w14:paraId="38FC7AB2" w14:textId="77777777" w:rsidR="005C55C1" w:rsidRPr="000A165E" w:rsidRDefault="005C55C1" w:rsidP="00526BB9">
      <w:pPr>
        <w:spacing w:after="0" w:line="240" w:lineRule="auto"/>
        <w:rPr>
          <w:rFonts w:ascii="Arial" w:eastAsia="Times New Roman" w:hAnsi="Arial" w:cs="Arial"/>
          <w:bCs/>
          <w:u w:val="double"/>
        </w:rPr>
      </w:pPr>
    </w:p>
    <w:p w14:paraId="38FC7AB3"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Size</w:t>
      </w:r>
      <w:r w:rsidRPr="000A165E">
        <w:rPr>
          <w:rFonts w:ascii="Arial" w:eastAsia="Times New Roman" w:hAnsi="Arial" w:cs="Arial"/>
          <w:bCs/>
        </w:rPr>
        <w:t>: 8.4 in (21 cm) diagonal</w:t>
      </w:r>
    </w:p>
    <w:p w14:paraId="38FC7AB4"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Type</w:t>
      </w:r>
      <w:r w:rsidRPr="000A165E">
        <w:rPr>
          <w:rFonts w:ascii="Arial" w:eastAsia="Times New Roman" w:hAnsi="Arial" w:cs="Arial"/>
          <w:bCs/>
        </w:rPr>
        <w:t>: Color LCD 800 x 600 touchscreen</w:t>
      </w:r>
    </w:p>
    <w:p w14:paraId="38FC7AB5"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Display:</w:t>
      </w:r>
      <w:r w:rsidRPr="000A165E">
        <w:rPr>
          <w:rFonts w:ascii="Arial" w:eastAsia="Times New Roman" w:hAnsi="Arial" w:cs="Arial"/>
          <w:bCs/>
        </w:rPr>
        <w:t xml:space="preserve"> Up to 4 waveforms</w:t>
      </w:r>
    </w:p>
    <w:p w14:paraId="38FC7AB6" w14:textId="77777777" w:rsidR="005C55C1" w:rsidRPr="000A165E" w:rsidRDefault="005C55C1" w:rsidP="00526BB9">
      <w:pPr>
        <w:spacing w:after="0" w:line="240" w:lineRule="auto"/>
        <w:rPr>
          <w:rFonts w:ascii="Arial" w:eastAsia="Times New Roman" w:hAnsi="Arial" w:cs="Arial"/>
          <w:bCs/>
        </w:rPr>
      </w:pPr>
    </w:p>
    <w:p w14:paraId="38FC7AB7"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Defibrillator</w:t>
      </w:r>
    </w:p>
    <w:p w14:paraId="38FC7AB8" w14:textId="77777777" w:rsidR="005C55C1" w:rsidRPr="000A165E" w:rsidRDefault="005C55C1" w:rsidP="00526BB9">
      <w:pPr>
        <w:spacing w:after="0" w:line="240" w:lineRule="auto"/>
        <w:rPr>
          <w:rFonts w:ascii="Arial" w:eastAsia="Times New Roman" w:hAnsi="Arial" w:cs="Arial"/>
          <w:bCs/>
          <w:u w:val="double"/>
        </w:rPr>
      </w:pPr>
    </w:p>
    <w:p w14:paraId="38FC7AB9"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Waveform</w:t>
      </w:r>
      <w:r w:rsidRPr="000A165E">
        <w:rPr>
          <w:rFonts w:ascii="Arial" w:eastAsia="Times New Roman" w:hAnsi="Arial" w:cs="Arial"/>
          <w:bCs/>
        </w:rPr>
        <w:t>: Rectilinear Biphasic waveform</w:t>
      </w:r>
    </w:p>
    <w:p w14:paraId="38FC7ABA"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Patient Population:</w:t>
      </w:r>
      <w:r w:rsidRPr="000A165E">
        <w:rPr>
          <w:rFonts w:ascii="Arial" w:eastAsia="Times New Roman" w:hAnsi="Arial" w:cs="Arial"/>
          <w:bCs/>
        </w:rPr>
        <w:t xml:space="preserve"> Adult, pediatric, neonatal/infant</w:t>
      </w:r>
    </w:p>
    <w:p w14:paraId="38FC7ABB"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
        </w:rPr>
        <w:t>Patient Impedance Range:</w:t>
      </w:r>
      <w:r w:rsidRPr="000A165E">
        <w:rPr>
          <w:rFonts w:ascii="Arial" w:eastAsia="Times New Roman" w:hAnsi="Arial" w:cs="Arial"/>
          <w:bCs/>
        </w:rPr>
        <w:t>15 to 300 ohms (hands-free electrodes or external paddles)</w:t>
      </w:r>
      <w:r w:rsidRPr="000A165E">
        <w:rPr>
          <w:rFonts w:ascii="Arial" w:eastAsia="Times New Roman" w:hAnsi="Arial" w:cs="Arial"/>
          <w:b/>
        </w:rPr>
        <w:t xml:space="preserve"> </w:t>
      </w:r>
      <w:r w:rsidRPr="000A165E">
        <w:rPr>
          <w:rFonts w:ascii="Arial" w:eastAsia="Times New Roman" w:hAnsi="Arial" w:cs="Arial"/>
          <w:bCs/>
        </w:rPr>
        <w:t>7 to 300 ohms (internal paddles)</w:t>
      </w:r>
    </w:p>
    <w:p w14:paraId="38FC7ABC"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Energy Selections:</w:t>
      </w:r>
      <w:r w:rsidRPr="000A165E">
        <w:rPr>
          <w:rFonts w:ascii="Arial" w:eastAsia="Times New Roman" w:hAnsi="Arial" w:cs="Arial"/>
          <w:bCs/>
        </w:rPr>
        <w:t xml:space="preserve"> 1, 2, 3, 4, 5, 6, 7, 8, 9, 10, 15, 20, 30, 50, 70, 85, 100, 120, 150, 200 joules</w:t>
      </w:r>
    </w:p>
    <w:p w14:paraId="38FC7ABD"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Charge Time:</w:t>
      </w:r>
      <w:r w:rsidRPr="000A165E">
        <w:rPr>
          <w:rFonts w:ascii="Arial" w:eastAsia="Times New Roman" w:hAnsi="Arial" w:cs="Arial"/>
          <w:bCs/>
        </w:rPr>
        <w:t xml:space="preserve"> Less than 7 seconds with a new, fully charged battery at 77°F (25°C) for 15 successive charges</w:t>
      </w:r>
    </w:p>
    <w:p w14:paraId="38FC7ABE"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
          <w:u w:val="double"/>
        </w:rPr>
        <w:t>Rapid Shock</w:t>
      </w:r>
      <w:r w:rsidRPr="000A165E">
        <w:rPr>
          <w:rFonts w:ascii="Arial" w:eastAsia="Times New Roman" w:hAnsi="Arial" w:cs="Arial"/>
          <w:bCs/>
          <w:u w:val="double"/>
        </w:rPr>
        <w:t>:</w:t>
      </w:r>
      <w:r w:rsidRPr="000A165E">
        <w:rPr>
          <w:rFonts w:ascii="Arial" w:eastAsia="Times New Roman" w:hAnsi="Arial" w:cs="Arial"/>
          <w:bCs/>
        </w:rPr>
        <w:t xml:space="preserve"> Shock/No Shock decision with pre-charge of the device in 4 to 5 seconds</w:t>
      </w:r>
    </w:p>
    <w:p w14:paraId="38FC7ABF"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u w:val="double"/>
        </w:rPr>
        <w:t>Advisory Defibrillation</w:t>
      </w:r>
      <w:r w:rsidRPr="000A165E">
        <w:rPr>
          <w:rFonts w:ascii="Arial" w:eastAsia="Times New Roman" w:hAnsi="Arial" w:cs="Arial"/>
          <w:bCs/>
          <w:u w:val="double"/>
        </w:rPr>
        <w:t xml:space="preserve">: </w:t>
      </w:r>
      <w:r w:rsidRPr="000A165E">
        <w:rPr>
          <w:rFonts w:ascii="Arial" w:eastAsia="Times New Roman" w:hAnsi="Arial" w:cs="Arial"/>
          <w:bCs/>
        </w:rPr>
        <w:t>Shock Advisory Function prompts rescuers through ECG analysis, shocks and CPR throughout a rescue event. The ECG is analyzed with shock/no shock decision provided to rescuer.</w:t>
      </w:r>
    </w:p>
    <w:p w14:paraId="38FC7AC0" w14:textId="77777777" w:rsidR="005C55C1" w:rsidRPr="000A165E" w:rsidRDefault="005C55C1" w:rsidP="00526BB9">
      <w:pPr>
        <w:spacing w:after="0" w:line="240" w:lineRule="auto"/>
        <w:rPr>
          <w:rFonts w:ascii="Arial" w:eastAsia="Times New Roman" w:hAnsi="Arial" w:cs="Arial"/>
          <w:bCs/>
          <w:u w:val="double"/>
        </w:rPr>
      </w:pPr>
    </w:p>
    <w:p w14:paraId="38FC7AC1"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Pacer</w:t>
      </w:r>
    </w:p>
    <w:p w14:paraId="38FC7AC2" w14:textId="77777777" w:rsidR="005C55C1" w:rsidRPr="000A165E" w:rsidRDefault="005C55C1" w:rsidP="00526BB9">
      <w:pPr>
        <w:spacing w:after="0" w:line="240" w:lineRule="auto"/>
        <w:rPr>
          <w:rFonts w:ascii="Arial" w:eastAsia="Times New Roman" w:hAnsi="Arial" w:cs="Arial"/>
          <w:bCs/>
          <w:u w:val="double"/>
        </w:rPr>
      </w:pPr>
    </w:p>
    <w:p w14:paraId="38FC7AC3"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Type:</w:t>
      </w:r>
      <w:r w:rsidRPr="000A165E">
        <w:rPr>
          <w:rFonts w:ascii="Arial" w:eastAsia="Times New Roman" w:hAnsi="Arial" w:cs="Arial"/>
          <w:bCs/>
        </w:rPr>
        <w:t xml:space="preserve"> External transcutaneous pacing</w:t>
      </w:r>
    </w:p>
    <w:p w14:paraId="38FC7AC4"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Pulse Types</w:t>
      </w:r>
      <w:r w:rsidRPr="000A165E">
        <w:rPr>
          <w:rFonts w:ascii="Arial" w:eastAsia="Times New Roman" w:hAnsi="Arial" w:cs="Arial"/>
          <w:bCs/>
        </w:rPr>
        <w:t>: Rectilinear, constant current</w:t>
      </w:r>
    </w:p>
    <w:p w14:paraId="38FC7AC5"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Pulse Width:</w:t>
      </w:r>
      <w:r w:rsidRPr="000A165E">
        <w:rPr>
          <w:rFonts w:ascii="Arial" w:eastAsia="Times New Roman" w:hAnsi="Arial" w:cs="Arial"/>
          <w:bCs/>
        </w:rPr>
        <w:t xml:space="preserve"> 40 ms +/- 2 ms</w:t>
      </w:r>
    </w:p>
    <w:p w14:paraId="38FC7AC6"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Pacer Rate:</w:t>
      </w:r>
      <w:r w:rsidRPr="000A165E">
        <w:rPr>
          <w:rFonts w:ascii="Arial" w:eastAsia="Times New Roman" w:hAnsi="Arial" w:cs="Arial"/>
          <w:bCs/>
        </w:rPr>
        <w:t xml:space="preserve"> 30 - 180 PPM (+/- 1.5% for Fixed Mode)</w:t>
      </w:r>
    </w:p>
    <w:p w14:paraId="38FC7AC7"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
        </w:rPr>
        <w:t xml:space="preserve">Output Current: </w:t>
      </w:r>
      <w:r w:rsidRPr="000A165E">
        <w:rPr>
          <w:rFonts w:ascii="Arial" w:eastAsia="Times New Roman" w:hAnsi="Arial" w:cs="Arial"/>
          <w:bCs/>
        </w:rPr>
        <w:t>10 - 140 mA +/- 5% or 5 mA</w:t>
      </w:r>
      <w:r w:rsidRPr="000A165E">
        <w:rPr>
          <w:rFonts w:ascii="Arial" w:eastAsia="Times New Roman" w:hAnsi="Arial" w:cs="Arial"/>
          <w:b/>
        </w:rPr>
        <w:t xml:space="preserve"> </w:t>
      </w:r>
      <w:r w:rsidRPr="000A165E">
        <w:rPr>
          <w:rFonts w:ascii="Arial" w:eastAsia="Times New Roman" w:hAnsi="Arial" w:cs="Arial"/>
          <w:bCs/>
        </w:rPr>
        <w:t>(whichever is greater)</w:t>
      </w:r>
    </w:p>
    <w:p w14:paraId="38FC7AC8"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Minimum Pacer Output:</w:t>
      </w:r>
      <w:r w:rsidRPr="000A165E">
        <w:rPr>
          <w:rFonts w:ascii="Arial" w:eastAsia="Times New Roman" w:hAnsi="Arial" w:cs="Arial"/>
          <w:bCs/>
        </w:rPr>
        <w:t xml:space="preserve"> 10 mA</w:t>
      </w:r>
    </w:p>
    <w:p w14:paraId="38FC7AC9"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Modes:</w:t>
      </w:r>
      <w:r w:rsidRPr="000A165E">
        <w:rPr>
          <w:rFonts w:ascii="Arial" w:eastAsia="Times New Roman" w:hAnsi="Arial" w:cs="Arial"/>
          <w:bCs/>
        </w:rPr>
        <w:t xml:space="preserve"> Demand, Fixed</w:t>
      </w:r>
    </w:p>
    <w:p w14:paraId="38FC7ACA"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Output Protection</w:t>
      </w:r>
      <w:r w:rsidRPr="000A165E">
        <w:rPr>
          <w:rFonts w:ascii="Arial" w:eastAsia="Times New Roman" w:hAnsi="Arial" w:cs="Arial"/>
          <w:bCs/>
        </w:rPr>
        <w:t>: Fully defibrillator protected and isolated</w:t>
      </w:r>
    </w:p>
    <w:p w14:paraId="38FC7ACB" w14:textId="77777777" w:rsidR="005C55C1" w:rsidRPr="000A165E" w:rsidRDefault="005C55C1" w:rsidP="00526BB9">
      <w:pPr>
        <w:spacing w:after="0" w:line="240" w:lineRule="auto"/>
        <w:rPr>
          <w:rFonts w:ascii="Arial" w:eastAsia="Times New Roman" w:hAnsi="Arial" w:cs="Arial"/>
          <w:bCs/>
        </w:rPr>
      </w:pPr>
    </w:p>
    <w:p w14:paraId="38FC7ACC"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Cardioversion</w:t>
      </w:r>
    </w:p>
    <w:p w14:paraId="38FC7ACD" w14:textId="77777777" w:rsidR="005C55C1" w:rsidRPr="000A165E" w:rsidRDefault="005C55C1" w:rsidP="00526BB9">
      <w:pPr>
        <w:spacing w:after="0" w:line="240" w:lineRule="auto"/>
        <w:rPr>
          <w:rFonts w:ascii="Arial" w:eastAsia="Times New Roman" w:hAnsi="Arial" w:cs="Arial"/>
          <w:bCs/>
          <w:u w:val="double"/>
        </w:rPr>
      </w:pPr>
    </w:p>
    <w:p w14:paraId="38FC7ACE"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Cs/>
        </w:rPr>
        <w:t>Synchronized defibrillator pulse to patients' R wave.</w:t>
      </w:r>
    </w:p>
    <w:p w14:paraId="38FC7ACF"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rPr>
        <w:t>"SYNC" message displayed on monitor and markers shown on both monitor and recorded ECG</w:t>
      </w:r>
      <w:r w:rsidRPr="000A165E">
        <w:rPr>
          <w:rFonts w:ascii="Arial" w:eastAsia="Times New Roman" w:hAnsi="Arial" w:cs="Arial"/>
          <w:bCs/>
          <w:u w:val="double"/>
        </w:rPr>
        <w:t>.</w:t>
      </w:r>
    </w:p>
    <w:p w14:paraId="38FC7AD0" w14:textId="77777777" w:rsidR="005C55C1" w:rsidRPr="000A165E" w:rsidRDefault="005C55C1" w:rsidP="00526BB9">
      <w:pPr>
        <w:spacing w:after="0" w:line="240" w:lineRule="auto"/>
        <w:rPr>
          <w:rFonts w:ascii="Arial" w:eastAsia="Times New Roman" w:hAnsi="Arial" w:cs="Arial"/>
          <w:bCs/>
          <w:u w:val="double"/>
        </w:rPr>
      </w:pPr>
    </w:p>
    <w:p w14:paraId="38FC7AD1" w14:textId="77777777" w:rsidR="005C55C1" w:rsidRPr="000A165E" w:rsidRDefault="005C55C1" w:rsidP="00526BB9">
      <w:pPr>
        <w:spacing w:after="0" w:line="240" w:lineRule="auto"/>
        <w:rPr>
          <w:rFonts w:ascii="Arial" w:eastAsia="Times New Roman" w:hAnsi="Arial" w:cs="Arial"/>
          <w:u w:val="double"/>
        </w:rPr>
      </w:pPr>
      <w:r w:rsidRPr="000A165E">
        <w:rPr>
          <w:rFonts w:ascii="Arial" w:eastAsia="Times New Roman" w:hAnsi="Arial" w:cs="Arial"/>
          <w:u w:val="double"/>
        </w:rPr>
        <w:t xml:space="preserve">Real-Time Clinical Feedback </w:t>
      </w:r>
    </w:p>
    <w:p w14:paraId="38FC7AD2" w14:textId="77777777" w:rsidR="005C55C1" w:rsidRPr="000A165E" w:rsidRDefault="005C55C1" w:rsidP="00526BB9">
      <w:pPr>
        <w:spacing w:after="0" w:line="240" w:lineRule="auto"/>
        <w:rPr>
          <w:rFonts w:ascii="Arial" w:eastAsia="Times New Roman" w:hAnsi="Arial" w:cs="Arial"/>
          <w:u w:val="double"/>
        </w:rPr>
      </w:pPr>
    </w:p>
    <w:p w14:paraId="38FC7AD3"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lastRenderedPageBreak/>
        <w:t>See-Thru CPR:</w:t>
      </w:r>
      <w:r w:rsidRPr="000A165E">
        <w:rPr>
          <w:rFonts w:ascii="Arial" w:eastAsia="Times New Roman" w:hAnsi="Arial" w:cs="Arial"/>
          <w:bCs/>
        </w:rPr>
        <w:t xml:space="preserve"> See-Thru CPR: Removes compression-related artifact from the ECG via an adaptive filtering technique.</w:t>
      </w:r>
    </w:p>
    <w:p w14:paraId="38FC7AD4"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Real CPR Help</w:t>
      </w:r>
      <w:r w:rsidRPr="000A165E">
        <w:rPr>
          <w:rFonts w:ascii="Arial" w:eastAsia="Times New Roman" w:hAnsi="Arial" w:cs="Arial"/>
          <w:bCs/>
        </w:rPr>
        <w:t>: Real-time depth and rate feedback.</w:t>
      </w:r>
    </w:p>
    <w:p w14:paraId="38FC7AD5"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CPR Dashboard</w:t>
      </w:r>
      <w:r w:rsidRPr="000A165E">
        <w:rPr>
          <w:rFonts w:ascii="Arial" w:eastAsia="Times New Roman" w:hAnsi="Arial" w:cs="Arial"/>
          <w:bCs/>
        </w:rPr>
        <w:t>: Numeric readout of pediatric and adult depth and rate, release indicator, perfusion performance indicator (PPI).</w:t>
      </w:r>
    </w:p>
    <w:p w14:paraId="38FC7AD6"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Real BVM Help</w:t>
      </w:r>
      <w:r w:rsidRPr="000A165E">
        <w:rPr>
          <w:rFonts w:ascii="Arial" w:eastAsia="Times New Roman" w:hAnsi="Arial" w:cs="Arial"/>
          <w:bCs/>
        </w:rPr>
        <w:t>: Provides ventilation feedback including rate and tidal volume in ml</w:t>
      </w:r>
    </w:p>
    <w:p w14:paraId="38FC7AD7" w14:textId="77777777" w:rsidR="005C55C1" w:rsidRPr="000A165E" w:rsidRDefault="005C55C1" w:rsidP="00526BB9">
      <w:pPr>
        <w:spacing w:after="0" w:line="240" w:lineRule="auto"/>
        <w:rPr>
          <w:rFonts w:ascii="Arial" w:eastAsia="Times New Roman" w:hAnsi="Arial" w:cs="Arial"/>
          <w:bCs/>
        </w:rPr>
      </w:pPr>
    </w:p>
    <w:p w14:paraId="38FC7AD8" w14:textId="77777777" w:rsidR="005C55C1" w:rsidRPr="000A165E" w:rsidRDefault="005C55C1" w:rsidP="00526BB9">
      <w:pPr>
        <w:spacing w:after="0" w:line="240" w:lineRule="auto"/>
        <w:rPr>
          <w:rFonts w:ascii="Arial" w:eastAsia="Times New Roman" w:hAnsi="Arial" w:cs="Arial"/>
          <w:u w:val="double"/>
        </w:rPr>
      </w:pPr>
      <w:r w:rsidRPr="000A165E">
        <w:rPr>
          <w:rFonts w:ascii="Arial" w:eastAsia="Times New Roman" w:hAnsi="Arial" w:cs="Arial"/>
          <w:u w:val="double"/>
        </w:rPr>
        <w:t xml:space="preserve">ECG Monitoring </w:t>
      </w:r>
    </w:p>
    <w:p w14:paraId="38FC7AD9" w14:textId="77777777" w:rsidR="005C55C1" w:rsidRPr="000A165E" w:rsidRDefault="005C55C1" w:rsidP="00526BB9">
      <w:pPr>
        <w:spacing w:after="0" w:line="240" w:lineRule="auto"/>
        <w:rPr>
          <w:rFonts w:ascii="Arial" w:eastAsia="Times New Roman" w:hAnsi="Arial" w:cs="Arial"/>
          <w:u w:val="double"/>
        </w:rPr>
      </w:pPr>
    </w:p>
    <w:p w14:paraId="38FC7ADA"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Input:</w:t>
      </w:r>
      <w:r w:rsidRPr="000A165E">
        <w:rPr>
          <w:rFonts w:ascii="Arial" w:eastAsia="Times New Roman" w:hAnsi="Arial" w:cs="Arial"/>
          <w:bCs/>
        </w:rPr>
        <w:t xml:space="preserve"> 3-lead, 5-lead, 12-lead cables, paddles, therapy electrodes with MFC cable</w:t>
      </w:r>
    </w:p>
    <w:p w14:paraId="38FC7ADB"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Lead Selections:</w:t>
      </w:r>
      <w:r w:rsidRPr="000A165E">
        <w:rPr>
          <w:rFonts w:ascii="Arial" w:eastAsia="Times New Roman" w:hAnsi="Arial" w:cs="Arial"/>
          <w:bCs/>
        </w:rPr>
        <w:t xml:space="preserve"> Paddles, Pads, I, II, III, AVR, AVL, AVF, V1-V6.</w:t>
      </w:r>
    </w:p>
    <w:p w14:paraId="38FC7ADC"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Heart Rate Range:</w:t>
      </w:r>
      <w:r w:rsidRPr="000A165E">
        <w:rPr>
          <w:rFonts w:ascii="Arial" w:eastAsia="Times New Roman" w:hAnsi="Arial" w:cs="Arial"/>
          <w:bCs/>
        </w:rPr>
        <w:t>20 - 300 beats/minute</w:t>
      </w:r>
    </w:p>
    <w:p w14:paraId="38FC7ADD"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Heart Rate Accuracy</w:t>
      </w:r>
      <w:r w:rsidRPr="000A165E">
        <w:rPr>
          <w:rFonts w:ascii="Arial" w:eastAsia="Times New Roman" w:hAnsi="Arial" w:cs="Arial"/>
          <w:bCs/>
        </w:rPr>
        <w:t>:3 BPM or +/- 3%, whichever is greater</w:t>
      </w:r>
    </w:p>
    <w:p w14:paraId="38FC7ADE"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ECG Size Range</w:t>
      </w:r>
      <w:r w:rsidRPr="000A165E">
        <w:rPr>
          <w:rFonts w:ascii="Arial" w:eastAsia="Times New Roman" w:hAnsi="Arial" w:cs="Arial"/>
          <w:bCs/>
        </w:rPr>
        <w:t>:0.25, 0.5, 1, 2, 3, 4 cm/mV</w:t>
      </w:r>
    </w:p>
    <w:p w14:paraId="38FC7ADF"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ECG Sweep Speed:</w:t>
      </w:r>
      <w:r w:rsidRPr="000A165E">
        <w:rPr>
          <w:rFonts w:ascii="Arial" w:eastAsia="Times New Roman" w:hAnsi="Arial" w:cs="Arial"/>
          <w:bCs/>
        </w:rPr>
        <w:t xml:space="preserve"> User selectable25 mm/sec or 50 mm/sec</w:t>
      </w:r>
    </w:p>
    <w:p w14:paraId="38FC7AE0" w14:textId="77777777" w:rsidR="005C55C1" w:rsidRPr="000A165E" w:rsidRDefault="005C55C1" w:rsidP="00526BB9">
      <w:pPr>
        <w:spacing w:after="0" w:line="240" w:lineRule="auto"/>
        <w:rPr>
          <w:rFonts w:ascii="Arial" w:eastAsia="Times New Roman" w:hAnsi="Arial" w:cs="Arial"/>
          <w:bCs/>
          <w:u w:val="double"/>
        </w:rPr>
      </w:pPr>
    </w:p>
    <w:p w14:paraId="38FC7AE1"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External Patient Monitor Connections</w:t>
      </w:r>
    </w:p>
    <w:p w14:paraId="38FC7AE2" w14:textId="77777777" w:rsidR="005C55C1" w:rsidRPr="000A165E" w:rsidRDefault="005C55C1" w:rsidP="00526BB9">
      <w:pPr>
        <w:spacing w:after="0" w:line="240" w:lineRule="auto"/>
        <w:rPr>
          <w:rFonts w:ascii="Arial" w:eastAsia="Times New Roman" w:hAnsi="Arial" w:cs="Arial"/>
          <w:bCs/>
          <w:u w:val="double"/>
        </w:rPr>
      </w:pPr>
    </w:p>
    <w:p w14:paraId="38FC7AE3"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ECG Output</w:t>
      </w:r>
      <w:r w:rsidRPr="000A165E">
        <w:rPr>
          <w:rFonts w:ascii="Arial" w:eastAsia="Times New Roman" w:hAnsi="Arial" w:cs="Arial"/>
          <w:bCs/>
        </w:rPr>
        <w:t>: 1.0V/cm of deflection on recorder; &lt;25ms delay from patient</w:t>
      </w:r>
    </w:p>
    <w:p w14:paraId="38FC7AE4" w14:textId="77777777" w:rsidR="005C55C1" w:rsidRPr="000A165E" w:rsidRDefault="005C55C1" w:rsidP="00526BB9">
      <w:pPr>
        <w:spacing w:after="0" w:line="240" w:lineRule="auto"/>
        <w:rPr>
          <w:rFonts w:ascii="Arial" w:eastAsia="Times New Roman" w:hAnsi="Arial" w:cs="Arial"/>
          <w:bCs/>
        </w:rPr>
      </w:pPr>
    </w:p>
    <w:p w14:paraId="38FC7AE5"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CO2</w:t>
      </w:r>
    </w:p>
    <w:p w14:paraId="38FC7AE6"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Patient Population:</w:t>
      </w:r>
      <w:r w:rsidRPr="000A165E">
        <w:rPr>
          <w:rFonts w:ascii="Arial" w:eastAsia="Times New Roman" w:hAnsi="Arial" w:cs="Arial"/>
          <w:bCs/>
        </w:rPr>
        <w:t xml:space="preserve"> Adult, pediatric, neonatal/infant</w:t>
      </w:r>
    </w:p>
    <w:p w14:paraId="38FC7AE7"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
        </w:rPr>
        <w:t xml:space="preserve">ET Tube Diameter: </w:t>
      </w:r>
      <w:r w:rsidRPr="000A165E">
        <w:rPr>
          <w:rFonts w:ascii="Arial" w:eastAsia="Times New Roman" w:hAnsi="Arial" w:cs="Arial"/>
          <w:bCs/>
        </w:rPr>
        <w:t>Single Patient Use (SPU</w:t>
      </w:r>
      <w:proofErr w:type="gramStart"/>
      <w:r w:rsidRPr="000A165E">
        <w:rPr>
          <w:rFonts w:ascii="Arial" w:eastAsia="Times New Roman" w:hAnsi="Arial" w:cs="Arial"/>
          <w:bCs/>
        </w:rPr>
        <w:t>)</w:t>
      </w:r>
      <w:r w:rsidRPr="000A165E">
        <w:rPr>
          <w:rFonts w:ascii="Arial" w:eastAsia="Times New Roman" w:hAnsi="Arial" w:cs="Arial"/>
          <w:b/>
        </w:rPr>
        <w:t>,</w:t>
      </w:r>
      <w:r w:rsidRPr="000A165E">
        <w:rPr>
          <w:rFonts w:ascii="Arial" w:eastAsia="Times New Roman" w:hAnsi="Arial" w:cs="Arial"/>
          <w:bCs/>
        </w:rPr>
        <w:t>SPU</w:t>
      </w:r>
      <w:proofErr w:type="gramEnd"/>
      <w:r w:rsidRPr="000A165E">
        <w:rPr>
          <w:rFonts w:ascii="Arial" w:eastAsia="Times New Roman" w:hAnsi="Arial" w:cs="Arial"/>
          <w:bCs/>
        </w:rPr>
        <w:t xml:space="preserve"> Adult/pediatric: &gt;4.0mm</w:t>
      </w:r>
    </w:p>
    <w:p w14:paraId="38FC7AE8"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Cs/>
        </w:rPr>
        <w:t>SPU Pediatric/neonatal/infant: ≤4.0mm</w:t>
      </w:r>
    </w:p>
    <w:p w14:paraId="38FC7AE9"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
        </w:rPr>
        <w:t xml:space="preserve">Accuracy for all Conditions: </w:t>
      </w:r>
      <w:r w:rsidRPr="000A165E">
        <w:rPr>
          <w:rFonts w:ascii="Arial" w:eastAsia="Times New Roman" w:hAnsi="Arial" w:cs="Arial"/>
          <w:bCs/>
        </w:rPr>
        <w:t>+/-(0.3 kPa + 4% readings</w:t>
      </w:r>
    </w:p>
    <w:p w14:paraId="38FC7AEA"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
        </w:rPr>
        <w:t xml:space="preserve">Respiration Rate: </w:t>
      </w:r>
      <w:r w:rsidRPr="000A165E">
        <w:rPr>
          <w:rFonts w:ascii="Arial" w:eastAsia="Times New Roman" w:hAnsi="Arial" w:cs="Arial"/>
          <w:bCs/>
        </w:rPr>
        <w:t>0 to 150 +/- 1 breaths/minute</w:t>
      </w:r>
    </w:p>
    <w:p w14:paraId="38FC7AEB"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Warm-Up Time</w:t>
      </w:r>
      <w:r w:rsidRPr="000A165E">
        <w:rPr>
          <w:rFonts w:ascii="Arial" w:eastAsia="Times New Roman" w:hAnsi="Arial" w:cs="Arial"/>
          <w:bCs/>
        </w:rPr>
        <w:t>: &lt; 10 seconds (concentrations reported and full accuracy)</w:t>
      </w:r>
    </w:p>
    <w:p w14:paraId="38FC7AEC" w14:textId="77777777" w:rsidR="005C55C1" w:rsidRPr="000A165E" w:rsidRDefault="005C55C1" w:rsidP="00526BB9">
      <w:pPr>
        <w:spacing w:after="0" w:line="240" w:lineRule="auto"/>
        <w:rPr>
          <w:rFonts w:ascii="Arial" w:eastAsia="Times New Roman" w:hAnsi="Arial" w:cs="Arial"/>
          <w:bCs/>
          <w:u w:val="double"/>
        </w:rPr>
      </w:pPr>
    </w:p>
    <w:p w14:paraId="38FC7AED"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Non-Invasive Blood Pressure</w:t>
      </w:r>
    </w:p>
    <w:p w14:paraId="38FC7AEE" w14:textId="77777777" w:rsidR="005C55C1" w:rsidRPr="000A165E" w:rsidRDefault="005C55C1" w:rsidP="00526BB9">
      <w:pPr>
        <w:spacing w:after="0" w:line="240" w:lineRule="auto"/>
        <w:rPr>
          <w:rFonts w:ascii="Arial" w:eastAsia="Times New Roman" w:hAnsi="Arial" w:cs="Arial"/>
          <w:bCs/>
          <w:u w:val="double"/>
        </w:rPr>
      </w:pPr>
    </w:p>
    <w:p w14:paraId="38FC7AEF"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Patient Population</w:t>
      </w:r>
      <w:r w:rsidRPr="000A165E">
        <w:rPr>
          <w:rFonts w:ascii="Arial" w:eastAsia="Times New Roman" w:hAnsi="Arial" w:cs="Arial"/>
          <w:bCs/>
        </w:rPr>
        <w:t>: Adult, pediatric</w:t>
      </w:r>
    </w:p>
    <w:p w14:paraId="38FC7AF0"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Method</w:t>
      </w:r>
      <w:r w:rsidRPr="000A165E">
        <w:rPr>
          <w:rFonts w:ascii="Arial" w:eastAsia="Times New Roman" w:hAnsi="Arial" w:cs="Arial"/>
          <w:bCs/>
        </w:rPr>
        <w:t>: Oscillometry</w:t>
      </w:r>
    </w:p>
    <w:p w14:paraId="38FC7AF1"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Control</w:t>
      </w:r>
      <w:r w:rsidRPr="000A165E">
        <w:rPr>
          <w:rFonts w:ascii="Arial" w:eastAsia="Times New Roman" w:hAnsi="Arial" w:cs="Arial"/>
          <w:bCs/>
        </w:rPr>
        <w:t>: Automatic and manual measurement</w:t>
      </w:r>
    </w:p>
    <w:p w14:paraId="38FC7AF2"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 xml:space="preserve">Auto Mode Intervals: </w:t>
      </w:r>
      <w:r w:rsidRPr="000A165E">
        <w:rPr>
          <w:rFonts w:ascii="Arial" w:eastAsia="Times New Roman" w:hAnsi="Arial" w:cs="Arial"/>
          <w:bCs/>
        </w:rPr>
        <w:t>1, 2, 3, 5, 10, 15, 30, 60 mins</w:t>
      </w:r>
    </w:p>
    <w:p w14:paraId="38FC7AF3" w14:textId="77777777" w:rsidR="005C55C1" w:rsidRPr="000A165E" w:rsidRDefault="005C55C1" w:rsidP="00526BB9">
      <w:pPr>
        <w:spacing w:after="0" w:line="240" w:lineRule="auto"/>
        <w:rPr>
          <w:rFonts w:ascii="Arial" w:eastAsia="Times New Roman" w:hAnsi="Arial" w:cs="Arial"/>
          <w:b/>
        </w:rPr>
      </w:pPr>
    </w:p>
    <w:p w14:paraId="38FC7AF4"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Masimo RD SET SpO</w:t>
      </w:r>
      <w:r w:rsidRPr="000A165E">
        <w:rPr>
          <w:rFonts w:ascii="Cambria Math" w:eastAsia="Times New Roman" w:hAnsi="Cambria Math" w:cs="Cambria Math"/>
          <w:bCs/>
          <w:u w:val="double"/>
        </w:rPr>
        <w:t>₂</w:t>
      </w:r>
    </w:p>
    <w:p w14:paraId="38FC7AF5" w14:textId="77777777" w:rsidR="005C55C1" w:rsidRPr="000A165E" w:rsidRDefault="005C55C1" w:rsidP="00526BB9">
      <w:pPr>
        <w:spacing w:after="0" w:line="240" w:lineRule="auto"/>
        <w:rPr>
          <w:rFonts w:ascii="Arial" w:eastAsia="Times New Roman" w:hAnsi="Arial" w:cs="Arial"/>
          <w:bCs/>
          <w:u w:val="double"/>
        </w:rPr>
      </w:pPr>
    </w:p>
    <w:p w14:paraId="38FC7AF6"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SpO2 Saturation Range</w:t>
      </w:r>
      <w:r w:rsidRPr="000A165E">
        <w:rPr>
          <w:rFonts w:ascii="Arial" w:eastAsia="Times New Roman" w:hAnsi="Arial" w:cs="Arial"/>
          <w:bCs/>
        </w:rPr>
        <w:t>: 0 - 100%</w:t>
      </w:r>
    </w:p>
    <w:p w14:paraId="38FC7AF7"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
        </w:rPr>
        <w:t>SpO2 Saturation Accuracy:</w:t>
      </w:r>
    </w:p>
    <w:p w14:paraId="38FC7AF8"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
        </w:rPr>
        <w:t>No Motion:</w:t>
      </w:r>
    </w:p>
    <w:p w14:paraId="38FC7AF9"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Adult/pediatric/infant:</w:t>
      </w:r>
      <w:r w:rsidRPr="000A165E">
        <w:rPr>
          <w:rFonts w:ascii="Arial" w:eastAsia="Times New Roman" w:hAnsi="Arial" w:cs="Arial"/>
          <w:bCs/>
        </w:rPr>
        <w:t xml:space="preserve"> 70 - 100%, +/-2%</w:t>
      </w:r>
    </w:p>
    <w:p w14:paraId="38FC7AFA"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Neonate</w:t>
      </w:r>
      <w:r w:rsidRPr="000A165E">
        <w:rPr>
          <w:rFonts w:ascii="Arial" w:eastAsia="Times New Roman" w:hAnsi="Arial" w:cs="Arial"/>
          <w:bCs/>
        </w:rPr>
        <w:t>: 70 - 100%, +/- 3%</w:t>
      </w:r>
    </w:p>
    <w:p w14:paraId="38FC7AFB"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Motion:</w:t>
      </w:r>
      <w:r w:rsidRPr="000A165E">
        <w:rPr>
          <w:rFonts w:ascii="Arial" w:eastAsia="Times New Roman" w:hAnsi="Arial" w:cs="Arial"/>
          <w:bCs/>
        </w:rPr>
        <w:t xml:space="preserve"> 70 - 100%, +/- 3% adults/pediatrics/infants/neonates</w:t>
      </w:r>
    </w:p>
    <w:p w14:paraId="38FC7AFC"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SpO2 Pulse Rate Range</w:t>
      </w:r>
      <w:r w:rsidRPr="000A165E">
        <w:rPr>
          <w:rFonts w:ascii="Arial" w:eastAsia="Times New Roman" w:hAnsi="Arial" w:cs="Arial"/>
          <w:bCs/>
        </w:rPr>
        <w:t>: 25 - 240 beats/minute</w:t>
      </w:r>
    </w:p>
    <w:p w14:paraId="38FC7AFD" w14:textId="77777777" w:rsidR="005C55C1" w:rsidRPr="000A165E" w:rsidRDefault="005C55C1" w:rsidP="00526BB9">
      <w:pPr>
        <w:spacing w:after="0" w:line="240" w:lineRule="auto"/>
        <w:rPr>
          <w:rFonts w:ascii="Arial" w:eastAsia="Times New Roman" w:hAnsi="Arial" w:cs="Arial"/>
          <w:bCs/>
          <w:u w:val="double"/>
        </w:rPr>
      </w:pPr>
    </w:p>
    <w:p w14:paraId="38FC7AFE"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Masimo RD Rainbow Set SET</w:t>
      </w:r>
    </w:p>
    <w:p w14:paraId="38FC7AFF" w14:textId="77777777" w:rsidR="005C55C1" w:rsidRPr="000A165E" w:rsidRDefault="005C55C1" w:rsidP="00526BB9">
      <w:pPr>
        <w:spacing w:after="0" w:line="240" w:lineRule="auto"/>
        <w:rPr>
          <w:rFonts w:ascii="Arial" w:eastAsia="Times New Roman" w:hAnsi="Arial" w:cs="Arial"/>
          <w:bCs/>
          <w:u w:val="double"/>
        </w:rPr>
      </w:pPr>
    </w:p>
    <w:p w14:paraId="38FC7B00"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Masimo rainbow SET SpCO</w:t>
      </w:r>
      <w:r w:rsidRPr="000A165E">
        <w:rPr>
          <w:rFonts w:ascii="Arial" w:eastAsia="Times New Roman" w:hAnsi="Arial" w:cs="Arial"/>
          <w:bCs/>
        </w:rPr>
        <w:t>:</w:t>
      </w:r>
    </w:p>
    <w:p w14:paraId="38FC7B01"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Range</w:t>
      </w:r>
      <w:r w:rsidRPr="000A165E">
        <w:rPr>
          <w:rFonts w:ascii="Arial" w:eastAsia="Times New Roman" w:hAnsi="Arial" w:cs="Arial"/>
          <w:bCs/>
        </w:rPr>
        <w:t>: 0 – 99%</w:t>
      </w:r>
    </w:p>
    <w:p w14:paraId="38FC7B02"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Accuracy:</w:t>
      </w:r>
      <w:r w:rsidRPr="000A165E">
        <w:rPr>
          <w:rFonts w:ascii="Arial" w:eastAsia="Times New Roman" w:hAnsi="Arial" w:cs="Arial"/>
          <w:bCs/>
        </w:rPr>
        <w:t xml:space="preserve"> 1 – 40%, ± 3%,</w:t>
      </w:r>
    </w:p>
    <w:p w14:paraId="38FC7B03"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Cs/>
        </w:rPr>
        <w:t>Adults/pediatrics/infants</w:t>
      </w:r>
    </w:p>
    <w:p w14:paraId="38FC7B04" w14:textId="77777777" w:rsidR="005C55C1" w:rsidRPr="000A165E" w:rsidRDefault="005C55C1" w:rsidP="00526BB9">
      <w:pPr>
        <w:spacing w:after="0" w:line="240" w:lineRule="auto"/>
        <w:rPr>
          <w:rFonts w:ascii="Arial" w:eastAsia="Times New Roman" w:hAnsi="Arial" w:cs="Arial"/>
          <w:bCs/>
          <w:u w:val="double"/>
        </w:rPr>
      </w:pPr>
    </w:p>
    <w:p w14:paraId="38FC7B05" w14:textId="77777777" w:rsidR="005C55C1" w:rsidRPr="000A165E" w:rsidRDefault="005C55C1" w:rsidP="00526BB9">
      <w:pPr>
        <w:spacing w:after="0" w:line="240" w:lineRule="auto"/>
        <w:rPr>
          <w:rFonts w:ascii="Arial" w:eastAsia="Times New Roman" w:hAnsi="Arial" w:cs="Arial"/>
          <w:b/>
          <w:u w:val="double"/>
        </w:rPr>
      </w:pPr>
      <w:r w:rsidRPr="000A165E">
        <w:rPr>
          <w:rFonts w:ascii="Arial" w:eastAsia="Times New Roman" w:hAnsi="Arial" w:cs="Arial"/>
          <w:b/>
          <w:u w:val="double"/>
        </w:rPr>
        <w:t>Masimo rainbow SET SpMet:</w:t>
      </w:r>
    </w:p>
    <w:p w14:paraId="38FC7B06"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
          <w:u w:val="double"/>
        </w:rPr>
        <w:t>Range:</w:t>
      </w:r>
      <w:r w:rsidRPr="000A165E">
        <w:rPr>
          <w:rFonts w:ascii="Arial" w:eastAsia="Times New Roman" w:hAnsi="Arial" w:cs="Arial"/>
          <w:bCs/>
          <w:u w:val="double"/>
        </w:rPr>
        <w:t xml:space="preserve"> 0 – 99%</w:t>
      </w:r>
    </w:p>
    <w:p w14:paraId="38FC7B07"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
          <w:u w:val="double"/>
        </w:rPr>
        <w:lastRenderedPageBreak/>
        <w:t>Accuracy</w:t>
      </w:r>
      <w:r w:rsidRPr="000A165E">
        <w:rPr>
          <w:rFonts w:ascii="Arial" w:eastAsia="Times New Roman" w:hAnsi="Arial" w:cs="Arial"/>
          <w:bCs/>
          <w:u w:val="double"/>
        </w:rPr>
        <w:t>: 1 – 15%, ± 1%,</w:t>
      </w:r>
    </w:p>
    <w:p w14:paraId="38FC7B08"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Adults/pediatrics/infants/neonates</w:t>
      </w:r>
    </w:p>
    <w:p w14:paraId="38FC7B09" w14:textId="77777777" w:rsidR="005C55C1" w:rsidRPr="000A165E" w:rsidRDefault="005C55C1" w:rsidP="00526BB9">
      <w:pPr>
        <w:spacing w:after="0" w:line="240" w:lineRule="auto"/>
        <w:rPr>
          <w:rFonts w:ascii="Arial" w:eastAsia="Times New Roman" w:hAnsi="Arial" w:cs="Arial"/>
          <w:bCs/>
          <w:u w:val="double"/>
        </w:rPr>
      </w:pPr>
    </w:p>
    <w:p w14:paraId="38FC7B0A" w14:textId="77777777" w:rsidR="005C55C1" w:rsidRPr="000A165E" w:rsidRDefault="005C55C1" w:rsidP="00526BB9">
      <w:pPr>
        <w:spacing w:after="0" w:line="240" w:lineRule="auto"/>
        <w:rPr>
          <w:rFonts w:ascii="Arial" w:eastAsia="Times New Roman" w:hAnsi="Arial" w:cs="Arial"/>
          <w:b/>
          <w:u w:val="double"/>
        </w:rPr>
      </w:pPr>
      <w:r w:rsidRPr="000A165E">
        <w:rPr>
          <w:rFonts w:ascii="Arial" w:eastAsia="Times New Roman" w:hAnsi="Arial" w:cs="Arial"/>
          <w:b/>
          <w:u w:val="double"/>
        </w:rPr>
        <w:t>Masimo rainbow SET SpHb:</w:t>
      </w:r>
    </w:p>
    <w:p w14:paraId="38FC7B0B"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
          <w:u w:val="double"/>
        </w:rPr>
        <w:t>Range</w:t>
      </w:r>
      <w:r w:rsidRPr="000A165E">
        <w:rPr>
          <w:rFonts w:ascii="Arial" w:eastAsia="Times New Roman" w:hAnsi="Arial" w:cs="Arial"/>
          <w:bCs/>
          <w:u w:val="double"/>
        </w:rPr>
        <w:t>: 0 – 25 g/dL, 0-15.5 mmol/L,0-250 g/L</w:t>
      </w:r>
    </w:p>
    <w:p w14:paraId="38FC7B0C"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
          <w:u w:val="double"/>
        </w:rPr>
        <w:t>Accuracy:</w:t>
      </w:r>
      <w:r w:rsidRPr="000A165E">
        <w:rPr>
          <w:rFonts w:ascii="Arial" w:eastAsia="Times New Roman" w:hAnsi="Arial" w:cs="Arial"/>
          <w:bCs/>
          <w:u w:val="double"/>
        </w:rPr>
        <w:t xml:space="preserve"> 8-17 g/dL, 1 g/dL adults/pediatric</w:t>
      </w:r>
    </w:p>
    <w:p w14:paraId="38FC7B0D" w14:textId="77777777" w:rsidR="005C55C1" w:rsidRPr="000A165E" w:rsidRDefault="005C55C1" w:rsidP="00526BB9">
      <w:pPr>
        <w:spacing w:after="0" w:line="240" w:lineRule="auto"/>
        <w:rPr>
          <w:rFonts w:ascii="Arial" w:eastAsia="Times New Roman" w:hAnsi="Arial" w:cs="Arial"/>
          <w:bCs/>
          <w:u w:val="double"/>
        </w:rPr>
      </w:pPr>
    </w:p>
    <w:p w14:paraId="38FC7B0E" w14:textId="77777777" w:rsidR="005C55C1" w:rsidRPr="000A165E" w:rsidRDefault="005C55C1" w:rsidP="00526BB9">
      <w:pPr>
        <w:spacing w:after="0" w:line="240" w:lineRule="auto"/>
        <w:rPr>
          <w:rFonts w:ascii="Arial" w:eastAsia="Times New Roman" w:hAnsi="Arial" w:cs="Arial"/>
          <w:b/>
          <w:u w:val="double"/>
        </w:rPr>
      </w:pPr>
      <w:r w:rsidRPr="000A165E">
        <w:rPr>
          <w:rFonts w:ascii="Arial" w:eastAsia="Times New Roman" w:hAnsi="Arial" w:cs="Arial"/>
          <w:b/>
          <w:u w:val="double"/>
        </w:rPr>
        <w:t xml:space="preserve">Masimo rainbow SET SpOC: </w:t>
      </w:r>
      <w:r w:rsidRPr="000A165E">
        <w:rPr>
          <w:rFonts w:ascii="Arial" w:eastAsia="Times New Roman" w:hAnsi="Arial" w:cs="Arial"/>
          <w:bCs/>
          <w:u w:val="double"/>
        </w:rPr>
        <w:t>Range: 0 to 35 ml/dL</w:t>
      </w:r>
    </w:p>
    <w:p w14:paraId="38FC7B0F"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
          <w:u w:val="double"/>
        </w:rPr>
        <w:t>Masimo Perfusion Index (PI):</w:t>
      </w:r>
      <w:r w:rsidRPr="000A165E">
        <w:rPr>
          <w:rFonts w:ascii="Arial" w:eastAsia="Times New Roman" w:hAnsi="Arial" w:cs="Arial"/>
          <w:bCs/>
          <w:u w:val="double"/>
        </w:rPr>
        <w:t xml:space="preserve"> Range: 0.02% - 20%</w:t>
      </w:r>
    </w:p>
    <w:p w14:paraId="38FC7B10"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
          <w:u w:val="double"/>
        </w:rPr>
        <w:t>Masimo Pleth Variability Index (PVI):</w:t>
      </w:r>
      <w:r w:rsidRPr="000A165E">
        <w:rPr>
          <w:rFonts w:ascii="Arial" w:eastAsia="Times New Roman" w:hAnsi="Arial" w:cs="Arial"/>
          <w:bCs/>
          <w:u w:val="double"/>
        </w:rPr>
        <w:t xml:space="preserve"> Range: 0.02% - 100%</w:t>
      </w:r>
    </w:p>
    <w:p w14:paraId="38FC7B11" w14:textId="77777777" w:rsidR="005C55C1" w:rsidRPr="000A165E" w:rsidRDefault="005C55C1" w:rsidP="00526BB9">
      <w:pPr>
        <w:spacing w:after="0" w:line="240" w:lineRule="auto"/>
        <w:rPr>
          <w:rFonts w:ascii="Arial" w:eastAsia="Times New Roman" w:hAnsi="Arial" w:cs="Arial"/>
          <w:bCs/>
          <w:u w:val="double"/>
        </w:rPr>
      </w:pPr>
    </w:p>
    <w:p w14:paraId="38FC7B12"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Patient Log Files</w:t>
      </w:r>
    </w:p>
    <w:p w14:paraId="38FC7B13" w14:textId="77777777" w:rsidR="005C55C1" w:rsidRPr="000A165E" w:rsidRDefault="005C55C1" w:rsidP="00526BB9">
      <w:pPr>
        <w:spacing w:after="0" w:line="240" w:lineRule="auto"/>
        <w:rPr>
          <w:rFonts w:ascii="Arial" w:eastAsia="Times New Roman" w:hAnsi="Arial" w:cs="Arial"/>
          <w:bCs/>
          <w:u w:val="double"/>
        </w:rPr>
      </w:pPr>
    </w:p>
    <w:p w14:paraId="38FC7B14" w14:textId="77777777" w:rsidR="005C55C1" w:rsidRPr="000A165E" w:rsidRDefault="005C55C1" w:rsidP="00526BB9">
      <w:pPr>
        <w:spacing w:after="0" w:line="240" w:lineRule="auto"/>
        <w:rPr>
          <w:rFonts w:ascii="Arial" w:eastAsia="Times New Roman" w:hAnsi="Arial" w:cs="Arial"/>
          <w:b/>
        </w:rPr>
      </w:pPr>
      <w:r w:rsidRPr="000A165E">
        <w:rPr>
          <w:rFonts w:ascii="Arial" w:eastAsia="Times New Roman" w:hAnsi="Arial" w:cs="Arial"/>
          <w:b/>
        </w:rPr>
        <w:t>Full Disclosure Data Storage:</w:t>
      </w:r>
    </w:p>
    <w:p w14:paraId="38FC7B15"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Cs/>
        </w:rPr>
        <w:t>Contains continuous waveform data, treatment markers, CPR data, 12-lead snapshots, monitor snapshots, automatic snapshots, trend records and vital signs numeric updates.</w:t>
      </w:r>
    </w:p>
    <w:p w14:paraId="38FC7B16" w14:textId="77777777" w:rsidR="005C55C1" w:rsidRPr="000A165E" w:rsidRDefault="005C55C1" w:rsidP="00526BB9">
      <w:pPr>
        <w:spacing w:after="0" w:line="240" w:lineRule="auto"/>
        <w:rPr>
          <w:rFonts w:ascii="Arial" w:eastAsia="Times New Roman" w:hAnsi="Arial" w:cs="Arial"/>
          <w:bCs/>
        </w:rPr>
      </w:pPr>
    </w:p>
    <w:p w14:paraId="38FC7B17" w14:textId="77777777" w:rsidR="005C55C1" w:rsidRPr="000A165E" w:rsidRDefault="005C55C1" w:rsidP="00526BB9">
      <w:pPr>
        <w:spacing w:after="0" w:line="240" w:lineRule="auto"/>
        <w:rPr>
          <w:rFonts w:ascii="Arial" w:eastAsia="Times New Roman" w:hAnsi="Arial" w:cs="Arial"/>
          <w:b/>
          <w:u w:val="double"/>
        </w:rPr>
      </w:pPr>
      <w:r w:rsidRPr="000A165E">
        <w:rPr>
          <w:rFonts w:ascii="Arial" w:eastAsia="Times New Roman" w:hAnsi="Arial" w:cs="Arial"/>
          <w:b/>
          <w:u w:val="double"/>
        </w:rPr>
        <w:t>Full Disclosure Storage Capacity:</w:t>
      </w:r>
    </w:p>
    <w:p w14:paraId="38FC7B18"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Cs/>
        </w:rPr>
        <w:t>Up to 150 patient cases with FIFO storage or to the maximum storage capability</w:t>
      </w:r>
    </w:p>
    <w:p w14:paraId="38FC7B19" w14:textId="77777777" w:rsidR="005C55C1" w:rsidRPr="000A165E" w:rsidRDefault="005C55C1" w:rsidP="00526BB9">
      <w:pPr>
        <w:spacing w:after="0" w:line="240" w:lineRule="auto"/>
        <w:rPr>
          <w:rFonts w:ascii="Arial" w:eastAsia="Times New Roman" w:hAnsi="Arial" w:cs="Arial"/>
          <w:bCs/>
          <w:u w:val="double"/>
        </w:rPr>
      </w:pPr>
    </w:p>
    <w:p w14:paraId="38FC7B1A"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Printer / Recorder</w:t>
      </w:r>
    </w:p>
    <w:p w14:paraId="38FC7B1B" w14:textId="77777777" w:rsidR="005C55C1" w:rsidRPr="000A165E" w:rsidRDefault="005C55C1" w:rsidP="00526BB9">
      <w:pPr>
        <w:spacing w:after="0" w:line="240" w:lineRule="auto"/>
        <w:rPr>
          <w:rFonts w:ascii="Arial" w:eastAsia="Times New Roman" w:hAnsi="Arial" w:cs="Arial"/>
          <w:bCs/>
          <w:u w:val="double"/>
        </w:rPr>
      </w:pPr>
    </w:p>
    <w:p w14:paraId="38FC7B1C"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Type</w:t>
      </w:r>
      <w:r w:rsidRPr="000A165E">
        <w:rPr>
          <w:rFonts w:ascii="Arial" w:eastAsia="Times New Roman" w:hAnsi="Arial" w:cs="Arial"/>
          <w:bCs/>
        </w:rPr>
        <w:t>: High resolution thermal array</w:t>
      </w:r>
    </w:p>
    <w:p w14:paraId="38FC7B1D"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Annotation:</w:t>
      </w:r>
      <w:r w:rsidRPr="000A165E">
        <w:rPr>
          <w:rFonts w:ascii="Arial" w:eastAsia="Times New Roman" w:hAnsi="Arial" w:cs="Arial"/>
          <w:bCs/>
        </w:rPr>
        <w:t xml:space="preserve"> Snapshots, alarms, and treatment summaries</w:t>
      </w:r>
    </w:p>
    <w:p w14:paraId="38FC7B1E"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Paper Width</w:t>
      </w:r>
      <w:r w:rsidRPr="000A165E">
        <w:rPr>
          <w:rFonts w:ascii="Arial" w:eastAsia="Times New Roman" w:hAnsi="Arial" w:cs="Arial"/>
          <w:bCs/>
        </w:rPr>
        <w:t>: 80 mm</w:t>
      </w:r>
    </w:p>
    <w:p w14:paraId="38FC7B1F"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Paper Speed:</w:t>
      </w:r>
      <w:r w:rsidRPr="000A165E">
        <w:rPr>
          <w:rFonts w:ascii="Arial" w:eastAsia="Times New Roman" w:hAnsi="Arial" w:cs="Arial"/>
          <w:bCs/>
        </w:rPr>
        <w:t xml:space="preserve"> 25mm and 50mm per </w:t>
      </w:r>
      <w:proofErr w:type="gramStart"/>
      <w:r w:rsidRPr="000A165E">
        <w:rPr>
          <w:rFonts w:ascii="Arial" w:eastAsia="Times New Roman" w:hAnsi="Arial" w:cs="Arial"/>
          <w:bCs/>
        </w:rPr>
        <w:t>seconds</w:t>
      </w:r>
      <w:proofErr w:type="gramEnd"/>
      <w:r w:rsidRPr="000A165E">
        <w:rPr>
          <w:rFonts w:ascii="Arial" w:eastAsia="Times New Roman" w:hAnsi="Arial" w:cs="Arial"/>
          <w:bCs/>
        </w:rPr>
        <w:t xml:space="preserve"> configurable</w:t>
      </w:r>
    </w:p>
    <w:p w14:paraId="38FC7B20"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Delay:</w:t>
      </w:r>
      <w:r w:rsidRPr="000A165E">
        <w:rPr>
          <w:rFonts w:ascii="Arial" w:eastAsia="Times New Roman" w:hAnsi="Arial" w:cs="Arial"/>
          <w:bCs/>
        </w:rPr>
        <w:t xml:space="preserve"> 6 seconds</w:t>
      </w:r>
    </w:p>
    <w:p w14:paraId="38FC7B21"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Record Modes</w:t>
      </w:r>
      <w:r w:rsidRPr="000A165E">
        <w:rPr>
          <w:rFonts w:ascii="Arial" w:eastAsia="Times New Roman" w:hAnsi="Arial" w:cs="Arial"/>
          <w:bCs/>
        </w:rPr>
        <w:t>: Manual or automatic configurable</w:t>
      </w:r>
    </w:p>
    <w:p w14:paraId="38FC7B22" w14:textId="77777777" w:rsidR="005C55C1" w:rsidRPr="000A165E" w:rsidRDefault="005C55C1" w:rsidP="00526BB9">
      <w:pPr>
        <w:spacing w:after="0" w:line="240" w:lineRule="auto"/>
        <w:rPr>
          <w:rFonts w:ascii="Arial" w:eastAsia="Times New Roman" w:hAnsi="Arial" w:cs="Arial"/>
          <w:bCs/>
          <w:u w:val="double"/>
        </w:rPr>
      </w:pPr>
    </w:p>
    <w:p w14:paraId="38FC7B23"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Battery</w:t>
      </w:r>
    </w:p>
    <w:p w14:paraId="38FC7B24" w14:textId="77777777" w:rsidR="005C55C1" w:rsidRPr="000A165E" w:rsidRDefault="005C55C1" w:rsidP="00526BB9">
      <w:pPr>
        <w:spacing w:after="0" w:line="240" w:lineRule="auto"/>
        <w:rPr>
          <w:rFonts w:ascii="Arial" w:eastAsia="Times New Roman" w:hAnsi="Arial" w:cs="Arial"/>
          <w:bCs/>
          <w:u w:val="double"/>
        </w:rPr>
      </w:pPr>
    </w:p>
    <w:p w14:paraId="38FC7B25"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Type:</w:t>
      </w:r>
      <w:r w:rsidRPr="000A165E">
        <w:rPr>
          <w:rFonts w:ascii="Arial" w:eastAsia="Times New Roman" w:hAnsi="Arial" w:cs="Arial"/>
          <w:bCs/>
          <w:u w:val="double"/>
        </w:rPr>
        <w:t xml:space="preserve"> </w:t>
      </w:r>
      <w:r w:rsidRPr="000A165E">
        <w:rPr>
          <w:rFonts w:ascii="Arial" w:eastAsia="Times New Roman" w:hAnsi="Arial" w:cs="Arial"/>
          <w:bCs/>
        </w:rPr>
        <w:t>Rechargeable lithium ion,10.8 Vdc, 8.61 Ah, 93 Wh</w:t>
      </w:r>
    </w:p>
    <w:p w14:paraId="38FC7B26"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Capacity</w:t>
      </w:r>
      <w:r w:rsidRPr="000A165E">
        <w:rPr>
          <w:rFonts w:ascii="Arial" w:eastAsia="Times New Roman" w:hAnsi="Arial" w:cs="Arial"/>
          <w:bCs/>
        </w:rPr>
        <w:t>: At least 4 hours of continuous monitoring with ECG, SpO2, CO2, three invasive pressure channels, two temperature channels, NIBP measurements every 15 minutes, wireless communication disabled, display brightness set to 10%, and volume set to medium (with a new, fully charged battery operating at room temperature)</w:t>
      </w:r>
    </w:p>
    <w:p w14:paraId="38FC7B27"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Weight:</w:t>
      </w:r>
      <w:r w:rsidRPr="000A165E">
        <w:rPr>
          <w:rFonts w:ascii="Arial" w:eastAsia="Times New Roman" w:hAnsi="Arial" w:cs="Arial"/>
          <w:bCs/>
        </w:rPr>
        <w:t xml:space="preserve"> 1.5 lb.</w:t>
      </w:r>
    </w:p>
    <w:p w14:paraId="38FC7B28"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Recharge Time:</w:t>
      </w:r>
      <w:r w:rsidRPr="000A165E">
        <w:rPr>
          <w:rFonts w:ascii="Arial" w:eastAsia="Times New Roman" w:hAnsi="Arial" w:cs="Arial"/>
          <w:bCs/>
        </w:rPr>
        <w:t xml:space="preserve"> 5 hours to fully charge, max. When charged by Zenix</w:t>
      </w:r>
    </w:p>
    <w:p w14:paraId="38FC7B29"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AC Power Adapter</w:t>
      </w:r>
      <w:r w:rsidRPr="000A165E">
        <w:rPr>
          <w:rFonts w:ascii="Arial" w:eastAsia="Times New Roman" w:hAnsi="Arial" w:cs="Arial"/>
          <w:bCs/>
        </w:rPr>
        <w:t>: 100–240 VAC 50-60 Hz, 160 VA</w:t>
      </w:r>
    </w:p>
    <w:p w14:paraId="38FC7B2A" w14:textId="77777777" w:rsidR="005C55C1" w:rsidRPr="000A165E" w:rsidRDefault="005C55C1" w:rsidP="00526BB9">
      <w:pPr>
        <w:spacing w:after="0" w:line="240" w:lineRule="auto"/>
        <w:rPr>
          <w:rFonts w:ascii="Arial" w:eastAsia="Times New Roman" w:hAnsi="Arial" w:cs="Arial"/>
          <w:bCs/>
          <w:u w:val="double"/>
        </w:rPr>
      </w:pPr>
    </w:p>
    <w:p w14:paraId="38FC7B2B" w14:textId="77777777" w:rsidR="005C55C1" w:rsidRPr="000A165E" w:rsidRDefault="005C55C1" w:rsidP="00526BB9">
      <w:pPr>
        <w:spacing w:after="0" w:line="240" w:lineRule="auto"/>
        <w:rPr>
          <w:rFonts w:ascii="Arial" w:eastAsia="Times New Roman" w:hAnsi="Arial" w:cs="Arial"/>
          <w:bCs/>
          <w:u w:val="double"/>
        </w:rPr>
      </w:pPr>
      <w:r w:rsidRPr="000A165E">
        <w:rPr>
          <w:rFonts w:ascii="Arial" w:eastAsia="Times New Roman" w:hAnsi="Arial" w:cs="Arial"/>
          <w:bCs/>
          <w:u w:val="double"/>
        </w:rPr>
        <w:t>External Data Transfer</w:t>
      </w:r>
    </w:p>
    <w:p w14:paraId="38FC7B2C" w14:textId="77777777" w:rsidR="005C55C1" w:rsidRPr="000A165E" w:rsidRDefault="005C55C1" w:rsidP="00526BB9">
      <w:pPr>
        <w:spacing w:after="0" w:line="240" w:lineRule="auto"/>
        <w:rPr>
          <w:rFonts w:ascii="Arial" w:eastAsia="Times New Roman" w:hAnsi="Arial" w:cs="Arial"/>
          <w:bCs/>
          <w:u w:val="double"/>
        </w:rPr>
      </w:pPr>
    </w:p>
    <w:p w14:paraId="38FC7B2D"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Data Transfer Port:</w:t>
      </w:r>
      <w:r w:rsidRPr="000A165E">
        <w:rPr>
          <w:rFonts w:ascii="Arial" w:eastAsia="Times New Roman" w:hAnsi="Arial" w:cs="Arial"/>
          <w:bCs/>
        </w:rPr>
        <w:t xml:space="preserve"> USB</w:t>
      </w:r>
    </w:p>
    <w:p w14:paraId="38FC7B2E"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Cs/>
        </w:rPr>
        <w:t>(Type A and C), Wi-Fi, Bluetooth</w:t>
      </w:r>
    </w:p>
    <w:p w14:paraId="38FC7B2F"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Monitor Port:</w:t>
      </w:r>
      <w:r w:rsidRPr="000A165E">
        <w:rPr>
          <w:rFonts w:ascii="Arial" w:eastAsia="Times New Roman" w:hAnsi="Arial" w:cs="Arial"/>
          <w:bCs/>
        </w:rPr>
        <w:t xml:space="preserve"> Video Out</w:t>
      </w:r>
    </w:p>
    <w:p w14:paraId="38FC7B30"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Wi-Fi</w:t>
      </w:r>
      <w:r w:rsidRPr="000A165E">
        <w:rPr>
          <w:rFonts w:ascii="Arial" w:eastAsia="Times New Roman" w:hAnsi="Arial" w:cs="Arial"/>
          <w:bCs/>
        </w:rPr>
        <w:t>: 802.11 a, b, g, n and ac</w:t>
      </w:r>
    </w:p>
    <w:p w14:paraId="38FC7B31"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
        </w:rPr>
        <w:t>Bluetooth</w:t>
      </w:r>
      <w:r w:rsidRPr="000A165E">
        <w:rPr>
          <w:rFonts w:ascii="Arial" w:eastAsia="Times New Roman" w:hAnsi="Arial" w:cs="Arial"/>
          <w:bCs/>
        </w:rPr>
        <w:t>: 5.0</w:t>
      </w:r>
    </w:p>
    <w:p w14:paraId="38FC7B32" w14:textId="77777777" w:rsidR="005C55C1" w:rsidRPr="000A165E" w:rsidRDefault="005C55C1" w:rsidP="00526BB9">
      <w:pPr>
        <w:spacing w:after="0" w:line="240" w:lineRule="auto"/>
        <w:rPr>
          <w:rFonts w:ascii="Arial" w:eastAsia="Times New Roman" w:hAnsi="Arial" w:cs="Arial"/>
          <w:bCs/>
        </w:rPr>
      </w:pPr>
    </w:p>
    <w:p w14:paraId="38FC7B33" w14:textId="77777777" w:rsidR="005C55C1" w:rsidRPr="000A165E" w:rsidRDefault="005C55C1" w:rsidP="00526BB9">
      <w:pPr>
        <w:spacing w:after="0" w:line="240" w:lineRule="auto"/>
        <w:rPr>
          <w:rFonts w:ascii="Arial" w:eastAsia="Times New Roman" w:hAnsi="Arial" w:cs="Arial"/>
          <w:b/>
          <w:u w:val="single"/>
        </w:rPr>
      </w:pPr>
      <w:r w:rsidRPr="000A165E">
        <w:rPr>
          <w:rFonts w:ascii="Arial" w:eastAsia="Times New Roman" w:hAnsi="Arial" w:cs="Arial"/>
          <w:b/>
          <w:u w:val="single"/>
        </w:rPr>
        <w:t>TRAINING:</w:t>
      </w:r>
    </w:p>
    <w:p w14:paraId="38FC7B34" w14:textId="77777777" w:rsidR="005C55C1" w:rsidRPr="000A165E" w:rsidRDefault="005C55C1" w:rsidP="00526BB9">
      <w:pPr>
        <w:spacing w:after="0" w:line="240" w:lineRule="auto"/>
        <w:rPr>
          <w:rFonts w:ascii="Arial" w:eastAsia="Times New Roman" w:hAnsi="Arial" w:cs="Arial"/>
          <w:b/>
          <w:u w:val="single"/>
        </w:rPr>
      </w:pPr>
    </w:p>
    <w:p w14:paraId="38FC7B35" w14:textId="77777777" w:rsidR="005C55C1" w:rsidRPr="000A165E" w:rsidRDefault="005C55C1" w:rsidP="00526BB9">
      <w:pPr>
        <w:spacing w:after="0" w:line="240" w:lineRule="auto"/>
        <w:rPr>
          <w:rFonts w:ascii="Arial" w:eastAsia="Times New Roman" w:hAnsi="Arial" w:cs="Arial"/>
          <w:bCs/>
        </w:rPr>
      </w:pPr>
      <w:r w:rsidRPr="000A165E">
        <w:rPr>
          <w:rFonts w:ascii="Arial" w:eastAsia="Times New Roman" w:hAnsi="Arial" w:cs="Arial"/>
          <w:bCs/>
        </w:rPr>
        <w:t>Must provide training for the rapid response teams, nurse educators and bio-med.</w:t>
      </w:r>
    </w:p>
    <w:p w14:paraId="38FC7B36" w14:textId="77777777" w:rsidR="005C55C1" w:rsidRPr="000A165E" w:rsidRDefault="005C55C1" w:rsidP="00526BB9">
      <w:pPr>
        <w:spacing w:after="0" w:line="240" w:lineRule="auto"/>
        <w:contextualSpacing/>
        <w:rPr>
          <w:rFonts w:ascii="Arial" w:eastAsia="Times New Roman" w:hAnsi="Arial" w:cs="Arial"/>
          <w:b/>
          <w:u w:val="single"/>
        </w:rPr>
      </w:pPr>
    </w:p>
    <w:p w14:paraId="38FC7B37" w14:textId="77777777" w:rsidR="005C55C1" w:rsidRPr="000A165E" w:rsidRDefault="005C55C1" w:rsidP="00526BB9">
      <w:pPr>
        <w:spacing w:after="0" w:line="240" w:lineRule="auto"/>
        <w:contextualSpacing/>
        <w:rPr>
          <w:rFonts w:ascii="Arial" w:eastAsia="Times New Roman" w:hAnsi="Arial" w:cs="Arial"/>
          <w:b/>
          <w:u w:val="single"/>
        </w:rPr>
      </w:pPr>
      <w:r w:rsidRPr="000A165E">
        <w:rPr>
          <w:rFonts w:ascii="Arial" w:eastAsia="Times New Roman" w:hAnsi="Arial" w:cs="Arial"/>
          <w:b/>
          <w:u w:val="single"/>
        </w:rPr>
        <w:t xml:space="preserve">DELIVERY:  </w:t>
      </w:r>
    </w:p>
    <w:p w14:paraId="38FC7B38" w14:textId="77777777" w:rsidR="005C55C1" w:rsidRPr="000A165E" w:rsidRDefault="005C55C1" w:rsidP="00526BB9">
      <w:pPr>
        <w:spacing w:after="0" w:line="240" w:lineRule="auto"/>
        <w:rPr>
          <w:rFonts w:ascii="Arial" w:eastAsia="Times New Roman" w:hAnsi="Arial" w:cs="Arial"/>
        </w:rPr>
      </w:pPr>
    </w:p>
    <w:p w14:paraId="38FC7B39" w14:textId="77777777" w:rsidR="005C55C1" w:rsidRPr="000A165E" w:rsidRDefault="005C55C1" w:rsidP="00526BB9">
      <w:pPr>
        <w:spacing w:after="0" w:line="240" w:lineRule="auto"/>
        <w:rPr>
          <w:rFonts w:ascii="Arial" w:eastAsia="Times New Roman" w:hAnsi="Arial" w:cs="Arial"/>
        </w:rPr>
      </w:pPr>
      <w:r w:rsidRPr="000A165E">
        <w:rPr>
          <w:rFonts w:ascii="Arial" w:eastAsia="Times New Roman" w:hAnsi="Arial" w:cs="Arial"/>
        </w:rPr>
        <w:lastRenderedPageBreak/>
        <w:t>Delivery shall be within 90 days after receipt of contract. Deliver equipment to:</w:t>
      </w:r>
    </w:p>
    <w:p w14:paraId="38FC7B3A" w14:textId="77777777" w:rsidR="005C55C1" w:rsidRPr="000A165E" w:rsidRDefault="005C55C1" w:rsidP="00526BB9">
      <w:pPr>
        <w:spacing w:after="0" w:line="240" w:lineRule="auto"/>
        <w:contextualSpacing/>
        <w:rPr>
          <w:rFonts w:ascii="Arial" w:eastAsia="Times New Roman" w:hAnsi="Arial" w:cs="Arial"/>
        </w:rPr>
      </w:pPr>
    </w:p>
    <w:p w14:paraId="38FC7B3B" w14:textId="6CB8B93F" w:rsidR="005C55C1" w:rsidRPr="000A165E" w:rsidRDefault="005C55C1" w:rsidP="00526BB9">
      <w:pPr>
        <w:spacing w:after="0" w:line="240" w:lineRule="auto"/>
        <w:contextualSpacing/>
        <w:rPr>
          <w:rFonts w:ascii="Arial" w:eastAsia="Times New Roman" w:hAnsi="Arial" w:cs="Arial"/>
        </w:rPr>
      </w:pPr>
      <w:r w:rsidRPr="000A165E">
        <w:rPr>
          <w:rFonts w:ascii="Arial" w:eastAsia="Times New Roman" w:hAnsi="Arial" w:cs="Arial"/>
        </w:rPr>
        <w:t xml:space="preserve">Wilmington VA Medical Center </w:t>
      </w:r>
    </w:p>
    <w:p w14:paraId="38FC7B3C" w14:textId="77777777" w:rsidR="005C55C1" w:rsidRPr="000A165E" w:rsidRDefault="005C55C1" w:rsidP="00526BB9">
      <w:pPr>
        <w:spacing w:after="0" w:line="240" w:lineRule="auto"/>
        <w:contextualSpacing/>
        <w:rPr>
          <w:rFonts w:ascii="Arial" w:eastAsia="Times New Roman" w:hAnsi="Arial" w:cs="Arial"/>
        </w:rPr>
      </w:pPr>
      <w:r w:rsidRPr="000A165E">
        <w:rPr>
          <w:rFonts w:ascii="Arial" w:eastAsia="Times New Roman" w:hAnsi="Arial" w:cs="Arial"/>
        </w:rPr>
        <w:t>1601 Kirkwood Hwy</w:t>
      </w:r>
    </w:p>
    <w:p w14:paraId="38FC7B3D" w14:textId="77777777" w:rsidR="005C55C1" w:rsidRPr="000A165E" w:rsidRDefault="005C55C1" w:rsidP="00526BB9">
      <w:pPr>
        <w:spacing w:after="0" w:line="240" w:lineRule="auto"/>
        <w:contextualSpacing/>
        <w:rPr>
          <w:rFonts w:ascii="Arial" w:eastAsia="Times New Roman" w:hAnsi="Arial" w:cs="Arial"/>
        </w:rPr>
      </w:pPr>
      <w:r w:rsidRPr="000A165E">
        <w:rPr>
          <w:rFonts w:ascii="Arial" w:eastAsia="Times New Roman" w:hAnsi="Arial" w:cs="Arial"/>
        </w:rPr>
        <w:t>Wilmington, DE 19805-4917</w:t>
      </w:r>
    </w:p>
    <w:p w14:paraId="38FC7B3E" w14:textId="77777777" w:rsidR="005C55C1" w:rsidRPr="000A165E" w:rsidRDefault="005C55C1" w:rsidP="00526BB9">
      <w:pPr>
        <w:spacing w:after="0" w:line="240" w:lineRule="auto"/>
        <w:rPr>
          <w:rFonts w:ascii="Arial" w:eastAsia="Times New Roman" w:hAnsi="Arial" w:cs="Arial"/>
        </w:rPr>
      </w:pPr>
    </w:p>
    <w:p w14:paraId="38FC7B3F" w14:textId="77777777" w:rsidR="005C55C1" w:rsidRPr="000A165E" w:rsidRDefault="005C55C1" w:rsidP="00526BB9">
      <w:pPr>
        <w:spacing w:after="0" w:line="240" w:lineRule="auto"/>
        <w:contextualSpacing/>
        <w:rPr>
          <w:rFonts w:ascii="Arial" w:eastAsia="Times New Roman" w:hAnsi="Arial" w:cs="Arial"/>
          <w:b/>
          <w:u w:val="single"/>
        </w:rPr>
      </w:pPr>
      <w:r w:rsidRPr="000A165E">
        <w:rPr>
          <w:rFonts w:ascii="Arial" w:eastAsia="Times New Roman" w:hAnsi="Arial" w:cs="Arial"/>
          <w:b/>
          <w:u w:val="single"/>
        </w:rPr>
        <w:t xml:space="preserve">POINT OF CONTACT (POC): </w:t>
      </w:r>
    </w:p>
    <w:p w14:paraId="38FC7B40" w14:textId="77777777" w:rsidR="005C55C1" w:rsidRPr="000A165E" w:rsidRDefault="005C55C1" w:rsidP="00526BB9">
      <w:pPr>
        <w:spacing w:after="0" w:line="240" w:lineRule="auto"/>
        <w:rPr>
          <w:rFonts w:ascii="Arial" w:eastAsia="Times New Roman" w:hAnsi="Arial" w:cs="Arial"/>
        </w:rPr>
      </w:pPr>
    </w:p>
    <w:p w14:paraId="38FC7B41" w14:textId="77777777" w:rsidR="005C55C1" w:rsidRPr="000A165E" w:rsidRDefault="005C55C1" w:rsidP="00526BB9">
      <w:pPr>
        <w:spacing w:after="0" w:line="240" w:lineRule="auto"/>
        <w:rPr>
          <w:rFonts w:ascii="Arial" w:eastAsia="Times New Roman" w:hAnsi="Arial" w:cs="Arial"/>
        </w:rPr>
      </w:pPr>
      <w:r w:rsidRPr="000A165E">
        <w:rPr>
          <w:rFonts w:ascii="Arial" w:eastAsia="Times New Roman" w:hAnsi="Arial" w:cs="Arial"/>
        </w:rPr>
        <w:t>The identified POC for this acquisition is:</w:t>
      </w:r>
    </w:p>
    <w:p w14:paraId="38FC7B47" w14:textId="77777777" w:rsidR="005C55C1" w:rsidRPr="000A165E" w:rsidRDefault="005C55C1" w:rsidP="00526BB9">
      <w:pPr>
        <w:spacing w:after="0" w:line="240" w:lineRule="auto"/>
        <w:contextualSpacing/>
        <w:rPr>
          <w:rFonts w:ascii="Arial" w:eastAsia="Times New Roman" w:hAnsi="Arial" w:cs="Arial"/>
        </w:rPr>
      </w:pPr>
    </w:p>
    <w:p w14:paraId="38FC7B48" w14:textId="77777777" w:rsidR="005C55C1" w:rsidRDefault="005C55C1" w:rsidP="00526BB9">
      <w:pPr>
        <w:spacing w:after="0" w:line="240" w:lineRule="auto"/>
        <w:rPr>
          <w:rFonts w:ascii="Arial" w:eastAsia="Times New Roman" w:hAnsi="Arial" w:cs="Arial"/>
        </w:rPr>
      </w:pPr>
      <w:r w:rsidRPr="000A165E">
        <w:rPr>
          <w:rFonts w:ascii="Arial" w:eastAsia="Times New Roman" w:hAnsi="Arial" w:cs="Arial"/>
        </w:rPr>
        <w:t>Government personnel, other than the Contracting Officer, have the authority to change or alter these requirements.  The POC shall clarify technical points or supply relevant technical information, but no requirements in this scope of work may be altered as a sole result of such verbal clarification.</w:t>
      </w:r>
    </w:p>
    <w:p w14:paraId="0016F5CD" w14:textId="77777777" w:rsidR="00714879" w:rsidRPr="000A165E" w:rsidRDefault="00714879" w:rsidP="00526BB9">
      <w:pPr>
        <w:spacing w:after="0" w:line="240" w:lineRule="auto"/>
        <w:rPr>
          <w:rFonts w:ascii="Arial" w:eastAsia="Times New Roman" w:hAnsi="Arial" w:cs="Arial"/>
        </w:rPr>
      </w:pPr>
    </w:p>
    <w:p w14:paraId="38FC7B49"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b/>
          <w:bCs/>
        </w:rPr>
        <w:t>REQUEST FOR INFORMATION – INSTRUCTIONS:</w:t>
      </w:r>
    </w:p>
    <w:p w14:paraId="38FC7B4A" w14:textId="77777777" w:rsidR="005C55C1" w:rsidRPr="002E3F93" w:rsidRDefault="005C55C1" w:rsidP="00526BB9">
      <w:pPr>
        <w:spacing w:after="0" w:line="240" w:lineRule="auto"/>
        <w:rPr>
          <w:rFonts w:ascii="Arial" w:eastAsia="Times New Roman" w:hAnsi="Arial" w:cs="Arial"/>
        </w:rPr>
      </w:pPr>
    </w:p>
    <w:p w14:paraId="38FC7B4B"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mentioned above.</w:t>
      </w:r>
    </w:p>
    <w:p w14:paraId="38FC7B4C" w14:textId="77777777" w:rsidR="005C55C1" w:rsidRPr="002E3F93" w:rsidRDefault="005C55C1" w:rsidP="00526BB9">
      <w:pPr>
        <w:spacing w:after="0" w:line="240" w:lineRule="auto"/>
        <w:rPr>
          <w:rFonts w:ascii="Arial" w:eastAsia="Times New Roman" w:hAnsi="Arial" w:cs="Arial"/>
        </w:rPr>
      </w:pPr>
    </w:p>
    <w:p w14:paraId="38FC7B4D"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 xml:space="preserve">Responses to this RFI should include company name, address, point of contact, phone number, and point of contact e-mail, UEI Number, Cage Code, size of business pursuant to North American Industrial Classification System (NAICS) </w:t>
      </w:r>
      <w:r w:rsidRPr="000A165E">
        <w:rPr>
          <w:rFonts w:ascii="Arial" w:eastAsia="Times New Roman" w:hAnsi="Arial" w:cs="Arial"/>
        </w:rPr>
        <w:t xml:space="preserve">334510 </w:t>
      </w:r>
      <w:r w:rsidRPr="002E3F93">
        <w:rPr>
          <w:rFonts w:ascii="Arial" w:eastAsia="Times New Roman" w:hAnsi="Arial" w:cs="Arial"/>
        </w:rPr>
        <w:t>Please answer the following questions:</w:t>
      </w:r>
    </w:p>
    <w:p w14:paraId="38FC7B4E" w14:textId="77777777" w:rsidR="005C55C1" w:rsidRPr="002E3F93" w:rsidRDefault="005C55C1" w:rsidP="00526BB9">
      <w:pPr>
        <w:spacing w:after="0" w:line="240" w:lineRule="auto"/>
        <w:rPr>
          <w:rFonts w:ascii="Arial" w:eastAsia="Times New Roman" w:hAnsi="Arial" w:cs="Arial"/>
        </w:rPr>
      </w:pPr>
    </w:p>
    <w:p w14:paraId="38FC7B4F"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Please indicate the size status and representations of your business, such as but not limited to: Service-Disabled Veteran Owned Small Business (SDVOSB), Veteran Owned Small Business (VOSB), Hubzone, Woman Owned Small Business (WOSB), Large Business, etc.)?</w:t>
      </w:r>
    </w:p>
    <w:p w14:paraId="38FC7B50" w14:textId="77777777" w:rsidR="005C55C1" w:rsidRPr="002E3F93" w:rsidRDefault="005C55C1" w:rsidP="00526BB9">
      <w:pPr>
        <w:spacing w:after="0" w:line="240" w:lineRule="auto"/>
        <w:rPr>
          <w:rFonts w:ascii="Arial" w:eastAsia="Times New Roman" w:hAnsi="Arial" w:cs="Arial"/>
        </w:rPr>
      </w:pPr>
    </w:p>
    <w:p w14:paraId="38FC7B51"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Is your company considered small under the NAICS code identified under this RFI?</w:t>
      </w:r>
    </w:p>
    <w:p w14:paraId="38FC7B52" w14:textId="77777777" w:rsidR="005C55C1" w:rsidRPr="002E3F93" w:rsidRDefault="005C55C1" w:rsidP="00526BB9">
      <w:pPr>
        <w:spacing w:after="0" w:line="240" w:lineRule="auto"/>
        <w:rPr>
          <w:rFonts w:ascii="Arial" w:eastAsia="Times New Roman" w:hAnsi="Arial" w:cs="Arial"/>
        </w:rPr>
      </w:pPr>
    </w:p>
    <w:p w14:paraId="38FC7B53"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Are you the manufacturer, distributor, or an equivalent solution to the items being referenced above?</w:t>
      </w:r>
    </w:p>
    <w:p w14:paraId="38FC7B54" w14:textId="77777777" w:rsidR="005C55C1" w:rsidRPr="002E3F93" w:rsidRDefault="005C55C1" w:rsidP="00526BB9">
      <w:pPr>
        <w:spacing w:after="0" w:line="240" w:lineRule="auto"/>
        <w:rPr>
          <w:rFonts w:ascii="Arial" w:eastAsia="Times New Roman" w:hAnsi="Arial" w:cs="Arial"/>
        </w:rPr>
      </w:pPr>
    </w:p>
    <w:p w14:paraId="38FC7B55"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If not, can you provide additional information shown below.  This is to confirm compliance with the non-manufacturer rule IAW 13 CFR 121.406(b) Nonmanufacturers.</w:t>
      </w:r>
    </w:p>
    <w:p w14:paraId="38FC7B56" w14:textId="77777777" w:rsidR="005C55C1" w:rsidRPr="002E3F93" w:rsidRDefault="005C55C1" w:rsidP="00526BB9">
      <w:pPr>
        <w:spacing w:after="0" w:line="240" w:lineRule="auto"/>
        <w:rPr>
          <w:rFonts w:ascii="Arial" w:eastAsia="Times New Roman" w:hAnsi="Arial" w:cs="Arial"/>
        </w:rPr>
      </w:pPr>
    </w:p>
    <w:p w14:paraId="38FC7B57"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 xml:space="preserve">Does your company </w:t>
      </w:r>
      <w:proofErr w:type="gramStart"/>
      <w:r w:rsidRPr="002E3F93">
        <w:rPr>
          <w:rFonts w:ascii="Arial" w:eastAsia="Times New Roman" w:hAnsi="Arial" w:cs="Arial"/>
        </w:rPr>
        <w:t>exceed</w:t>
      </w:r>
      <w:proofErr w:type="gramEnd"/>
      <w:r w:rsidRPr="002E3F93">
        <w:rPr>
          <w:rFonts w:ascii="Arial" w:eastAsia="Times New Roman" w:hAnsi="Arial" w:cs="Arial"/>
        </w:rPr>
        <w:t xml:space="preserve"> 500 </w:t>
      </w:r>
      <w:proofErr w:type="gramStart"/>
      <w:r w:rsidRPr="002E3F93">
        <w:rPr>
          <w:rFonts w:ascii="Arial" w:eastAsia="Times New Roman" w:hAnsi="Arial" w:cs="Arial"/>
        </w:rPr>
        <w:t>employees;</w:t>
      </w:r>
      <w:proofErr w:type="gramEnd"/>
    </w:p>
    <w:p w14:paraId="38FC7B58" w14:textId="77777777" w:rsidR="005C55C1" w:rsidRPr="002E3F93" w:rsidRDefault="005C55C1" w:rsidP="00526BB9">
      <w:pPr>
        <w:spacing w:after="0" w:line="240" w:lineRule="auto"/>
        <w:rPr>
          <w:rFonts w:ascii="Arial" w:eastAsia="Times New Roman" w:hAnsi="Arial" w:cs="Arial"/>
        </w:rPr>
      </w:pPr>
    </w:p>
    <w:p w14:paraId="38FC7B59"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 xml:space="preserve">Primarily engaged in </w:t>
      </w:r>
      <w:proofErr w:type="gramStart"/>
      <w:r w:rsidRPr="002E3F93">
        <w:rPr>
          <w:rFonts w:ascii="Arial" w:eastAsia="Times New Roman" w:hAnsi="Arial" w:cs="Arial"/>
        </w:rPr>
        <w:t>the retail</w:t>
      </w:r>
      <w:proofErr w:type="gramEnd"/>
      <w:r w:rsidRPr="002E3F93">
        <w:rPr>
          <w:rFonts w:ascii="Arial" w:eastAsia="Times New Roman" w:hAnsi="Arial" w:cs="Arial"/>
        </w:rPr>
        <w:t xml:space="preserve"> or wholesale trade and normally </w:t>
      </w:r>
      <w:proofErr w:type="gramStart"/>
      <w:r w:rsidRPr="002E3F93">
        <w:rPr>
          <w:rFonts w:ascii="Arial" w:eastAsia="Times New Roman" w:hAnsi="Arial" w:cs="Arial"/>
        </w:rPr>
        <w:t>sells</w:t>
      </w:r>
      <w:proofErr w:type="gramEnd"/>
      <w:r w:rsidRPr="002E3F93">
        <w:rPr>
          <w:rFonts w:ascii="Arial" w:eastAsia="Times New Roman" w:hAnsi="Arial" w:cs="Arial"/>
        </w:rPr>
        <w:t xml:space="preserve"> the type of item being </w:t>
      </w:r>
      <w:proofErr w:type="gramStart"/>
      <w:r w:rsidRPr="002E3F93">
        <w:rPr>
          <w:rFonts w:ascii="Arial" w:eastAsia="Times New Roman" w:hAnsi="Arial" w:cs="Arial"/>
        </w:rPr>
        <w:t>supplied;</w:t>
      </w:r>
      <w:proofErr w:type="gramEnd"/>
    </w:p>
    <w:p w14:paraId="38FC7B5A" w14:textId="77777777" w:rsidR="005C55C1" w:rsidRPr="002E3F93" w:rsidRDefault="005C55C1" w:rsidP="00526BB9">
      <w:pPr>
        <w:spacing w:after="0" w:line="240" w:lineRule="auto"/>
        <w:rPr>
          <w:rFonts w:ascii="Arial" w:eastAsia="Times New Roman" w:hAnsi="Arial" w:cs="Arial"/>
        </w:rPr>
      </w:pPr>
    </w:p>
    <w:p w14:paraId="38FC7B5B"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 xml:space="preserve">Take ownership or possession of the item(s) with its personnel, equipment or facilities in a manner consistent with industry </w:t>
      </w:r>
      <w:proofErr w:type="gramStart"/>
      <w:r w:rsidRPr="002E3F93">
        <w:rPr>
          <w:rFonts w:ascii="Arial" w:eastAsia="Times New Roman" w:hAnsi="Arial" w:cs="Arial"/>
        </w:rPr>
        <w:t>practice;</w:t>
      </w:r>
      <w:proofErr w:type="gramEnd"/>
    </w:p>
    <w:p w14:paraId="38FC7B5C" w14:textId="77777777" w:rsidR="005C55C1" w:rsidRPr="002E3F93" w:rsidRDefault="005C55C1" w:rsidP="00526BB9">
      <w:pPr>
        <w:spacing w:after="0" w:line="240" w:lineRule="auto"/>
        <w:rPr>
          <w:rFonts w:ascii="Arial" w:eastAsia="Times New Roman" w:hAnsi="Arial" w:cs="Arial"/>
        </w:rPr>
      </w:pPr>
    </w:p>
    <w:p w14:paraId="38FC7B5D"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If you are a large business, do you have any designated distributors? If so, please provide their company name, telephone, point of Contact and size status (if available).</w:t>
      </w:r>
    </w:p>
    <w:p w14:paraId="38FC7B5E" w14:textId="77777777" w:rsidR="005C55C1" w:rsidRPr="002E3F93" w:rsidRDefault="005C55C1" w:rsidP="00526BB9">
      <w:pPr>
        <w:spacing w:after="0" w:line="240" w:lineRule="auto"/>
        <w:rPr>
          <w:rFonts w:ascii="Arial" w:eastAsia="Times New Roman" w:hAnsi="Arial" w:cs="Arial"/>
        </w:rPr>
      </w:pPr>
    </w:p>
    <w:p w14:paraId="38FC7B5F"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If you’re a small business and you are an authorized distributor/reseller for the items identified above or an equivalent solution, do you alter; assemble; modify; the items requested in any way? If you do, state how and what is altered; assembled; modified?</w:t>
      </w:r>
    </w:p>
    <w:p w14:paraId="38FC7B60" w14:textId="77777777" w:rsidR="005C55C1" w:rsidRPr="002E3F93" w:rsidRDefault="005C55C1" w:rsidP="00526BB9">
      <w:pPr>
        <w:spacing w:after="0" w:line="240" w:lineRule="auto"/>
        <w:rPr>
          <w:rFonts w:ascii="Arial" w:eastAsia="Times New Roman" w:hAnsi="Arial" w:cs="Arial"/>
        </w:rPr>
      </w:pPr>
    </w:p>
    <w:p w14:paraId="38FC7B61"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lastRenderedPageBreak/>
        <w:t xml:space="preserve">Must have an authorized distributor letter from the original equipment manufacture. </w:t>
      </w:r>
    </w:p>
    <w:p w14:paraId="38FC7B62" w14:textId="77777777" w:rsidR="005C55C1" w:rsidRPr="002E3F93" w:rsidRDefault="005C55C1" w:rsidP="00526BB9">
      <w:pPr>
        <w:spacing w:after="0" w:line="240" w:lineRule="auto"/>
        <w:rPr>
          <w:rFonts w:ascii="Arial" w:eastAsia="Times New Roman" w:hAnsi="Arial" w:cs="Arial"/>
        </w:rPr>
      </w:pPr>
    </w:p>
    <w:p w14:paraId="38FC7B63"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If you intend to subcontract any work on this contract, what portion of the total cost will be self-performed/will be performed by your organization? Please provide estimated detailed percentage breakdowns related to subcontracted work and completion of job.</w:t>
      </w:r>
    </w:p>
    <w:p w14:paraId="38FC7B64" w14:textId="77777777" w:rsidR="005C55C1" w:rsidRPr="002E3F93" w:rsidRDefault="005C55C1" w:rsidP="00526BB9">
      <w:pPr>
        <w:spacing w:after="0" w:line="240" w:lineRule="auto"/>
        <w:rPr>
          <w:rFonts w:ascii="Arial" w:eastAsia="Times New Roman" w:hAnsi="Arial" w:cs="Arial"/>
        </w:rPr>
      </w:pPr>
    </w:p>
    <w:p w14:paraId="38FC7B65"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Does your company have an FSS contract with GSA or the NAC or are you a contract holder with any other federal contract? If so, please provide the contract number.</w:t>
      </w:r>
    </w:p>
    <w:p w14:paraId="38FC7B66"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If you are an FSS GSA/NAC contract holder or other federal contract holder, are the items/solution you are providing information for available on your schedule/contract?</w:t>
      </w:r>
    </w:p>
    <w:p w14:paraId="38FC7B67" w14:textId="77777777" w:rsidR="005C55C1" w:rsidRPr="002E3F93" w:rsidRDefault="005C55C1" w:rsidP="00526BB9">
      <w:pPr>
        <w:spacing w:after="0" w:line="240" w:lineRule="auto"/>
        <w:rPr>
          <w:rFonts w:ascii="Arial" w:eastAsia="Times New Roman" w:hAnsi="Arial" w:cs="Arial"/>
        </w:rPr>
      </w:pPr>
    </w:p>
    <w:p w14:paraId="38FC7B68"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 xml:space="preserve">General pricing of your products/solution is encouraged. Pricing will be used for the purpose of market research only. It will not be used to </w:t>
      </w:r>
      <w:proofErr w:type="gramStart"/>
      <w:r w:rsidRPr="002E3F93">
        <w:rPr>
          <w:rFonts w:ascii="Arial" w:eastAsia="Times New Roman" w:hAnsi="Arial" w:cs="Arial"/>
        </w:rPr>
        <w:t>evaluate for</w:t>
      </w:r>
      <w:proofErr w:type="gramEnd"/>
      <w:r w:rsidRPr="002E3F93">
        <w:rPr>
          <w:rFonts w:ascii="Arial" w:eastAsia="Times New Roman" w:hAnsi="Arial" w:cs="Arial"/>
        </w:rPr>
        <w:t xml:space="preserve"> any type of award.</w:t>
      </w:r>
    </w:p>
    <w:p w14:paraId="38FC7B69"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 xml:space="preserve">Please submit your capabilities </w:t>
      </w:r>
      <w:proofErr w:type="gramStart"/>
      <w:r w:rsidRPr="002E3F93">
        <w:rPr>
          <w:rFonts w:ascii="Arial" w:eastAsia="Times New Roman" w:hAnsi="Arial" w:cs="Arial"/>
        </w:rPr>
        <w:t>in regard to</w:t>
      </w:r>
      <w:proofErr w:type="gramEnd"/>
      <w:r w:rsidRPr="002E3F93">
        <w:rPr>
          <w:rFonts w:ascii="Arial" w:eastAsia="Times New Roman" w:hAnsi="Arial" w:cs="Arial"/>
        </w:rPr>
        <w:t xml:space="preserve"> the salient characteristics detailed above and any information pertaining to “equal to items” to establish capabilities for planning purposes?</w:t>
      </w:r>
    </w:p>
    <w:p w14:paraId="38FC7B6A" w14:textId="77777777" w:rsidR="005C55C1" w:rsidRPr="002E3F93" w:rsidRDefault="005C55C1" w:rsidP="00526BB9">
      <w:pPr>
        <w:spacing w:after="0" w:line="240" w:lineRule="auto"/>
        <w:rPr>
          <w:rFonts w:ascii="Arial" w:eastAsia="Times New Roman" w:hAnsi="Arial" w:cs="Arial"/>
        </w:rPr>
      </w:pPr>
    </w:p>
    <w:p w14:paraId="38FC7B6B"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Please review salient characteristics/statement of work (if applicable) and provide feedback or suggestions. If none, please reply as N/A.</w:t>
      </w:r>
    </w:p>
    <w:p w14:paraId="38FC7B6C" w14:textId="77777777" w:rsidR="005C55C1" w:rsidRPr="002E3F93" w:rsidRDefault="005C55C1" w:rsidP="00526BB9">
      <w:pPr>
        <w:spacing w:after="0" w:line="240" w:lineRule="auto"/>
        <w:rPr>
          <w:rFonts w:ascii="Arial" w:eastAsia="Times New Roman" w:hAnsi="Arial" w:cs="Arial"/>
        </w:rPr>
      </w:pPr>
    </w:p>
    <w:p w14:paraId="38FC7B6D"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 xml:space="preserve">Equipment manufacture, Country of origin </w:t>
      </w:r>
    </w:p>
    <w:p w14:paraId="38FC7B6E" w14:textId="77777777" w:rsidR="005C55C1" w:rsidRPr="002E3F93" w:rsidRDefault="005C55C1" w:rsidP="00526BB9">
      <w:pPr>
        <w:spacing w:after="0" w:line="240" w:lineRule="auto"/>
        <w:rPr>
          <w:rFonts w:ascii="Arial" w:eastAsia="Times New Roman" w:hAnsi="Arial" w:cs="Arial"/>
        </w:rPr>
      </w:pPr>
    </w:p>
    <w:p w14:paraId="38FC7B6F"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Please provide your UEI number.</w:t>
      </w:r>
    </w:p>
    <w:p w14:paraId="38FC7B70" w14:textId="77777777" w:rsidR="005C55C1" w:rsidRPr="002E3F93" w:rsidRDefault="005C55C1" w:rsidP="00526BB9">
      <w:pPr>
        <w:spacing w:after="0" w:line="240" w:lineRule="auto"/>
        <w:rPr>
          <w:rFonts w:ascii="Arial" w:eastAsia="Times New Roman" w:hAnsi="Arial" w:cs="Arial"/>
        </w:rPr>
      </w:pPr>
    </w:p>
    <w:p w14:paraId="38FC7B71"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 xml:space="preserve">This RFI will be conducted in accordance with Federal Acquisition Regulation (FAR) Part 12. Telephone responses will not be accepted. Responses must be received via e-mail to andrew.taylor3@va.gov no later than, 4:00 PM Eastern Time (ET) on </w:t>
      </w:r>
      <w:r w:rsidRPr="000A165E">
        <w:rPr>
          <w:rFonts w:ascii="Arial" w:eastAsia="Times New Roman" w:hAnsi="Arial" w:cs="Arial"/>
        </w:rPr>
        <w:t xml:space="preserve">May </w:t>
      </w:r>
      <w:r>
        <w:rPr>
          <w:rFonts w:ascii="Arial" w:eastAsia="Times New Roman" w:hAnsi="Arial" w:cs="Arial"/>
        </w:rPr>
        <w:t>6</w:t>
      </w:r>
      <w:r w:rsidRPr="002E3F93">
        <w:rPr>
          <w:rFonts w:ascii="Arial" w:eastAsia="Times New Roman" w:hAnsi="Arial" w:cs="Arial"/>
        </w:rPr>
        <w:t xml:space="preserve">, 2026. This notice will help the VA in determining available potential sources only.  Do not contact VA Medical Center staff regarding this requirement, as they are not authorized to discuss this matter related to this procurement action.  </w:t>
      </w:r>
    </w:p>
    <w:p w14:paraId="38FC7B72" w14:textId="77777777" w:rsidR="005C55C1" w:rsidRPr="002E3F93" w:rsidRDefault="005C55C1" w:rsidP="00526BB9">
      <w:pPr>
        <w:spacing w:after="0" w:line="240" w:lineRule="auto"/>
        <w:rPr>
          <w:rFonts w:ascii="Arial" w:eastAsia="Times New Roman" w:hAnsi="Arial" w:cs="Arial"/>
        </w:rPr>
      </w:pPr>
    </w:p>
    <w:p w14:paraId="38FC7B73"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All questions will be addressed by the Contracting Officer, Andrew Taylor.  Questions or responses will include the Source Sought number 36C24526Q054</w:t>
      </w:r>
      <w:r w:rsidRPr="000A165E">
        <w:rPr>
          <w:rFonts w:ascii="Arial" w:eastAsia="Times New Roman" w:hAnsi="Arial" w:cs="Arial"/>
        </w:rPr>
        <w:t>6</w:t>
      </w:r>
      <w:r w:rsidRPr="002E3F93">
        <w:rPr>
          <w:rFonts w:ascii="Arial" w:eastAsia="Times New Roman" w:hAnsi="Arial" w:cs="Arial"/>
        </w:rPr>
        <w:t xml:space="preserve"> in the subject line. All firms responding to this Request for Information are advised that their response is not a request for proposal, </w:t>
      </w:r>
      <w:proofErr w:type="gramStart"/>
      <w:r w:rsidRPr="002E3F93">
        <w:rPr>
          <w:rFonts w:ascii="Arial" w:eastAsia="Times New Roman" w:hAnsi="Arial" w:cs="Arial"/>
        </w:rPr>
        <w:t>therefore</w:t>
      </w:r>
      <w:proofErr w:type="gramEnd"/>
      <w:r w:rsidRPr="002E3F93">
        <w:rPr>
          <w:rFonts w:ascii="Arial" w:eastAsia="Times New Roman" w:hAnsi="Arial" w:cs="Arial"/>
        </w:rPr>
        <w:t xml:space="preserve"> will not be considered for a contract award. </w:t>
      </w:r>
    </w:p>
    <w:p w14:paraId="38FC7B74" w14:textId="77777777" w:rsidR="005C55C1" w:rsidRPr="002E3F93" w:rsidRDefault="005C55C1" w:rsidP="00526BB9">
      <w:pPr>
        <w:spacing w:after="0" w:line="240" w:lineRule="auto"/>
        <w:rPr>
          <w:rFonts w:ascii="Arial" w:eastAsia="Times New Roman" w:hAnsi="Arial" w:cs="Arial"/>
        </w:rPr>
      </w:pPr>
    </w:p>
    <w:p w14:paraId="38FC7B75"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Any interested business concern must submit a no longer that 10-page capability statement addressing its ability to meet the requirements listed above to Capability Statement shall include a statement regarding how the business concern is engaged in wholesale trade and normally sells the item being supplied and how the business concern will take ownership of the items being delivered. Vendors shall also provide certification, evidence that they are an authorized distributor of the Original Equipment Manufacturer.</w:t>
      </w:r>
    </w:p>
    <w:p w14:paraId="38FC7B76" w14:textId="77777777" w:rsidR="005C55C1" w:rsidRPr="002E3F93" w:rsidRDefault="005C55C1" w:rsidP="00526BB9">
      <w:pPr>
        <w:spacing w:after="0" w:line="240" w:lineRule="auto"/>
        <w:rPr>
          <w:rFonts w:ascii="Arial" w:eastAsia="Times New Roman" w:hAnsi="Arial" w:cs="Arial"/>
        </w:rPr>
      </w:pPr>
    </w:p>
    <w:p w14:paraId="38FC7B77"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 xml:space="preserve">If a solicitation is issued, information will be posted on the SAM web site for all qualified interested parties </w:t>
      </w:r>
      <w:proofErr w:type="gramStart"/>
      <w:r w:rsidRPr="002E3F93">
        <w:rPr>
          <w:rFonts w:ascii="Arial" w:eastAsia="Times New Roman" w:hAnsi="Arial" w:cs="Arial"/>
        </w:rPr>
        <w:t>at a later date</w:t>
      </w:r>
      <w:proofErr w:type="gramEnd"/>
      <w:r w:rsidRPr="002E3F93">
        <w:rPr>
          <w:rFonts w:ascii="Arial" w:eastAsia="Times New Roman" w:hAnsi="Arial" w:cs="Arial"/>
        </w:rPr>
        <w:t xml:space="preserve"> and interested parties must respond to the solicitation to be considered for award.  This notice does not commit the government to contract for any supplies or services. The government will not pay for any information or administrative cost incurred in response to this Request for Information.  Information will only be accepted in writing by e-mail to Contracting Officer at andrew.taylor3@va.gov include 36C24426Q054</w:t>
      </w:r>
      <w:r w:rsidRPr="000A165E">
        <w:rPr>
          <w:rFonts w:ascii="Arial" w:eastAsia="Times New Roman" w:hAnsi="Arial" w:cs="Arial"/>
        </w:rPr>
        <w:t>6</w:t>
      </w:r>
      <w:r w:rsidRPr="002E3F93">
        <w:rPr>
          <w:rFonts w:ascii="Arial" w:eastAsia="Times New Roman" w:hAnsi="Arial" w:cs="Arial"/>
        </w:rPr>
        <w:t xml:space="preserve"> in the subject line. </w:t>
      </w:r>
    </w:p>
    <w:p w14:paraId="38FC7B78" w14:textId="77777777" w:rsidR="005C55C1" w:rsidRPr="002E3F93" w:rsidRDefault="005C55C1" w:rsidP="00526BB9">
      <w:pPr>
        <w:spacing w:after="0" w:line="240" w:lineRule="auto"/>
        <w:rPr>
          <w:rFonts w:ascii="Arial" w:eastAsia="Times New Roman" w:hAnsi="Arial" w:cs="Arial"/>
        </w:rPr>
      </w:pPr>
    </w:p>
    <w:p w14:paraId="3CF6E9FC" w14:textId="77777777" w:rsidR="00714879" w:rsidRDefault="00714879" w:rsidP="00526BB9">
      <w:pPr>
        <w:spacing w:after="0" w:line="240" w:lineRule="auto"/>
        <w:rPr>
          <w:rFonts w:ascii="Arial" w:eastAsia="Times New Roman" w:hAnsi="Arial" w:cs="Arial"/>
        </w:rPr>
      </w:pPr>
    </w:p>
    <w:p w14:paraId="7D33EAA7" w14:textId="77777777" w:rsidR="00714879" w:rsidRDefault="00714879" w:rsidP="00526BB9">
      <w:pPr>
        <w:spacing w:after="0" w:line="240" w:lineRule="auto"/>
        <w:rPr>
          <w:rFonts w:ascii="Arial" w:eastAsia="Times New Roman" w:hAnsi="Arial" w:cs="Arial"/>
        </w:rPr>
      </w:pPr>
    </w:p>
    <w:p w14:paraId="54F3FE58" w14:textId="77777777" w:rsidR="00714879" w:rsidRDefault="00714879" w:rsidP="00526BB9">
      <w:pPr>
        <w:spacing w:after="0" w:line="240" w:lineRule="auto"/>
        <w:rPr>
          <w:rFonts w:ascii="Arial" w:eastAsia="Times New Roman" w:hAnsi="Arial" w:cs="Arial"/>
        </w:rPr>
      </w:pPr>
    </w:p>
    <w:p w14:paraId="2D39F9E5" w14:textId="77777777" w:rsidR="00714879" w:rsidRDefault="00714879" w:rsidP="00526BB9">
      <w:pPr>
        <w:spacing w:after="0" w:line="240" w:lineRule="auto"/>
        <w:rPr>
          <w:rFonts w:ascii="Arial" w:eastAsia="Times New Roman" w:hAnsi="Arial" w:cs="Arial"/>
        </w:rPr>
      </w:pPr>
    </w:p>
    <w:p w14:paraId="0CF2BDDF" w14:textId="77777777" w:rsidR="00714879" w:rsidRDefault="00714879" w:rsidP="00526BB9">
      <w:pPr>
        <w:spacing w:after="0" w:line="240" w:lineRule="auto"/>
        <w:rPr>
          <w:rFonts w:ascii="Arial" w:eastAsia="Times New Roman" w:hAnsi="Arial" w:cs="Arial"/>
        </w:rPr>
      </w:pPr>
    </w:p>
    <w:p w14:paraId="38FC7B79" w14:textId="24347ED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lastRenderedPageBreak/>
        <w:t xml:space="preserve">DISCLAIMER </w:t>
      </w:r>
    </w:p>
    <w:p w14:paraId="38FC7B7A" w14:textId="77777777" w:rsidR="005C55C1" w:rsidRPr="002E3F93" w:rsidRDefault="005C55C1" w:rsidP="00526BB9">
      <w:pPr>
        <w:spacing w:after="0" w:line="240" w:lineRule="auto"/>
        <w:rPr>
          <w:rFonts w:ascii="Arial" w:eastAsia="Times New Roman" w:hAnsi="Arial" w:cs="Arial"/>
        </w:rPr>
      </w:pPr>
      <w:r w:rsidRPr="002E3F93">
        <w:rPr>
          <w:rFonts w:ascii="Arial" w:eastAsia="Times New Roman" w:hAnsi="Arial" w:cs="Arial"/>
        </w:rPr>
        <w:t>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p>
    <w:p w14:paraId="38FC7B7B" w14:textId="77777777" w:rsidR="005C55C1" w:rsidRPr="002E3F93" w:rsidRDefault="005C55C1" w:rsidP="00526BB9">
      <w:pPr>
        <w:spacing w:after="0" w:line="240" w:lineRule="auto"/>
        <w:rPr>
          <w:rFonts w:ascii="Arial" w:eastAsia="Times New Roman" w:hAnsi="Arial" w:cs="Arial"/>
        </w:rPr>
      </w:pPr>
    </w:p>
    <w:p w14:paraId="38FC7B83" w14:textId="697E1EAE" w:rsidR="005C55C1" w:rsidRPr="005C55C1" w:rsidRDefault="005C55C1" w:rsidP="005C55C1">
      <w:pPr>
        <w:spacing w:after="0" w:line="240" w:lineRule="auto"/>
        <w:jc w:val="center"/>
        <w:rPr>
          <w:rFonts w:ascii="Arial" w:eastAsia="Times New Roman" w:hAnsi="Arial" w:cs="Arial"/>
        </w:rPr>
      </w:pPr>
      <w:r w:rsidRPr="002E3F93">
        <w:rPr>
          <w:rFonts w:ascii="Arial" w:eastAsia="Times New Roman" w:hAnsi="Arial" w:cs="Arial"/>
        </w:rPr>
        <w:t>End of Document</w:t>
      </w:r>
    </w:p>
    <w:p w14:paraId="38FC7B84" w14:textId="266BDAFF" w:rsidR="00D724C1" w:rsidRDefault="00D724C1" w:rsidP="00A148BE">
      <w:pPr>
        <w:jc w:val="center"/>
      </w:pPr>
    </w:p>
    <w:sectPr w:rsidR="00D724C1">
      <w:footerReference w:type="default" r:id="rId10"/>
      <w:type w:val="continuous"/>
      <w:pgSz w:w="12240" w:h="15840" w:code="1"/>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C7B97" w14:textId="77777777" w:rsidR="005C55C1" w:rsidRDefault="005C55C1">
      <w:pPr>
        <w:spacing w:after="0" w:line="240" w:lineRule="auto"/>
      </w:pPr>
      <w:r>
        <w:separator/>
      </w:r>
    </w:p>
  </w:endnote>
  <w:endnote w:type="continuationSeparator" w:id="0">
    <w:p w14:paraId="38FC7B99" w14:textId="77777777" w:rsidR="005C55C1" w:rsidRDefault="005C5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724C1" w14:paraId="38FC7B88" w14:textId="77777777" w:rsidTr="009C37D0">
      <w:tc>
        <w:tcPr>
          <w:tcW w:w="4788" w:type="dxa"/>
        </w:tcPr>
        <w:p w14:paraId="38FC7B86" w14:textId="77777777" w:rsidR="005C55C1" w:rsidRDefault="005C55C1" w:rsidP="009C37D0">
          <w:pPr>
            <w:pStyle w:val="Footer"/>
          </w:pPr>
        </w:p>
      </w:tc>
      <w:tc>
        <w:tcPr>
          <w:tcW w:w="4788" w:type="dxa"/>
        </w:tcPr>
        <w:p w14:paraId="38FC7B87" w14:textId="77777777" w:rsidR="005C55C1" w:rsidRDefault="005C55C1" w:rsidP="009C37D0">
          <w:pPr>
            <w:pStyle w:val="Footer"/>
            <w:jc w:val="right"/>
          </w:pPr>
          <w:r>
            <w:t>Sources Sought Notice</w:t>
          </w:r>
        </w:p>
      </w:tc>
    </w:tr>
  </w:tbl>
  <w:p w14:paraId="38FC7B89" w14:textId="77777777" w:rsidR="005C55C1" w:rsidRDefault="005C55C1" w:rsidP="00C838FE">
    <w:pPr>
      <w:pStyle w:val="Footer"/>
    </w:pPr>
  </w:p>
  <w:p w14:paraId="38FC7B8A" w14:textId="77777777" w:rsidR="00D724C1" w:rsidRDefault="005C55C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724C1" w14:paraId="38FC7B8E" w14:textId="77777777" w:rsidTr="009C37D0">
      <w:tc>
        <w:tcPr>
          <w:tcW w:w="4788" w:type="dxa"/>
        </w:tcPr>
        <w:p w14:paraId="38FC7B8C" w14:textId="77777777" w:rsidR="005C55C1" w:rsidRDefault="005C55C1">
          <w:pPr>
            <w:pStyle w:val="Footer"/>
          </w:pPr>
          <w:r w:rsidRPr="009C37D0">
            <w:t>*= Required Field</w:t>
          </w:r>
        </w:p>
      </w:tc>
      <w:tc>
        <w:tcPr>
          <w:tcW w:w="4788" w:type="dxa"/>
        </w:tcPr>
        <w:p w14:paraId="38FC7B8D" w14:textId="77777777" w:rsidR="005C55C1" w:rsidRDefault="005C55C1" w:rsidP="009C37D0">
          <w:pPr>
            <w:pStyle w:val="Footer"/>
            <w:jc w:val="right"/>
          </w:pPr>
          <w:r>
            <w:t>Sources Sought Notice</w:t>
          </w:r>
        </w:p>
      </w:tc>
    </w:tr>
  </w:tbl>
  <w:p w14:paraId="38FC7B8F" w14:textId="77777777" w:rsidR="005C55C1" w:rsidRDefault="005C55C1">
    <w:pPr>
      <w:pStyle w:val="Footer"/>
    </w:pPr>
  </w:p>
  <w:p w14:paraId="38FC7B90" w14:textId="77777777" w:rsidR="00D724C1" w:rsidRDefault="005C55C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7B91" w14:textId="77777777" w:rsidR="005C55C1" w:rsidRDefault="005C55C1" w:rsidP="00393B44">
    <w:pPr>
      <w:pStyle w:val="Footer"/>
      <w:jc w:val="center"/>
    </w:pPr>
  </w:p>
  <w:p w14:paraId="38FC7B92" w14:textId="77777777" w:rsidR="00D724C1" w:rsidRDefault="005C55C1">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fldSimple w:instr=" NUMPAGES   \* MERGEFORMAT ">
      <w: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C7B93" w14:textId="77777777" w:rsidR="005C55C1" w:rsidRDefault="005C55C1">
      <w:pPr>
        <w:spacing w:after="0" w:line="240" w:lineRule="auto"/>
      </w:pPr>
      <w:r>
        <w:separator/>
      </w:r>
    </w:p>
  </w:footnote>
  <w:footnote w:type="continuationSeparator" w:id="0">
    <w:p w14:paraId="38FC7B95" w14:textId="77777777" w:rsidR="005C55C1" w:rsidRDefault="005C5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7B85" w14:textId="77777777" w:rsidR="005C55C1" w:rsidRPr="00B830CF" w:rsidRDefault="005C55C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7B8B" w14:textId="77777777" w:rsidR="005C55C1" w:rsidRPr="003D4081" w:rsidRDefault="005C55C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4C1"/>
    <w:rsid w:val="005574BC"/>
    <w:rsid w:val="005C55C1"/>
    <w:rsid w:val="00714879"/>
    <w:rsid w:val="00C02EBD"/>
    <w:rsid w:val="00D57DB2"/>
    <w:rsid w:val="00D72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C79C4"/>
  <w15:docId w15:val="{2F2B5205-8AF9-432C-A9E1-6BBAF66E011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72F9"/>
    <w:rPr>
      <w:color w:val="0000FF" w:themeColor="hyperlink"/>
      <w:u w:val="single"/>
    </w:rPr>
  </w:style>
  <w:style w:type="paragraph" w:styleId="NormalWeb">
    <w:name w:val="Normal (Web)"/>
    <w:basedOn w:val="Normal"/>
    <w:uiPriority w:val="99"/>
    <w:unhideWhenUsed/>
    <w:rsid w:val="006672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DB06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9</Pages>
  <Words>2420</Words>
  <Characters>13795</Characters>
  <Application>Microsoft Office Word</Application>
  <DocSecurity>0</DocSecurity>
  <Lines>114</Lines>
  <Paragraphs>32</Paragraphs>
  <ScaleCrop>false</ScaleCrop>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Taylor, Andrew</cp:lastModifiedBy>
  <cp:revision>4</cp:revision>
  <dcterms:created xsi:type="dcterms:W3CDTF">2026-05-01T15:40:00Z</dcterms:created>
  <dcterms:modified xsi:type="dcterms:W3CDTF">2026-05-01T15:57:00Z</dcterms:modified>
</cp:coreProperties>
</file>