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PR# 629-26-3-096-0209, Laparoscopic &amp; Endosurgical Equipment</w:t>
            </w:r>
            <w:r w:rsidRPr="00F43FAC">
              <w:rPr>
                <w:rStyle w:val="AAMSKBFill-InHighlight"/>
                <w:color w:val="auto"/>
              </w:rPr>
              <w:t xml:space="preserve"> </w:t>
            </w:r>
            <w:r>
              <w:rPr>
                <w:rStyle w:val="AAMSKBFill-InHighlight"/>
                <w:color w:val="auto"/>
              </w:rPr>
              <w:t>Lease (VA-26-00049789)</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70112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36C25626Q0553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15:00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532490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Southeast Louisiana Veterans HCS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1515 Poydras Street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 Orleans LA  70112</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KIMBERLY ANDERSON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KIMBERLY.ANDERSON6@VA.GOV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34146" w:rsidRPr="00193942" w:rsidP="00034146">
      <w:pPr>
        <w:pageBreakBefore/>
        <w:spacing w:after="0" w:line="360" w:lineRule="auto"/>
        <w:rPr>
          <w:rFonts w:ascii="Times New Roman" w:hAnsi="Times New Roman" w:cs="Times New Roman"/>
          <w:sz w:val="24"/>
          <w:szCs w:val="24"/>
        </w:rPr>
      </w:pPr>
      <w:r w:rsidRPr="00193942">
        <w:rPr>
          <w:rFonts w:ascii="Times New Roman" w:hAnsi="Times New Roman" w:cs="Times New Roman"/>
          <w:sz w:val="24"/>
          <w:szCs w:val="24"/>
        </w:rPr>
        <w:t xml:space="preserve">This is an </w:t>
      </w:r>
      <w:r w:rsidRPr="00193942">
        <w:rPr>
          <w:rFonts w:ascii="Times New Roman" w:hAnsi="Times New Roman" w:cs="Times New Roman"/>
          <w:b/>
          <w:sz w:val="24"/>
          <w:szCs w:val="24"/>
        </w:rPr>
        <w:t>INTENT TO SOLE SOURCE</w:t>
      </w:r>
      <w:r w:rsidRPr="00193942">
        <w:rPr>
          <w:rFonts w:ascii="Times New Roman" w:hAnsi="Times New Roman" w:cs="Times New Roman"/>
          <w:sz w:val="24"/>
          <w:szCs w:val="24"/>
        </w:rPr>
        <w:t xml:space="preserve"> </w:t>
      </w:r>
      <w:r w:rsidRPr="00193942">
        <w:rPr>
          <w:rFonts w:ascii="Times New Roman" w:hAnsi="Times New Roman" w:cs="Times New Roman"/>
          <w:b/>
          <w:sz w:val="24"/>
          <w:szCs w:val="24"/>
        </w:rPr>
        <w:t>NOTICE</w:t>
      </w:r>
      <w:r w:rsidRPr="00193942">
        <w:rPr>
          <w:rFonts w:ascii="Times New Roman" w:hAnsi="Times New Roman" w:cs="Times New Roman"/>
          <w:sz w:val="24"/>
          <w:szCs w:val="24"/>
        </w:rPr>
        <w:t xml:space="preserve"> only.  </w:t>
      </w:r>
    </w:p>
    <w:p w:rsidR="00034146" w:rsidRPr="00193942" w:rsidP="00034146">
      <w:pPr>
        <w:spacing w:after="0" w:line="360" w:lineRule="auto"/>
        <w:rPr>
          <w:rFonts w:ascii="Times New Roman" w:hAnsi="Times New Roman" w:cs="Times New Roman"/>
          <w:sz w:val="24"/>
          <w:szCs w:val="24"/>
        </w:rPr>
      </w:pPr>
    </w:p>
    <w:p w:rsidR="00034146" w:rsidRPr="00193942" w:rsidP="00034146">
      <w:pPr>
        <w:spacing w:after="0" w:line="240" w:lineRule="auto"/>
        <w:rPr>
          <w:rFonts w:ascii="Times New Roman" w:hAnsi="Times New Roman" w:cs="Times New Roman"/>
          <w:sz w:val="24"/>
          <w:szCs w:val="24"/>
        </w:rPr>
      </w:pPr>
      <w:r w:rsidRPr="00193942">
        <w:rPr>
          <w:rFonts w:ascii="Times New Roman" w:hAnsi="Times New Roman" w:cs="Times New Roman"/>
          <w:sz w:val="24"/>
          <w:szCs w:val="24"/>
        </w:rPr>
        <w:t xml:space="preserve">The Department of Veteran Affairs, Network Contracting Office (NCO) 16, intends to issue a sole-source contract </w:t>
      </w:r>
      <w:r w:rsidRPr="00193942" w:rsidR="001E4B05">
        <w:rPr>
          <w:rFonts w:ascii="Times New Roman" w:hAnsi="Times New Roman" w:cs="Times New Roman"/>
          <w:sz w:val="24"/>
          <w:szCs w:val="24"/>
        </w:rPr>
        <w:t xml:space="preserve">to an authorized Service-Disabled Veteran-Owned Small Business (SDVOSB) </w:t>
      </w:r>
      <w:r w:rsidRPr="00193942">
        <w:rPr>
          <w:rFonts w:ascii="Times New Roman" w:hAnsi="Times New Roman" w:cs="Times New Roman"/>
          <w:sz w:val="24"/>
          <w:szCs w:val="24"/>
        </w:rPr>
        <w:t xml:space="preserve">under the authority of FAR </w:t>
      </w:r>
      <w:r w:rsidRPr="00193942" w:rsidR="00ED1115">
        <w:rPr>
          <w:rFonts w:ascii="Times New Roman" w:hAnsi="Times New Roman" w:cs="Times New Roman"/>
          <w:sz w:val="24"/>
          <w:szCs w:val="24"/>
        </w:rPr>
        <w:t>13.106-1(b)(1)(i)</w:t>
      </w:r>
      <w:r w:rsidRPr="00193942" w:rsidR="00FD0320">
        <w:rPr>
          <w:rFonts w:ascii="Times New Roman" w:hAnsi="Times New Roman" w:cs="Times New Roman"/>
          <w:sz w:val="24"/>
          <w:szCs w:val="24"/>
        </w:rPr>
        <w:t>, (O</w:t>
      </w:r>
      <w:r w:rsidRPr="00193942">
        <w:rPr>
          <w:rFonts w:ascii="Times New Roman" w:hAnsi="Times New Roman" w:cs="Times New Roman"/>
          <w:sz w:val="24"/>
          <w:szCs w:val="24"/>
        </w:rPr>
        <w:t xml:space="preserve">nly </w:t>
      </w:r>
      <w:r w:rsidRPr="00193942" w:rsidR="00FD0320">
        <w:rPr>
          <w:rFonts w:ascii="Times New Roman" w:hAnsi="Times New Roman" w:cs="Times New Roman"/>
          <w:sz w:val="24"/>
          <w:szCs w:val="24"/>
        </w:rPr>
        <w:t>O</w:t>
      </w:r>
      <w:r w:rsidRPr="00193942">
        <w:rPr>
          <w:rFonts w:ascii="Times New Roman" w:hAnsi="Times New Roman" w:cs="Times New Roman"/>
          <w:sz w:val="24"/>
          <w:szCs w:val="24"/>
        </w:rPr>
        <w:t xml:space="preserve">ne </w:t>
      </w:r>
      <w:r w:rsidRPr="00193942" w:rsidR="00FD0320">
        <w:rPr>
          <w:rFonts w:ascii="Times New Roman" w:hAnsi="Times New Roman" w:cs="Times New Roman"/>
          <w:sz w:val="24"/>
          <w:szCs w:val="24"/>
        </w:rPr>
        <w:t>R</w:t>
      </w:r>
      <w:r w:rsidRPr="00193942">
        <w:rPr>
          <w:rFonts w:ascii="Times New Roman" w:hAnsi="Times New Roman" w:cs="Times New Roman"/>
          <w:sz w:val="24"/>
          <w:szCs w:val="24"/>
        </w:rPr>
        <w:t xml:space="preserve">esponsible </w:t>
      </w:r>
      <w:r w:rsidRPr="00193942" w:rsidR="00FD0320">
        <w:rPr>
          <w:rFonts w:ascii="Times New Roman" w:hAnsi="Times New Roman" w:cs="Times New Roman"/>
          <w:sz w:val="24"/>
          <w:szCs w:val="24"/>
        </w:rPr>
        <w:t>S</w:t>
      </w:r>
      <w:r w:rsidRPr="00193942">
        <w:rPr>
          <w:rFonts w:ascii="Times New Roman" w:hAnsi="Times New Roman" w:cs="Times New Roman"/>
          <w:sz w:val="24"/>
          <w:szCs w:val="24"/>
        </w:rPr>
        <w:t xml:space="preserve">ource and no </w:t>
      </w:r>
      <w:r w:rsidRPr="00193942" w:rsidR="00FD0320">
        <w:rPr>
          <w:rFonts w:ascii="Times New Roman" w:hAnsi="Times New Roman" w:cs="Times New Roman"/>
          <w:sz w:val="24"/>
          <w:szCs w:val="24"/>
        </w:rPr>
        <w:t>O</w:t>
      </w:r>
      <w:r w:rsidRPr="00193942">
        <w:rPr>
          <w:rFonts w:ascii="Times New Roman" w:hAnsi="Times New Roman" w:cs="Times New Roman"/>
          <w:sz w:val="24"/>
          <w:szCs w:val="24"/>
        </w:rPr>
        <w:t xml:space="preserve">ther </w:t>
      </w:r>
      <w:r w:rsidRPr="00193942" w:rsidR="00FD0320">
        <w:rPr>
          <w:rFonts w:ascii="Times New Roman" w:hAnsi="Times New Roman" w:cs="Times New Roman"/>
          <w:sz w:val="24"/>
          <w:szCs w:val="24"/>
        </w:rPr>
        <w:t>S</w:t>
      </w:r>
      <w:r w:rsidRPr="00193942">
        <w:rPr>
          <w:rFonts w:ascii="Times New Roman" w:hAnsi="Times New Roman" w:cs="Times New Roman"/>
          <w:sz w:val="24"/>
          <w:szCs w:val="24"/>
        </w:rPr>
        <w:t xml:space="preserve">upplies or </w:t>
      </w:r>
      <w:r w:rsidRPr="00193942" w:rsidR="00FD0320">
        <w:rPr>
          <w:rFonts w:ascii="Times New Roman" w:hAnsi="Times New Roman" w:cs="Times New Roman"/>
          <w:sz w:val="24"/>
          <w:szCs w:val="24"/>
        </w:rPr>
        <w:t>S</w:t>
      </w:r>
      <w:r w:rsidRPr="00193942">
        <w:rPr>
          <w:rFonts w:ascii="Times New Roman" w:hAnsi="Times New Roman" w:cs="Times New Roman"/>
          <w:sz w:val="24"/>
          <w:szCs w:val="24"/>
        </w:rPr>
        <w:t xml:space="preserve">ervices </w:t>
      </w:r>
      <w:r w:rsidRPr="00193942" w:rsidR="00FD0320">
        <w:rPr>
          <w:rFonts w:ascii="Times New Roman" w:hAnsi="Times New Roman" w:cs="Times New Roman"/>
          <w:sz w:val="24"/>
          <w:szCs w:val="24"/>
        </w:rPr>
        <w:t>W</w:t>
      </w:r>
      <w:r w:rsidRPr="00193942">
        <w:rPr>
          <w:rFonts w:ascii="Times New Roman" w:hAnsi="Times New Roman" w:cs="Times New Roman"/>
          <w:sz w:val="24"/>
          <w:szCs w:val="24"/>
        </w:rPr>
        <w:t xml:space="preserve">ill </w:t>
      </w:r>
      <w:r w:rsidRPr="00193942" w:rsidR="00FD0320">
        <w:rPr>
          <w:rFonts w:ascii="Times New Roman" w:hAnsi="Times New Roman" w:cs="Times New Roman"/>
          <w:sz w:val="24"/>
          <w:szCs w:val="24"/>
        </w:rPr>
        <w:t>S</w:t>
      </w:r>
      <w:r w:rsidRPr="00193942">
        <w:rPr>
          <w:rFonts w:ascii="Times New Roman" w:hAnsi="Times New Roman" w:cs="Times New Roman"/>
          <w:sz w:val="24"/>
          <w:szCs w:val="24"/>
        </w:rPr>
        <w:t xml:space="preserve">atisfy </w:t>
      </w:r>
      <w:r w:rsidRPr="00193942" w:rsidR="00FD0320">
        <w:rPr>
          <w:rFonts w:ascii="Times New Roman" w:hAnsi="Times New Roman" w:cs="Times New Roman"/>
          <w:sz w:val="24"/>
          <w:szCs w:val="24"/>
        </w:rPr>
        <w:t>A</w:t>
      </w:r>
      <w:r w:rsidRPr="00193942">
        <w:rPr>
          <w:rFonts w:ascii="Times New Roman" w:hAnsi="Times New Roman" w:cs="Times New Roman"/>
          <w:sz w:val="24"/>
          <w:szCs w:val="24"/>
        </w:rPr>
        <w:t xml:space="preserve">gency </w:t>
      </w:r>
      <w:r w:rsidRPr="00193942" w:rsidR="00FD0320">
        <w:rPr>
          <w:rFonts w:ascii="Times New Roman" w:hAnsi="Times New Roman" w:cs="Times New Roman"/>
          <w:sz w:val="24"/>
          <w:szCs w:val="24"/>
        </w:rPr>
        <w:t>R</w:t>
      </w:r>
      <w:r w:rsidRPr="00193942">
        <w:rPr>
          <w:rFonts w:ascii="Times New Roman" w:hAnsi="Times New Roman" w:cs="Times New Roman"/>
          <w:sz w:val="24"/>
          <w:szCs w:val="24"/>
        </w:rPr>
        <w:t>equirements), to</w:t>
      </w:r>
      <w:r w:rsidRPr="00193942" w:rsidR="006F4D58">
        <w:rPr>
          <w:rFonts w:ascii="Times New Roman" w:hAnsi="Times New Roman" w:cs="Times New Roman"/>
          <w:sz w:val="24"/>
          <w:szCs w:val="24"/>
        </w:rPr>
        <w:t xml:space="preserve"> </w:t>
      </w:r>
      <w:r w:rsidRPr="00193942" w:rsidR="00ED1115">
        <w:rPr>
          <w:rFonts w:ascii="Times New Roman" w:hAnsi="Times New Roman" w:cs="Times New Roman"/>
          <w:sz w:val="24"/>
          <w:szCs w:val="24"/>
        </w:rPr>
        <w:t xml:space="preserve">an authorized </w:t>
      </w:r>
      <w:r w:rsidRPr="00193942" w:rsidR="001E4B05">
        <w:rPr>
          <w:rFonts w:ascii="Times New Roman" w:hAnsi="Times New Roman" w:cs="Times New Roman"/>
          <w:sz w:val="24"/>
          <w:szCs w:val="24"/>
        </w:rPr>
        <w:t>distributor of Karl Storz endoscopic equipment</w:t>
      </w:r>
      <w:r w:rsidRPr="00193942" w:rsidR="00ED1115">
        <w:rPr>
          <w:rFonts w:ascii="Times New Roman" w:hAnsi="Times New Roman" w:cs="Times New Roman"/>
          <w:sz w:val="24"/>
          <w:szCs w:val="24"/>
        </w:rPr>
        <w:t xml:space="preserve">, anticipated to be an SDVOSB, </w:t>
      </w:r>
      <w:r w:rsidRPr="00193942" w:rsidR="001E4B05">
        <w:rPr>
          <w:rFonts w:ascii="Times New Roman" w:hAnsi="Times New Roman" w:cs="Times New Roman"/>
          <w:sz w:val="24"/>
          <w:szCs w:val="24"/>
        </w:rPr>
        <w:t>for the lease of endoscopic video systems and associated components.</w:t>
      </w:r>
    </w:p>
    <w:p w:rsidR="001E4B05" w:rsidRPr="00193942" w:rsidP="00034146">
      <w:pPr>
        <w:spacing w:after="0" w:line="240" w:lineRule="auto"/>
        <w:rPr>
          <w:rFonts w:ascii="Times New Roman" w:hAnsi="Times New Roman" w:cs="Times New Roman"/>
          <w:sz w:val="24"/>
          <w:szCs w:val="24"/>
        </w:rPr>
      </w:pPr>
    </w:p>
    <w:p w:rsidR="001E4B05" w:rsidRPr="00193942" w:rsidP="00034146">
      <w:pPr>
        <w:spacing w:after="0" w:line="240" w:lineRule="auto"/>
        <w:rPr>
          <w:rFonts w:ascii="Times New Roman" w:hAnsi="Times New Roman" w:cs="Times New Roman"/>
          <w:sz w:val="24"/>
          <w:szCs w:val="24"/>
        </w:rPr>
      </w:pPr>
      <w:r w:rsidRPr="00193942">
        <w:rPr>
          <w:rFonts w:ascii="Times New Roman" w:hAnsi="Times New Roman" w:cs="Times New Roman"/>
          <w:sz w:val="24"/>
          <w:szCs w:val="24"/>
        </w:rPr>
        <w:t xml:space="preserve">This requirement is for a comprehensive endoscopic solution to support multiple surgical specialties, including Urology, Otolaryngology (ENT), General Surgery, Gynecology, and Orthopedics. The equipment must be fully compatible and interchangeable with existing Karl Storz endoscopic video systems currently installed and in use at SLVHCS. </w:t>
      </w:r>
    </w:p>
    <w:p w:rsidR="00034146" w:rsidRPr="00193942" w:rsidP="00034146">
      <w:pPr>
        <w:spacing w:after="0" w:line="240" w:lineRule="auto"/>
        <w:rPr>
          <w:rFonts w:ascii="Times New Roman" w:hAnsi="Times New Roman" w:cs="Times New Roman"/>
          <w:sz w:val="24"/>
          <w:szCs w:val="24"/>
        </w:rPr>
      </w:pPr>
    </w:p>
    <w:p w:rsidR="00034146" w:rsidRPr="00193942" w:rsidP="00034146">
      <w:pPr>
        <w:shd w:val="clear" w:color="auto" w:fill="FFFFFF"/>
        <w:spacing w:after="0" w:line="240" w:lineRule="auto"/>
        <w:rPr>
          <w:rFonts w:ascii="Times New Roman" w:hAnsi="Times New Roman" w:cs="Times New Roman"/>
          <w:sz w:val="24"/>
          <w:szCs w:val="24"/>
        </w:rPr>
      </w:pPr>
      <w:r w:rsidRPr="00193942">
        <w:rPr>
          <w:rFonts w:ascii="Times New Roman" w:hAnsi="Times New Roman" w:cs="Times New Roman"/>
          <w:sz w:val="24"/>
          <w:szCs w:val="24"/>
        </w:rPr>
        <w:t>Karl Storz equipment is proprietary</w:t>
      </w:r>
      <w:r w:rsidRPr="00193942" w:rsidR="00ED1115">
        <w:rPr>
          <w:rFonts w:ascii="Times New Roman" w:hAnsi="Times New Roman" w:cs="Times New Roman"/>
          <w:sz w:val="24"/>
          <w:szCs w:val="24"/>
        </w:rPr>
        <w:t>.</w:t>
      </w:r>
      <w:r w:rsidRPr="00193942">
        <w:rPr>
          <w:rFonts w:ascii="Times New Roman" w:hAnsi="Times New Roman" w:cs="Times New Roman"/>
          <w:sz w:val="24"/>
          <w:szCs w:val="24"/>
        </w:rPr>
        <w:t xml:space="preserve"> </w:t>
      </w:r>
      <w:r w:rsidRPr="00193942" w:rsidR="00ED1115">
        <w:rPr>
          <w:rFonts w:ascii="Times New Roman" w:hAnsi="Times New Roman" w:cs="Times New Roman"/>
          <w:sz w:val="24"/>
          <w:szCs w:val="24"/>
        </w:rPr>
        <w:t>O</w:t>
      </w:r>
      <w:r w:rsidRPr="00193942">
        <w:rPr>
          <w:rFonts w:ascii="Times New Roman" w:hAnsi="Times New Roman" w:cs="Times New Roman"/>
          <w:sz w:val="24"/>
          <w:szCs w:val="24"/>
        </w:rPr>
        <w:t>nly Karl Storz endoscopic components are compatible</w:t>
      </w:r>
      <w:r w:rsidRPr="00193942" w:rsidR="00ED1115">
        <w:rPr>
          <w:rFonts w:ascii="Times New Roman" w:hAnsi="Times New Roman" w:cs="Times New Roman"/>
          <w:sz w:val="24"/>
          <w:szCs w:val="24"/>
        </w:rPr>
        <w:t xml:space="preserve"> and interchangeable with </w:t>
      </w:r>
      <w:r w:rsidRPr="00193942">
        <w:rPr>
          <w:rFonts w:ascii="Times New Roman" w:hAnsi="Times New Roman" w:cs="Times New Roman"/>
          <w:sz w:val="24"/>
          <w:szCs w:val="24"/>
        </w:rPr>
        <w:t xml:space="preserve">existing systems </w:t>
      </w:r>
      <w:r w:rsidRPr="00193942" w:rsidR="00ED1115">
        <w:rPr>
          <w:rFonts w:ascii="Times New Roman" w:hAnsi="Times New Roman" w:cs="Times New Roman"/>
          <w:sz w:val="24"/>
          <w:szCs w:val="24"/>
        </w:rPr>
        <w:t>currently installed at SLVHCS. No other manufacture</w:t>
      </w:r>
      <w:r w:rsidRPr="00193942" w:rsidR="00FD0320">
        <w:rPr>
          <w:rFonts w:ascii="Times New Roman" w:hAnsi="Times New Roman" w:cs="Times New Roman"/>
          <w:sz w:val="24"/>
          <w:szCs w:val="24"/>
        </w:rPr>
        <w:t>rs’</w:t>
      </w:r>
      <w:r w:rsidRPr="00193942" w:rsidR="00ED1115">
        <w:rPr>
          <w:rFonts w:ascii="Times New Roman" w:hAnsi="Times New Roman" w:cs="Times New Roman"/>
          <w:sz w:val="24"/>
          <w:szCs w:val="24"/>
        </w:rPr>
        <w:t xml:space="preserve"> equipment can integrate with the existing infrastructure </w:t>
      </w:r>
      <w:r w:rsidRPr="00193942">
        <w:rPr>
          <w:rFonts w:ascii="Times New Roman" w:hAnsi="Times New Roman" w:cs="Times New Roman"/>
          <w:sz w:val="24"/>
          <w:szCs w:val="24"/>
        </w:rPr>
        <w:t xml:space="preserve">without requiring </w:t>
      </w:r>
      <w:r w:rsidRPr="00193942" w:rsidR="00ED1115">
        <w:rPr>
          <w:rFonts w:ascii="Times New Roman" w:hAnsi="Times New Roman" w:cs="Times New Roman"/>
          <w:sz w:val="24"/>
          <w:szCs w:val="24"/>
        </w:rPr>
        <w:t xml:space="preserve">full system replacement, retraining of clinical staff, </w:t>
      </w:r>
      <w:r w:rsidRPr="00193942" w:rsidR="00ED1115">
        <w:rPr>
          <w:rFonts w:ascii="Times New Roman" w:hAnsi="Times New Roman" w:cs="Times New Roman"/>
          <w:sz w:val="24"/>
          <w:szCs w:val="24"/>
        </w:rPr>
        <w:t>and</w:t>
      </w:r>
      <w:r w:rsidRPr="00193942" w:rsidR="00ED1115">
        <w:rPr>
          <w:rFonts w:ascii="Times New Roman" w:hAnsi="Times New Roman" w:cs="Times New Roman"/>
          <w:sz w:val="24"/>
          <w:szCs w:val="24"/>
        </w:rPr>
        <w:t xml:space="preserve"> potential disruption to patient care</w:t>
      </w:r>
      <w:r w:rsidRPr="00193942">
        <w:rPr>
          <w:rFonts w:ascii="Times New Roman" w:hAnsi="Times New Roman" w:cs="Times New Roman"/>
          <w:sz w:val="24"/>
          <w:szCs w:val="24"/>
        </w:rPr>
        <w:t>. This</w:t>
      </w:r>
      <w:r w:rsidRPr="00193942" w:rsidR="00FD0320">
        <w:rPr>
          <w:rFonts w:ascii="Times New Roman" w:hAnsi="Times New Roman" w:cs="Times New Roman"/>
          <w:sz w:val="24"/>
          <w:szCs w:val="24"/>
        </w:rPr>
        <w:t xml:space="preserve"> notice </w:t>
      </w:r>
      <w:r w:rsidRPr="00193942">
        <w:rPr>
          <w:rFonts w:ascii="Times New Roman" w:hAnsi="Times New Roman" w:cs="Times New Roman"/>
          <w:sz w:val="24"/>
          <w:szCs w:val="24"/>
        </w:rPr>
        <w:t xml:space="preserve">will be posted to </w:t>
      </w:r>
      <w:r w:rsidRPr="00193942" w:rsidR="00FD0320">
        <w:rPr>
          <w:rFonts w:ascii="Times New Roman" w:hAnsi="Times New Roman" w:cs="Times New Roman"/>
          <w:sz w:val="24"/>
          <w:szCs w:val="24"/>
        </w:rPr>
        <w:t>SAM.gov</w:t>
      </w:r>
      <w:r w:rsidRPr="00193942">
        <w:rPr>
          <w:rFonts w:ascii="Times New Roman" w:hAnsi="Times New Roman" w:cs="Times New Roman"/>
          <w:sz w:val="24"/>
          <w:szCs w:val="24"/>
        </w:rPr>
        <w:t xml:space="preserve"> from </w:t>
      </w:r>
      <w:r w:rsidRPr="00193942">
        <w:rPr>
          <w:rFonts w:ascii="Times New Roman" w:hAnsi="Times New Roman" w:cs="Times New Roman"/>
          <w:sz w:val="24"/>
          <w:szCs w:val="24"/>
          <w:highlight w:val="yellow"/>
        </w:rPr>
        <w:t>03</w:t>
      </w:r>
      <w:r w:rsidRPr="00193942">
        <w:rPr>
          <w:rFonts w:ascii="Times New Roman" w:hAnsi="Times New Roman" w:cs="Times New Roman"/>
          <w:sz w:val="24"/>
          <w:szCs w:val="24"/>
          <w:highlight w:val="yellow"/>
        </w:rPr>
        <w:t>/</w:t>
      </w:r>
      <w:r w:rsidRPr="00193942">
        <w:rPr>
          <w:rFonts w:ascii="Times New Roman" w:hAnsi="Times New Roman" w:cs="Times New Roman"/>
          <w:sz w:val="24"/>
          <w:szCs w:val="24"/>
          <w:highlight w:val="yellow"/>
        </w:rPr>
        <w:t>23</w:t>
      </w:r>
      <w:r w:rsidRPr="00193942">
        <w:rPr>
          <w:rFonts w:ascii="Times New Roman" w:hAnsi="Times New Roman" w:cs="Times New Roman"/>
          <w:sz w:val="24"/>
          <w:szCs w:val="24"/>
          <w:highlight w:val="yellow"/>
        </w:rPr>
        <w:t>/202</w:t>
      </w:r>
      <w:r w:rsidRPr="00193942">
        <w:rPr>
          <w:rFonts w:ascii="Times New Roman" w:hAnsi="Times New Roman" w:cs="Times New Roman"/>
          <w:sz w:val="24"/>
          <w:szCs w:val="24"/>
          <w:highlight w:val="yellow"/>
        </w:rPr>
        <w:t>6</w:t>
      </w:r>
      <w:r w:rsidRPr="00193942">
        <w:rPr>
          <w:rFonts w:ascii="Times New Roman" w:hAnsi="Times New Roman" w:cs="Times New Roman"/>
          <w:sz w:val="24"/>
          <w:szCs w:val="24"/>
          <w:highlight w:val="yellow"/>
        </w:rPr>
        <w:t xml:space="preserve"> through 0</w:t>
      </w:r>
      <w:r w:rsidRPr="00193942">
        <w:rPr>
          <w:rFonts w:ascii="Times New Roman" w:hAnsi="Times New Roman" w:cs="Times New Roman"/>
          <w:sz w:val="24"/>
          <w:szCs w:val="24"/>
          <w:highlight w:val="yellow"/>
        </w:rPr>
        <w:t>4</w:t>
      </w:r>
      <w:r w:rsidRPr="00193942">
        <w:rPr>
          <w:rFonts w:ascii="Times New Roman" w:hAnsi="Times New Roman" w:cs="Times New Roman"/>
          <w:sz w:val="24"/>
          <w:szCs w:val="24"/>
          <w:highlight w:val="yellow"/>
        </w:rPr>
        <w:t>/</w:t>
      </w:r>
      <w:r w:rsidRPr="00193942">
        <w:rPr>
          <w:rFonts w:ascii="Times New Roman" w:hAnsi="Times New Roman" w:cs="Times New Roman"/>
          <w:sz w:val="24"/>
          <w:szCs w:val="24"/>
          <w:highlight w:val="yellow"/>
        </w:rPr>
        <w:t>10</w:t>
      </w:r>
      <w:r w:rsidRPr="00193942">
        <w:rPr>
          <w:rFonts w:ascii="Times New Roman" w:hAnsi="Times New Roman" w:cs="Times New Roman"/>
          <w:sz w:val="24"/>
          <w:szCs w:val="24"/>
          <w:highlight w:val="yellow"/>
        </w:rPr>
        <w:t>/202</w:t>
      </w:r>
      <w:r w:rsidRPr="00193942" w:rsidR="00156AFE">
        <w:rPr>
          <w:rFonts w:ascii="Times New Roman" w:hAnsi="Times New Roman" w:cs="Times New Roman"/>
          <w:sz w:val="24"/>
          <w:szCs w:val="24"/>
          <w:highlight w:val="yellow"/>
        </w:rPr>
        <w:t>6</w:t>
      </w:r>
      <w:r w:rsidRPr="00193942">
        <w:rPr>
          <w:rFonts w:ascii="Times New Roman" w:hAnsi="Times New Roman" w:cs="Times New Roman"/>
          <w:sz w:val="24"/>
          <w:szCs w:val="24"/>
        </w:rPr>
        <w:t xml:space="preserve"> under NAICS </w:t>
      </w:r>
      <w:r w:rsidRPr="00193942">
        <w:rPr>
          <w:rFonts w:ascii="Times New Roman" w:hAnsi="Times New Roman" w:cs="Times New Roman"/>
          <w:sz w:val="24"/>
          <w:szCs w:val="24"/>
        </w:rPr>
        <w:t>532490</w:t>
      </w:r>
      <w:r w:rsidRPr="00193942">
        <w:rPr>
          <w:rFonts w:ascii="Times New Roman" w:hAnsi="Times New Roman" w:cs="Times New Roman"/>
          <w:sz w:val="24"/>
          <w:szCs w:val="24"/>
        </w:rPr>
        <w:t>.   This is for the Southeast Louisiana Veterans Health Care Service at 2400 Canal St. New Orleans, LA 70119.</w:t>
      </w:r>
    </w:p>
    <w:p w:rsidR="00034146" w:rsidRPr="00193942" w:rsidP="00034146">
      <w:pPr>
        <w:shd w:val="clear" w:color="auto" w:fill="FFFFFF"/>
        <w:spacing w:after="0" w:line="240" w:lineRule="auto"/>
        <w:rPr>
          <w:rFonts w:ascii="Times New Roman" w:eastAsia="Times New Roman" w:hAnsi="Times New Roman" w:cs="Times New Roman"/>
          <w:color w:val="212121"/>
          <w:sz w:val="24"/>
          <w:szCs w:val="24"/>
        </w:rPr>
      </w:pPr>
    </w:p>
    <w:p w:rsidR="00034146" w:rsidRPr="00193942" w:rsidP="00034146">
      <w:pPr>
        <w:autoSpaceDE w:val="0"/>
        <w:autoSpaceDN w:val="0"/>
        <w:adjustRightInd w:val="0"/>
        <w:spacing w:after="0" w:line="240" w:lineRule="auto"/>
        <w:rPr>
          <w:rFonts w:ascii="Times New Roman" w:hAnsi="Times New Roman" w:cs="Times New Roman"/>
          <w:color w:val="FF0000"/>
          <w:sz w:val="24"/>
          <w:szCs w:val="24"/>
        </w:rPr>
      </w:pPr>
      <w:r w:rsidRPr="00193942">
        <w:rPr>
          <w:rFonts w:ascii="Times New Roman" w:hAnsi="Times New Roman" w:cs="Times New Roman"/>
          <w:sz w:val="24"/>
          <w:szCs w:val="24"/>
        </w:rPr>
        <w:t xml:space="preserve">This action will result in a firm-fixed-price </w:t>
      </w:r>
      <w:r w:rsidRPr="00193942" w:rsidR="00ED1115">
        <w:rPr>
          <w:rFonts w:ascii="Times New Roman" w:hAnsi="Times New Roman" w:cs="Times New Roman"/>
          <w:sz w:val="24"/>
          <w:szCs w:val="24"/>
        </w:rPr>
        <w:t>lease</w:t>
      </w:r>
      <w:r w:rsidRPr="00193942">
        <w:rPr>
          <w:rFonts w:ascii="Times New Roman" w:hAnsi="Times New Roman" w:cs="Times New Roman"/>
          <w:sz w:val="24"/>
          <w:szCs w:val="24"/>
        </w:rPr>
        <w:t xml:space="preserve"> contract.  The period of performance shall be </w:t>
      </w:r>
      <w:r w:rsidRPr="00193942">
        <w:rPr>
          <w:rFonts w:ascii="Times New Roman" w:hAnsi="Times New Roman" w:cs="Times New Roman"/>
          <w:sz w:val="24"/>
          <w:szCs w:val="24"/>
        </w:rPr>
        <w:t>for</w:t>
      </w:r>
      <w:r w:rsidRPr="00193942">
        <w:rPr>
          <w:rFonts w:ascii="Times New Roman" w:hAnsi="Times New Roman" w:cs="Times New Roman"/>
          <w:sz w:val="24"/>
          <w:szCs w:val="24"/>
        </w:rPr>
        <w:t xml:space="preserve"> </w:t>
      </w:r>
      <w:r w:rsidRPr="00193942" w:rsidR="00456B4E">
        <w:rPr>
          <w:rFonts w:ascii="Times New Roman" w:hAnsi="Times New Roman" w:cs="Times New Roman"/>
          <w:sz w:val="24"/>
          <w:szCs w:val="24"/>
          <w:highlight w:val="yellow"/>
        </w:rPr>
        <w:t>July</w:t>
      </w:r>
      <w:r w:rsidRPr="00193942">
        <w:rPr>
          <w:rFonts w:ascii="Times New Roman" w:hAnsi="Times New Roman" w:cs="Times New Roman"/>
          <w:sz w:val="24"/>
          <w:szCs w:val="24"/>
          <w:highlight w:val="yellow"/>
        </w:rPr>
        <w:t xml:space="preserve"> 1, 202</w:t>
      </w:r>
      <w:r w:rsidRPr="00193942" w:rsidR="00156AFE">
        <w:rPr>
          <w:rFonts w:ascii="Times New Roman" w:hAnsi="Times New Roman" w:cs="Times New Roman"/>
          <w:sz w:val="24"/>
          <w:szCs w:val="24"/>
          <w:highlight w:val="yellow"/>
        </w:rPr>
        <w:t>6</w:t>
      </w:r>
      <w:r w:rsidRPr="00193942">
        <w:rPr>
          <w:rFonts w:ascii="Times New Roman" w:hAnsi="Times New Roman" w:cs="Times New Roman"/>
          <w:sz w:val="24"/>
          <w:szCs w:val="24"/>
          <w:highlight w:val="yellow"/>
        </w:rPr>
        <w:t xml:space="preserve">, to </w:t>
      </w:r>
      <w:r w:rsidRPr="00193942" w:rsidR="00456B4E">
        <w:rPr>
          <w:rFonts w:ascii="Times New Roman" w:hAnsi="Times New Roman" w:cs="Times New Roman"/>
          <w:sz w:val="24"/>
          <w:szCs w:val="24"/>
          <w:highlight w:val="yellow"/>
        </w:rPr>
        <w:t xml:space="preserve">June </w:t>
      </w:r>
      <w:r w:rsidRPr="00193942" w:rsidR="00156AFE">
        <w:rPr>
          <w:rFonts w:ascii="Times New Roman" w:hAnsi="Times New Roman" w:cs="Times New Roman"/>
          <w:sz w:val="24"/>
          <w:szCs w:val="24"/>
          <w:highlight w:val="yellow"/>
        </w:rPr>
        <w:t>3</w:t>
      </w:r>
      <w:r w:rsidRPr="00193942" w:rsidR="00456B4E">
        <w:rPr>
          <w:rFonts w:ascii="Times New Roman" w:hAnsi="Times New Roman" w:cs="Times New Roman"/>
          <w:sz w:val="24"/>
          <w:szCs w:val="24"/>
          <w:highlight w:val="yellow"/>
        </w:rPr>
        <w:t>0</w:t>
      </w:r>
      <w:r w:rsidRPr="00193942">
        <w:rPr>
          <w:rFonts w:ascii="Times New Roman" w:hAnsi="Times New Roman" w:cs="Times New Roman"/>
          <w:sz w:val="24"/>
          <w:szCs w:val="24"/>
          <w:highlight w:val="yellow"/>
        </w:rPr>
        <w:t>, 202</w:t>
      </w:r>
      <w:r w:rsidRPr="00193942" w:rsidR="00156AFE">
        <w:rPr>
          <w:rFonts w:ascii="Times New Roman" w:hAnsi="Times New Roman" w:cs="Times New Roman"/>
          <w:sz w:val="24"/>
          <w:szCs w:val="24"/>
          <w:highlight w:val="yellow"/>
        </w:rPr>
        <w:t>6</w:t>
      </w:r>
      <w:r w:rsidRPr="00193942">
        <w:rPr>
          <w:rFonts w:ascii="Times New Roman" w:hAnsi="Times New Roman" w:cs="Times New Roman"/>
          <w:sz w:val="24"/>
          <w:szCs w:val="24"/>
        </w:rPr>
        <w:t xml:space="preserve">.  This notice of intent is not a request for quotations; interested parties may express their interest by providing a capabilities statement not later than </w:t>
      </w:r>
      <w:r w:rsidRPr="00193942" w:rsidR="001335A7">
        <w:rPr>
          <w:rFonts w:ascii="Times New Roman" w:hAnsi="Times New Roman" w:cs="Times New Roman"/>
          <w:sz w:val="24"/>
          <w:szCs w:val="24"/>
        </w:rPr>
        <w:t>0</w:t>
      </w:r>
      <w:r w:rsidRPr="00193942" w:rsidR="00456B4E">
        <w:rPr>
          <w:rFonts w:ascii="Times New Roman" w:hAnsi="Times New Roman" w:cs="Times New Roman"/>
          <w:sz w:val="24"/>
          <w:szCs w:val="24"/>
        </w:rPr>
        <w:t>3</w:t>
      </w:r>
      <w:r w:rsidRPr="00193942">
        <w:rPr>
          <w:rFonts w:ascii="Times New Roman" w:hAnsi="Times New Roman" w:cs="Times New Roman"/>
          <w:sz w:val="24"/>
          <w:szCs w:val="24"/>
        </w:rPr>
        <w:t>/</w:t>
      </w:r>
      <w:r w:rsidRPr="00193942" w:rsidR="00456B4E">
        <w:rPr>
          <w:rFonts w:ascii="Times New Roman" w:hAnsi="Times New Roman" w:cs="Times New Roman"/>
          <w:sz w:val="24"/>
          <w:szCs w:val="24"/>
        </w:rPr>
        <w:t>23</w:t>
      </w:r>
      <w:r w:rsidRPr="00193942">
        <w:rPr>
          <w:rFonts w:ascii="Times New Roman" w:hAnsi="Times New Roman" w:cs="Times New Roman"/>
          <w:sz w:val="24"/>
          <w:szCs w:val="24"/>
        </w:rPr>
        <w:t>/202</w:t>
      </w:r>
      <w:r w:rsidRPr="00193942" w:rsidR="001335A7">
        <w:rPr>
          <w:rFonts w:ascii="Times New Roman" w:hAnsi="Times New Roman" w:cs="Times New Roman"/>
          <w:sz w:val="24"/>
          <w:szCs w:val="24"/>
        </w:rPr>
        <w:t>6</w:t>
      </w:r>
      <w:r w:rsidRPr="00193942">
        <w:rPr>
          <w:rFonts w:ascii="Times New Roman" w:hAnsi="Times New Roman" w:cs="Times New Roman"/>
          <w:sz w:val="24"/>
          <w:szCs w:val="24"/>
        </w:rPr>
        <w:t xml:space="preserve"> at 3:00 PM CST, to </w:t>
      </w:r>
      <w:r>
        <w:fldChar w:fldCharType="begin"/>
      </w:r>
      <w:r>
        <w:instrText xml:space="preserve"> HYPERLINK "mailto:kimberly.anderson6@va.gov" </w:instrText>
      </w:r>
      <w:r>
        <w:fldChar w:fldCharType="separate"/>
      </w:r>
      <w:r w:rsidRPr="00193942">
        <w:rPr>
          <w:rStyle w:val="Hyperlink"/>
          <w:rFonts w:ascii="Times New Roman" w:hAnsi="Times New Roman" w:cs="Times New Roman"/>
          <w:sz w:val="24"/>
          <w:szCs w:val="24"/>
        </w:rPr>
        <w:t>kimberly.anderson6@va.gov</w:t>
      </w:r>
      <w:r>
        <w:fldChar w:fldCharType="end"/>
      </w:r>
      <w:r w:rsidRPr="00193942">
        <w:rPr>
          <w:rFonts w:ascii="Times New Roman" w:hAnsi="Times New Roman" w:cs="Times New Roman"/>
          <w:sz w:val="24"/>
          <w:szCs w:val="24"/>
        </w:rPr>
        <w:t xml:space="preserve">  When responding to this announcement, respondents should refer</w:t>
      </w:r>
      <w:r w:rsidRPr="00193942" w:rsidR="00FD0320">
        <w:rPr>
          <w:rFonts w:ascii="Times New Roman" w:hAnsi="Times New Roman" w:cs="Times New Roman"/>
          <w:sz w:val="24"/>
          <w:szCs w:val="24"/>
        </w:rPr>
        <w:t>ence</w:t>
      </w:r>
      <w:r w:rsidRPr="00193942">
        <w:rPr>
          <w:rFonts w:ascii="Times New Roman" w:hAnsi="Times New Roman" w:cs="Times New Roman"/>
          <w:sz w:val="24"/>
          <w:szCs w:val="24"/>
        </w:rPr>
        <w:t xml:space="preserve"> </w:t>
      </w:r>
      <w:r w:rsidRPr="00193942">
        <w:rPr>
          <w:rFonts w:ascii="Times New Roman" w:hAnsi="Times New Roman" w:cs="Times New Roman"/>
          <w:sz w:val="24"/>
          <w:szCs w:val="24"/>
          <w:highlight w:val="yellow"/>
        </w:rPr>
        <w:t>36C2562</w:t>
      </w:r>
      <w:r w:rsidRPr="00193942" w:rsidR="00156AFE">
        <w:rPr>
          <w:rFonts w:ascii="Times New Roman" w:hAnsi="Times New Roman" w:cs="Times New Roman"/>
          <w:sz w:val="24"/>
          <w:szCs w:val="24"/>
          <w:highlight w:val="yellow"/>
        </w:rPr>
        <w:t>6Q0</w:t>
      </w:r>
      <w:r w:rsidRPr="00193942" w:rsidR="00456B4E">
        <w:rPr>
          <w:rFonts w:ascii="Times New Roman" w:hAnsi="Times New Roman" w:cs="Times New Roman"/>
          <w:sz w:val="24"/>
          <w:szCs w:val="24"/>
          <w:highlight w:val="yellow"/>
        </w:rPr>
        <w:t>55</w:t>
      </w:r>
      <w:r w:rsidRPr="00193942" w:rsidR="00156AFE">
        <w:rPr>
          <w:rFonts w:ascii="Times New Roman" w:hAnsi="Times New Roman" w:cs="Times New Roman"/>
          <w:sz w:val="24"/>
          <w:szCs w:val="24"/>
          <w:highlight w:val="yellow"/>
        </w:rPr>
        <w:t>3</w:t>
      </w:r>
      <w:r w:rsidRPr="00193942">
        <w:rPr>
          <w:rFonts w:ascii="Times New Roman" w:hAnsi="Times New Roman" w:cs="Times New Roman"/>
          <w:sz w:val="24"/>
          <w:szCs w:val="24"/>
          <w:highlight w:val="yellow"/>
        </w:rPr>
        <w:t>,</w:t>
      </w:r>
      <w:r w:rsidRPr="00193942">
        <w:rPr>
          <w:rFonts w:ascii="Times New Roman" w:hAnsi="Times New Roman" w:cs="Times New Roman"/>
          <w:sz w:val="24"/>
          <w:szCs w:val="24"/>
        </w:rPr>
        <w:t xml:space="preserve"> “Notice of Intent </w:t>
      </w:r>
      <w:r w:rsidRPr="00193942" w:rsidR="00456B4E">
        <w:rPr>
          <w:rFonts w:ascii="Times New Roman" w:hAnsi="Times New Roman" w:cs="Times New Roman"/>
          <w:sz w:val="24"/>
          <w:szCs w:val="24"/>
          <w:u w:val="single"/>
        </w:rPr>
        <w:t>Laparoscopic &amp; Endosurgical Lease</w:t>
      </w:r>
      <w:r w:rsidRPr="00193942">
        <w:rPr>
          <w:rFonts w:ascii="Times New Roman" w:hAnsi="Times New Roman" w:cs="Times New Roman"/>
          <w:sz w:val="24"/>
          <w:szCs w:val="24"/>
        </w:rPr>
        <w:t xml:space="preserve"> in the subject line.  The capabilities statement must provide clear and </w:t>
      </w:r>
      <w:r w:rsidRPr="00193942">
        <w:rPr>
          <w:rFonts w:ascii="Times New Roman" w:hAnsi="Times New Roman" w:cs="Times New Roman"/>
          <w:sz w:val="24"/>
          <w:szCs w:val="24"/>
          <w:u w:val="single"/>
        </w:rPr>
        <w:t>unambiguous evidence</w:t>
      </w:r>
      <w:r w:rsidRPr="00193942">
        <w:rPr>
          <w:rFonts w:ascii="Times New Roman" w:hAnsi="Times New Roman" w:cs="Times New Roman"/>
          <w:sz w:val="24"/>
          <w:szCs w:val="24"/>
        </w:rPr>
        <w:t xml:space="preserve"> to substantiate the capability of the party to provide the required services. </w:t>
      </w:r>
      <w:r w:rsidRPr="00193942">
        <w:rPr>
          <w:rFonts w:ascii="Times New Roman" w:hAnsi="Times New Roman" w:cs="Times New Roman"/>
          <w:color w:val="FF0000"/>
          <w:sz w:val="24"/>
          <w:szCs w:val="24"/>
        </w:rPr>
        <w:t xml:space="preserve"> </w:t>
      </w:r>
    </w:p>
    <w:p w:rsidR="00034146" w:rsidRPr="00193942" w:rsidP="00034146">
      <w:pPr>
        <w:autoSpaceDE w:val="0"/>
        <w:autoSpaceDN w:val="0"/>
        <w:adjustRightInd w:val="0"/>
        <w:spacing w:after="0" w:line="240" w:lineRule="auto"/>
        <w:rPr>
          <w:rFonts w:ascii="Times New Roman" w:hAnsi="Times New Roman" w:cs="Times New Roman"/>
          <w:sz w:val="24"/>
          <w:szCs w:val="24"/>
        </w:rPr>
      </w:pPr>
      <w:r w:rsidRPr="00193942">
        <w:rPr>
          <w:rFonts w:ascii="Times New Roman" w:hAnsi="Times New Roman" w:cs="Times New Roman"/>
          <w:sz w:val="24"/>
          <w:szCs w:val="24"/>
        </w:rPr>
        <w:t>Posting and interest on</w:t>
      </w:r>
      <w:r w:rsidRPr="00193942">
        <w:rPr>
          <w:rFonts w:ascii="Times New Roman" w:hAnsi="Times New Roman" w:cs="Times New Roman"/>
          <w:sz w:val="24"/>
          <w:szCs w:val="24"/>
        </w:rPr>
        <w:t xml:space="preserve"> </w:t>
      </w:r>
      <w:r>
        <w:fldChar w:fldCharType="begin"/>
      </w:r>
      <w:r>
        <w:instrText xml:space="preserve"> HYPERLINK "http://www.beta.sam.gov" </w:instrText>
      </w:r>
      <w:r>
        <w:fldChar w:fldCharType="separate"/>
      </w:r>
      <w:r w:rsidRPr="00193942">
        <w:rPr>
          <w:rStyle w:val="Hyperlink"/>
          <w:rFonts w:ascii="Times New Roman" w:hAnsi="Times New Roman" w:cs="Times New Roman"/>
          <w:sz w:val="24"/>
          <w:szCs w:val="24"/>
        </w:rPr>
        <w:t>www.sam.gov</w:t>
      </w:r>
      <w:r>
        <w:fldChar w:fldCharType="end"/>
      </w:r>
      <w:r w:rsidRPr="00193942">
        <w:rPr>
          <w:rFonts w:ascii="Times New Roman" w:hAnsi="Times New Roman" w:cs="Times New Roman"/>
          <w:sz w:val="24"/>
          <w:szCs w:val="24"/>
        </w:rPr>
        <w:t xml:space="preserve"> website does not constitute </w:t>
      </w:r>
      <w:r w:rsidRPr="00193942" w:rsidR="00DC6839">
        <w:rPr>
          <w:rFonts w:ascii="Times New Roman" w:hAnsi="Times New Roman" w:cs="Times New Roman"/>
          <w:sz w:val="24"/>
          <w:szCs w:val="24"/>
        </w:rPr>
        <w:t xml:space="preserve">adequate evidence </w:t>
      </w:r>
      <w:r w:rsidRPr="00193942">
        <w:rPr>
          <w:rFonts w:ascii="Times New Roman" w:hAnsi="Times New Roman" w:cs="Times New Roman"/>
          <w:sz w:val="24"/>
          <w:szCs w:val="24"/>
        </w:rPr>
        <w:t>of capabilit</w:t>
      </w:r>
      <w:r w:rsidRPr="00193942" w:rsidR="00524ECA">
        <w:rPr>
          <w:rFonts w:ascii="Times New Roman" w:hAnsi="Times New Roman" w:cs="Times New Roman"/>
          <w:sz w:val="24"/>
          <w:szCs w:val="24"/>
        </w:rPr>
        <w:t>y</w:t>
      </w:r>
      <w:r w:rsidRPr="00193942">
        <w:rPr>
          <w:rFonts w:ascii="Times New Roman" w:hAnsi="Times New Roman" w:cs="Times New Roman"/>
          <w:sz w:val="24"/>
          <w:szCs w:val="24"/>
        </w:rPr>
        <w:t xml:space="preserve">.  A determination not to </w:t>
      </w:r>
      <w:r w:rsidRPr="00193942">
        <w:rPr>
          <w:rFonts w:ascii="Times New Roman" w:hAnsi="Times New Roman" w:cs="Times New Roman"/>
          <w:sz w:val="24"/>
          <w:szCs w:val="24"/>
        </w:rPr>
        <w:t>compete</w:t>
      </w:r>
      <w:r w:rsidRPr="00193942">
        <w:rPr>
          <w:rFonts w:ascii="Times New Roman" w:hAnsi="Times New Roman" w:cs="Times New Roman"/>
          <w:sz w:val="24"/>
          <w:szCs w:val="24"/>
        </w:rPr>
        <w:t xml:space="preserve"> this proposed contract upon responses to this notice is solely within the discretion of the Government. Verbal and facsimile responses are not acceptable and will not be considered.  All interested parties are reminded to be registered with System for Award Management (SAM) at </w:t>
      </w:r>
      <w:r>
        <w:fldChar w:fldCharType="begin"/>
      </w:r>
      <w:r>
        <w:instrText xml:space="preserve"> HYPERLINK "https://sam.gov/SAM/" </w:instrText>
      </w:r>
      <w:r>
        <w:fldChar w:fldCharType="separate"/>
      </w:r>
      <w:r w:rsidRPr="00193942">
        <w:rPr>
          <w:rStyle w:val="Hyperlink"/>
          <w:rFonts w:ascii="Times New Roman" w:hAnsi="Times New Roman" w:cs="Times New Roman"/>
          <w:sz w:val="24"/>
          <w:szCs w:val="24"/>
        </w:rPr>
        <w:t>https://sam.gov/SAM/</w:t>
      </w:r>
      <w:r>
        <w:fldChar w:fldCharType="end"/>
      </w:r>
      <w:r w:rsidRPr="00193942">
        <w:rPr>
          <w:rFonts w:ascii="Times New Roman" w:hAnsi="Times New Roman" w:cs="Times New Roman"/>
          <w:sz w:val="24"/>
          <w:szCs w:val="24"/>
        </w:rPr>
        <w:t xml:space="preserve"> </w:t>
      </w:r>
      <w:r w:rsidRPr="00193942">
        <w:rPr>
          <w:rFonts w:ascii="Times New Roman" w:hAnsi="Times New Roman" w:cs="Times New Roman"/>
          <w:sz w:val="24"/>
          <w:szCs w:val="24"/>
        </w:rPr>
        <w:t>in order to</w:t>
      </w:r>
      <w:r w:rsidRPr="00193942">
        <w:rPr>
          <w:rFonts w:ascii="Times New Roman" w:hAnsi="Times New Roman" w:cs="Times New Roman"/>
          <w:sz w:val="24"/>
          <w:szCs w:val="24"/>
        </w:rPr>
        <w:t xml:space="preserve"> be eligible for award of Government contracts.  No telephone calls will be accepted. </w:t>
      </w:r>
    </w:p>
    <w:p w:rsidR="00034146" w:rsidRPr="00193942" w:rsidP="00034146">
      <w:pPr>
        <w:autoSpaceDE w:val="0"/>
        <w:autoSpaceDN w:val="0"/>
        <w:adjustRightInd w:val="0"/>
        <w:spacing w:after="0" w:line="240" w:lineRule="auto"/>
        <w:rPr>
          <w:rFonts w:ascii="Times New Roman" w:hAnsi="Times New Roman" w:cs="Times New Roman"/>
          <w:sz w:val="24"/>
          <w:szCs w:val="24"/>
        </w:rPr>
      </w:pPr>
    </w:p>
    <w:p w:rsidR="00034146" w:rsidRPr="00193942" w:rsidP="00456B4E">
      <w:pPr>
        <w:pStyle w:val="BodyText"/>
      </w:pPr>
      <w:r w:rsidRPr="00193942">
        <w:t xml:space="preserve">If after </w:t>
      </w:r>
      <w:r w:rsidRPr="00193942" w:rsidR="00456B4E">
        <w:t>April 10</w:t>
      </w:r>
      <w:r w:rsidRPr="00193942">
        <w:t>, 202</w:t>
      </w:r>
      <w:r w:rsidRPr="00193942" w:rsidR="00156AFE">
        <w:t>6</w:t>
      </w:r>
      <w:r w:rsidRPr="00193942">
        <w:t xml:space="preserve"> @ 3pm CST, no viable responses have been received in response to this announcement, NCO 16 shall negotiate solely with </w:t>
      </w:r>
      <w:r w:rsidRPr="00193942" w:rsidR="00456B4E">
        <w:t xml:space="preserve">L1 Enterprises. </w:t>
      </w:r>
    </w:p>
    <w:p w:rsidR="00456B4E" w:rsidRPr="00193942" w:rsidP="00456B4E">
      <w:pPr>
        <w:pStyle w:val="BodyText"/>
      </w:pPr>
    </w:p>
    <w:p w:rsidR="00034146" w:rsidRPr="00193942" w:rsidP="00034146">
      <w:pPr>
        <w:spacing w:after="0" w:line="240" w:lineRule="auto"/>
        <w:rPr>
          <w:rFonts w:ascii="Times New Roman" w:hAnsi="Times New Roman" w:cs="Times New Roman"/>
          <w:sz w:val="24"/>
          <w:szCs w:val="24"/>
        </w:rPr>
      </w:pPr>
      <w:r w:rsidRPr="00193942">
        <w:rPr>
          <w:rFonts w:ascii="Times New Roman" w:hAnsi="Times New Roman" w:cs="Times New Roman"/>
          <w:sz w:val="24"/>
          <w:szCs w:val="24"/>
        </w:rPr>
        <w:t xml:space="preserve">The Government anticipates the award of a firm-fixed-price contract. A determination by the Government whether to </w:t>
      </w:r>
      <w:r w:rsidRPr="00193942">
        <w:rPr>
          <w:rFonts w:ascii="Times New Roman" w:hAnsi="Times New Roman" w:cs="Times New Roman"/>
          <w:sz w:val="24"/>
          <w:szCs w:val="24"/>
        </w:rPr>
        <w:t>compete</w:t>
      </w:r>
      <w:r w:rsidRPr="00193942">
        <w:rPr>
          <w:rFonts w:ascii="Times New Roman" w:hAnsi="Times New Roman" w:cs="Times New Roman"/>
          <w:sz w:val="24"/>
          <w:szCs w:val="24"/>
        </w:rPr>
        <w:t xml:space="preserve"> the proposed requirement shall be based upon responses received and is solely within the discretion of the government. Information received </w:t>
      </w:r>
      <w:r w:rsidRPr="00193942">
        <w:rPr>
          <w:rFonts w:ascii="Times New Roman" w:hAnsi="Times New Roman" w:cs="Times New Roman"/>
          <w:sz w:val="24"/>
          <w:szCs w:val="24"/>
        </w:rPr>
        <w:t>shall</w:t>
      </w:r>
      <w:r w:rsidRPr="00193942">
        <w:rPr>
          <w:rFonts w:ascii="Times New Roman" w:hAnsi="Times New Roman" w:cs="Times New Roman"/>
          <w:sz w:val="24"/>
          <w:szCs w:val="24"/>
        </w:rPr>
        <w:t xml:space="preserve"> be considered solely for the purpose of determining whether to conduct a competition.</w:t>
      </w:r>
    </w:p>
    <w:p w:rsidR="00C9766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414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3414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3414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3414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34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146"/>
    <w:rPr>
      <w:rFonts w:eastAsiaTheme="majorEastAsia" w:cstheme="majorBidi"/>
      <w:color w:val="272727" w:themeColor="text1" w:themeTint="D8"/>
    </w:rPr>
  </w:style>
  <w:style w:type="paragraph" w:styleId="Quote">
    <w:name w:val="Quote"/>
    <w:basedOn w:val="Normal"/>
    <w:next w:val="Normal"/>
    <w:link w:val="QuoteChar"/>
    <w:uiPriority w:val="29"/>
    <w:qFormat/>
    <w:rsid w:val="0003414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34146"/>
    <w:rPr>
      <w:i/>
      <w:iCs/>
      <w:color w:val="404040" w:themeColor="text1" w:themeTint="BF"/>
    </w:rPr>
  </w:style>
  <w:style w:type="paragraph" w:styleId="IntenseQuote">
    <w:name w:val="Intense Quote"/>
    <w:basedOn w:val="Normal"/>
    <w:next w:val="Normal"/>
    <w:link w:val="IntenseQuoteChar"/>
    <w:uiPriority w:val="30"/>
    <w:qFormat/>
    <w:rsid w:val="0003414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34146"/>
    <w:rPr>
      <w:i/>
      <w:iCs/>
      <w:color w:val="366092" w:themeColor="accent1" w:themeShade="BF"/>
    </w:rPr>
  </w:style>
  <w:style w:type="character" w:styleId="IntenseReference">
    <w:name w:val="Intense Reference"/>
    <w:basedOn w:val="DefaultParagraphFont"/>
    <w:uiPriority w:val="32"/>
    <w:qFormat/>
    <w:rsid w:val="00034146"/>
    <w:rPr>
      <w:b/>
      <w:bCs/>
      <w:smallCaps/>
      <w:color w:val="366092" w:themeColor="accent1" w:themeShade="BF"/>
      <w:spacing w:val="5"/>
    </w:rPr>
  </w:style>
  <w:style w:type="character" w:styleId="Hyperlink">
    <w:name w:val="Hyperlink"/>
    <w:basedOn w:val="DefaultParagraphFont"/>
    <w:uiPriority w:val="99"/>
    <w:unhideWhenUsed/>
    <w:rsid w:val="00034146"/>
    <w:rPr>
      <w:color w:val="0000FF" w:themeColor="hyperlink"/>
      <w:u w:val="single"/>
    </w:rPr>
  </w:style>
  <w:style w:type="paragraph" w:styleId="BodyText">
    <w:name w:val="Body Text"/>
    <w:basedOn w:val="Normal"/>
    <w:link w:val="BodyTextChar"/>
    <w:uiPriority w:val="99"/>
    <w:unhideWhenUsed/>
    <w:rsid w:val="00034146"/>
    <w:pPr>
      <w:autoSpaceDE w:val="0"/>
      <w:autoSpaceDN w:val="0"/>
      <w:adjustRightInd w:val="0"/>
      <w:spacing w:after="0" w:line="240" w:lineRule="auto"/>
    </w:pPr>
    <w:rPr>
      <w:rFonts w:ascii="Times New Roman" w:hAnsi="Times New Roman" w:cs="Times New Roman"/>
      <w:sz w:val="24"/>
      <w:szCs w:val="24"/>
    </w:rPr>
  </w:style>
  <w:style w:type="character" w:customStyle="1" w:styleId="BodyTextChar">
    <w:name w:val="Body Text Char"/>
    <w:basedOn w:val="DefaultParagraphFont"/>
    <w:link w:val="BodyText"/>
    <w:uiPriority w:val="99"/>
    <w:rsid w:val="00034146"/>
    <w:rPr>
      <w:rFonts w:ascii="Times New Roman" w:hAnsi="Times New Roman"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2026-03-23T19:04:14Z</dcterms:created>
  <dcterms:modified xsi:type="dcterms:W3CDTF">2026-03-23T19:04:14Z</dcterms:modified>
</cp:coreProperties>
</file>