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FD34" w14:textId="77777777" w:rsidR="007B6081" w:rsidRDefault="007B6081" w:rsidP="007B6081">
      <w:pPr>
        <w:keepNext/>
        <w:keepLines/>
        <w:spacing w:before="240" w:after="0"/>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PRIME CONTRACTOR INFORMATION - Safety or Environmental Violations and Experience Modification Rating Information </w:t>
      </w:r>
    </w:p>
    <w:p w14:paraId="66887514" w14:textId="246718BA" w:rsidR="007B6081" w:rsidRPr="00585B38" w:rsidRDefault="007B6081" w:rsidP="007B6081">
      <w:pPr>
        <w:tabs>
          <w:tab w:val="left" w:pos="90"/>
        </w:tabs>
        <w:spacing w:before="240" w:after="0" w:line="312" w:lineRule="auto"/>
        <w:rPr>
          <w:rFonts w:ascii="Times New Roman" w:eastAsia="Times New Roman" w:hAnsi="Times New Roman" w:cs="Times New Roman"/>
          <w:b/>
          <w:sz w:val="24"/>
          <w:szCs w:val="24"/>
        </w:rPr>
      </w:pPr>
      <w:r w:rsidRPr="00585B38">
        <w:rPr>
          <w:rFonts w:ascii="Times New Roman" w:eastAsia="Times New Roman" w:hAnsi="Times New Roman" w:cs="Times New Roman"/>
          <w:b/>
          <w:sz w:val="24"/>
          <w:szCs w:val="24"/>
        </w:rPr>
        <w:t xml:space="preserve">Information provided below shall be applicable to </w:t>
      </w:r>
      <w:r w:rsidR="00585B38" w:rsidRPr="00585B38">
        <w:rPr>
          <w:rFonts w:ascii="Times New Roman" w:eastAsia="Times New Roman" w:hAnsi="Times New Roman" w:cs="Times New Roman"/>
          <w:b/>
          <w:sz w:val="24"/>
          <w:szCs w:val="24"/>
        </w:rPr>
        <w:t>S</w:t>
      </w:r>
      <w:r w:rsidRPr="00585B38">
        <w:rPr>
          <w:rFonts w:ascii="Times New Roman" w:eastAsia="Times New Roman" w:hAnsi="Times New Roman" w:cs="Times New Roman"/>
          <w:b/>
          <w:sz w:val="24"/>
          <w:szCs w:val="24"/>
        </w:rPr>
        <w:t xml:space="preserve">olicitation </w:t>
      </w:r>
      <w:r w:rsidR="00585B38" w:rsidRPr="00585B38">
        <w:rPr>
          <w:rFonts w:ascii="Times New Roman" w:eastAsia="Times New Roman" w:hAnsi="Times New Roman" w:cs="Times New Roman"/>
          <w:b/>
          <w:sz w:val="24"/>
          <w:szCs w:val="24"/>
        </w:rPr>
        <w:t>36C2522</w:t>
      </w:r>
      <w:r w:rsidR="006D77B7">
        <w:rPr>
          <w:rFonts w:ascii="Times New Roman" w:eastAsia="Times New Roman" w:hAnsi="Times New Roman" w:cs="Times New Roman"/>
          <w:b/>
          <w:sz w:val="24"/>
          <w:szCs w:val="24"/>
        </w:rPr>
        <w:t>6</w:t>
      </w:r>
      <w:r w:rsidR="00393280">
        <w:rPr>
          <w:rFonts w:ascii="Times New Roman" w:eastAsia="Times New Roman" w:hAnsi="Times New Roman" w:cs="Times New Roman"/>
          <w:b/>
          <w:sz w:val="24"/>
          <w:szCs w:val="24"/>
        </w:rPr>
        <w:t>R00</w:t>
      </w:r>
      <w:r w:rsidR="006D77B7">
        <w:rPr>
          <w:rFonts w:ascii="Times New Roman" w:eastAsia="Times New Roman" w:hAnsi="Times New Roman" w:cs="Times New Roman"/>
          <w:b/>
          <w:sz w:val="24"/>
          <w:szCs w:val="24"/>
        </w:rPr>
        <w:t>13</w:t>
      </w:r>
    </w:p>
    <w:p w14:paraId="1C005B28" w14:textId="77777777" w:rsidR="007B6081" w:rsidRDefault="007B6081" w:rsidP="007B6081">
      <w:pPr>
        <w:tabs>
          <w:tab w:val="left" w:pos="90"/>
        </w:tabs>
        <w:spacing w:before="240" w:after="0" w:line="240" w:lineRule="auto"/>
        <w:ind w:left="360" w:hanging="360"/>
        <w:rPr>
          <w:rFonts w:ascii="Times New Roman" w:hAnsi="Times New Roman" w:cs="Times New Roman"/>
          <w:iCs/>
          <w:sz w:val="24"/>
          <w:szCs w:val="24"/>
        </w:rPr>
      </w:pPr>
      <w:r>
        <w:rPr>
          <w:rFonts w:ascii="Times New Roman" w:hAnsi="Times New Roman" w:cs="Times New Roman"/>
          <w:iCs/>
          <w:sz w:val="24"/>
          <w:szCs w:val="24"/>
        </w:rPr>
        <w:t xml:space="preserve">1.) </w:t>
      </w:r>
      <w:r>
        <w:rPr>
          <w:rFonts w:ascii="Times New Roman" w:hAnsi="Times New Roman" w:cs="Times New Roman"/>
          <w:b/>
          <w:iCs/>
          <w:sz w:val="24"/>
          <w:szCs w:val="24"/>
        </w:rPr>
        <w:t xml:space="preserve">All Bidders/Offerors shall submit information pertaining to their past Safety and Environmental record. </w:t>
      </w:r>
      <w:r>
        <w:rPr>
          <w:rFonts w:ascii="Times New Roman" w:hAnsi="Times New Roman" w:cs="Times New Roman"/>
          <w:iCs/>
          <w:sz w:val="24"/>
          <w:szCs w:val="24"/>
        </w:rPr>
        <w:t xml:space="preserve">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54B5CDAB" w14:textId="77777777" w:rsidR="007B6081" w:rsidRDefault="007B6081" w:rsidP="007B6081">
      <w:pPr>
        <w:spacing w:after="0" w:line="240" w:lineRule="auto"/>
        <w:ind w:left="360" w:hanging="360"/>
        <w:rPr>
          <w:rFonts w:ascii="Times New Roman" w:hAnsi="Times New Roman" w:cs="Times New Roman"/>
          <w:iCs/>
          <w:sz w:val="24"/>
          <w:szCs w:val="24"/>
        </w:rPr>
      </w:pPr>
      <w:r>
        <w:rPr>
          <w:rFonts w:ascii="Times New Roman" w:hAnsi="Times New Roman" w:cs="Times New Roman"/>
          <w:iCs/>
          <w:sz w:val="24"/>
          <w:szCs w:val="24"/>
        </w:rPr>
        <w:t xml:space="preserve">2.) </w:t>
      </w:r>
      <w:r>
        <w:rPr>
          <w:rFonts w:ascii="Times New Roman" w:hAnsi="Times New Roman" w:cs="Times New Roman"/>
          <w:b/>
          <w:iCs/>
          <w:sz w:val="24"/>
          <w:szCs w:val="24"/>
        </w:rPr>
        <w:t>All Bidders/Offerors shall submit information regarding their current Experience Modification Rate (EMR).  This information shall be obtained from the Bidder’s/Offeror’s insurance carrier and be furnished on the insurance carrier’s letterhead.</w:t>
      </w:r>
      <w:r>
        <w:rPr>
          <w:rFonts w:ascii="Times New Roman" w:hAnsi="Times New Roman" w:cs="Times New Roman"/>
          <w:iCs/>
          <w:sz w:val="24"/>
          <w:szCs w:val="24"/>
        </w:rPr>
        <w:t xml:space="preserve">  If a Bidder/Offeror’s EMR is above 1.0, Bidder/Offeror must submit a written explanation of the EMR from its insurance carrier furnished on the insurance carrier’s letterhead, describing the reasons for the elevated EMR and the anticipated date the EMR may be reduced to 1.0 or below.</w:t>
      </w:r>
    </w:p>
    <w:p w14:paraId="5DA0058A" w14:textId="77777777" w:rsidR="007B6081" w:rsidRDefault="007B6081" w:rsidP="007B6081">
      <w:pPr>
        <w:spacing w:after="0" w:line="240" w:lineRule="auto"/>
        <w:ind w:left="360" w:hanging="360"/>
        <w:rPr>
          <w:rFonts w:ascii="Times New Roman" w:hAnsi="Times New Roman" w:cs="Times New Roman"/>
          <w:iCs/>
          <w:sz w:val="24"/>
          <w:szCs w:val="24"/>
        </w:rPr>
      </w:pPr>
      <w:r>
        <w:rPr>
          <w:rFonts w:ascii="Times New Roman" w:hAnsi="Times New Roman" w:cs="Times New Roman"/>
          <w:iCs/>
          <w:sz w:val="24"/>
          <w:szCs w:val="24"/>
        </w:rPr>
        <w:t xml:space="preserve">3.) </w:t>
      </w:r>
      <w:r>
        <w:rPr>
          <w:rFonts w:ascii="Times New Roman" w:hAnsi="Times New Roman" w:cs="Times New Roman"/>
          <w:b/>
          <w:iCs/>
          <w:sz w:val="24"/>
          <w:szCs w:val="24"/>
        </w:rPr>
        <w:t>Self-insured contractors or other contractors that cannot provide their EMR rating on insurance letterhead must obtain a rating from the National Council on Compensation Insurance, Inc.</w:t>
      </w:r>
      <w:r>
        <w:rPr>
          <w:rFonts w:ascii="Times New Roman" w:hAnsi="Times New Roman" w:cs="Times New Roman"/>
          <w:b/>
          <w:sz w:val="24"/>
          <w:szCs w:val="24"/>
        </w:rPr>
        <w:t xml:space="preserve"> (</w:t>
      </w:r>
      <w:r>
        <w:rPr>
          <w:rFonts w:ascii="Times New Roman" w:hAnsi="Times New Roman" w:cs="Times New Roman"/>
          <w:b/>
          <w:iCs/>
          <w:sz w:val="24"/>
          <w:szCs w:val="24"/>
        </w:rPr>
        <w:t xml:space="preserve">NCCI) </w:t>
      </w:r>
      <w:r>
        <w:rPr>
          <w:rFonts w:ascii="Times New Roman" w:hAnsi="Times New Roman" w:cs="Times New Roman"/>
          <w:iCs/>
          <w:sz w:val="24"/>
          <w:szCs w:val="24"/>
        </w:rPr>
        <w:t>by completing/submitting form ERM-6 and providing the rating on letterhead from NCCI.  Note: Self-insured contractors or other contractors that cannot provide EMR rating on insurance letterhead from the states or territories of CA, DE, MI, NJ, ND, OH, PA, WA, WY, and PR shall obtain their EMR rating from their state run worker’s compensation insurance rating bureau.</w:t>
      </w:r>
    </w:p>
    <w:p w14:paraId="5F0178F7" w14:textId="77777777" w:rsidR="007B6081" w:rsidRDefault="007B6081" w:rsidP="007B6081">
      <w:pPr>
        <w:spacing w:after="0" w:line="240" w:lineRule="auto"/>
        <w:ind w:left="360" w:hanging="360"/>
        <w:contextualSpacing/>
        <w:rPr>
          <w:rFonts w:ascii="Times New Roman" w:hAnsi="Times New Roman" w:cs="Times New Roman"/>
          <w:sz w:val="24"/>
          <w:szCs w:val="24"/>
        </w:rPr>
      </w:pPr>
      <w:r>
        <w:rPr>
          <w:rFonts w:ascii="Times New Roman" w:hAnsi="Times New Roman" w:cs="Times New Roman"/>
          <w:iCs/>
          <w:sz w:val="24"/>
          <w:szCs w:val="24"/>
        </w:rPr>
        <w:t>4.) If the NCCI cannot issue an EMR</w:t>
      </w:r>
      <w:r>
        <w:rPr>
          <w:rFonts w:ascii="Times New Roman" w:hAnsi="Times New Roman" w:cs="Times New Roman"/>
          <w:sz w:val="24"/>
          <w:szCs w:val="24"/>
        </w:rPr>
        <w:t xml:space="preserve"> because the Bidder/Offeror lacks insurance history, Bidder/Offeror shall submit a letter indicating so from its insurance carrier furnished on the insurance carrier’s letterhead and include a letter from the NCCI indicating that is has assigned Bidder/Offeror a Unity Rating of 1.0.</w:t>
      </w:r>
    </w:p>
    <w:p w14:paraId="568A82E8" w14:textId="77777777" w:rsidR="007B6081" w:rsidRDefault="007B6081" w:rsidP="007B6081">
      <w:pPr>
        <w:spacing w:after="0"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 xml:space="preserve">5.) The above information, along with other information obtained from Government systems, such as the OSHA and EPA online inspection history databases, will be used to make an initial </w:t>
      </w:r>
      <w:r>
        <w:rPr>
          <w:rFonts w:ascii="Times New Roman" w:hAnsi="Times New Roman" w:cs="Times New Roman"/>
          <w:i/>
          <w:sz w:val="24"/>
          <w:szCs w:val="24"/>
        </w:rPr>
        <w:t>Determination of Responsibility</w:t>
      </w:r>
      <w:r>
        <w:rPr>
          <w:rFonts w:ascii="Times New Roman" w:hAnsi="Times New Roman" w:cs="Times New Roman"/>
          <w:sz w:val="24"/>
          <w:szCs w:val="24"/>
        </w:rPr>
        <w:t xml:space="preserve">.   </w:t>
      </w:r>
    </w:p>
    <w:p w14:paraId="1ACCDCB2" w14:textId="77777777" w:rsidR="007B6081" w:rsidRDefault="007B6081" w:rsidP="007B6081">
      <w:pPr>
        <w:spacing w:after="0" w:line="240" w:lineRule="auto"/>
        <w:ind w:left="360" w:hanging="360"/>
        <w:contextualSpacing/>
        <w:rPr>
          <w:rFonts w:ascii="Times New Roman" w:hAnsi="Times New Roman" w:cs="Times New Roman"/>
          <w:sz w:val="24"/>
          <w:szCs w:val="24"/>
        </w:rPr>
      </w:pPr>
      <w:r>
        <w:rPr>
          <w:rFonts w:ascii="Times New Roman" w:hAnsi="Times New Roman" w:cs="Times New Roman"/>
          <w:sz w:val="24"/>
          <w:szCs w:val="24"/>
        </w:rPr>
        <w:t xml:space="preserve">6.) This requirement is applicable to all subcontracting tiers, and prospective prime contractors are responsible for determining the responsibility of their prospective subcontractors. </w:t>
      </w:r>
    </w:p>
    <w:p w14:paraId="403B470C" w14:textId="77777777" w:rsidR="007B6081" w:rsidRDefault="007B6081" w:rsidP="007B6081">
      <w:pPr>
        <w:spacing w:after="0"/>
        <w:ind w:left="1987" w:hanging="1987"/>
        <w:rPr>
          <w:rFonts w:ascii="Times New Roman" w:eastAsiaTheme="majorEastAsia" w:hAnsi="Times New Roman" w:cs="Times New Roman"/>
          <w:b/>
          <w:bCs/>
          <w:caps/>
          <w:color w:val="4472C4" w:themeColor="accent1"/>
          <w:sz w:val="24"/>
          <w:szCs w:val="24"/>
        </w:rPr>
      </w:pPr>
      <w:r>
        <w:rPr>
          <w:rFonts w:ascii="Times New Roman" w:eastAsiaTheme="majorEastAsia" w:hAnsi="Times New Roman" w:cs="Times New Roman"/>
          <w:b/>
          <w:bCs/>
          <w:caps/>
          <w:color w:val="4472C4" w:themeColor="accent1"/>
          <w:sz w:val="24"/>
          <w:szCs w:val="24"/>
        </w:rPr>
        <w:br w:type="page"/>
      </w:r>
      <w:bookmarkStart w:id="0" w:name="_Toc400527821"/>
      <w:bookmarkStart w:id="1" w:name="_Toc400531466"/>
    </w:p>
    <w:p w14:paraId="3D215B8B" w14:textId="77777777" w:rsidR="007B6081" w:rsidRDefault="007B6081" w:rsidP="007B6081">
      <w:pPr>
        <w:keepNext/>
        <w:keepLines/>
        <w:spacing w:before="200" w:after="0"/>
        <w:outlineLvl w:val="1"/>
        <w:rPr>
          <w:rFonts w:ascii="Times New Roman" w:eastAsiaTheme="majorEastAsia" w:hAnsi="Times New Roman" w:cs="Times New Roman"/>
          <w:b/>
          <w:bCs/>
          <w:caps/>
          <w:color w:val="4472C4" w:themeColor="accent1"/>
          <w:sz w:val="24"/>
          <w:szCs w:val="24"/>
        </w:rPr>
      </w:pPr>
      <w:r>
        <w:rPr>
          <w:rFonts w:ascii="Times New Roman" w:eastAsiaTheme="majorEastAsia" w:hAnsi="Times New Roman" w:cs="Times New Roman"/>
          <w:b/>
          <w:bCs/>
          <w:caps/>
          <w:color w:val="4472C4" w:themeColor="accent1"/>
          <w:sz w:val="24"/>
          <w:szCs w:val="24"/>
        </w:rPr>
        <w:lastRenderedPageBreak/>
        <w:t>Pre-Award Contractor Safety and Environmental Record Evaluation Form</w:t>
      </w:r>
      <w:bookmarkEnd w:id="0"/>
      <w:bookmarkEnd w:id="1"/>
    </w:p>
    <w:p w14:paraId="43C1C893" w14:textId="77777777" w:rsidR="007B6081" w:rsidRDefault="007B6081" w:rsidP="007B6081">
      <w:pPr>
        <w:spacing w:after="0"/>
        <w:rPr>
          <w:rFonts w:ascii="Times New Roman" w:hAnsi="Times New Roman" w:cs="Times New Roman"/>
          <w:sz w:val="24"/>
          <w:szCs w:val="24"/>
        </w:rPr>
      </w:pPr>
    </w:p>
    <w:p w14:paraId="7C388A83"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Company Name:  ______________________________________________</w:t>
      </w:r>
    </w:p>
    <w:p w14:paraId="2026BF00"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w:t>
      </w:r>
    </w:p>
    <w:p w14:paraId="097A1CC6"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Telephone:  ______________________ Fax:  ________________________</w:t>
      </w:r>
    </w:p>
    <w:p w14:paraId="2CAE8D21"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Email:  _______________________________________________________</w:t>
      </w:r>
    </w:p>
    <w:p w14:paraId="3F69037B"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DUNS Number: ________________________________________________</w:t>
      </w:r>
    </w:p>
    <w:p w14:paraId="3AB74D04" w14:textId="77777777" w:rsidR="007B6081" w:rsidRDefault="007B6081" w:rsidP="007B6081">
      <w:pPr>
        <w:spacing w:after="0"/>
        <w:rPr>
          <w:rFonts w:ascii="Times New Roman" w:hAnsi="Times New Roman" w:cs="Times New Roman"/>
          <w:sz w:val="24"/>
          <w:szCs w:val="24"/>
        </w:rPr>
      </w:pPr>
      <w:r>
        <w:rPr>
          <w:rFonts w:ascii="Times New Roman" w:hAnsi="Times New Roman" w:cs="Times New Roman"/>
          <w:sz w:val="24"/>
          <w:szCs w:val="24"/>
        </w:rPr>
        <w:t>Contact:  ______________________________________________________</w:t>
      </w:r>
    </w:p>
    <w:p w14:paraId="2512694C" w14:textId="77777777" w:rsidR="007B6081" w:rsidRDefault="007B6081" w:rsidP="007B6081">
      <w:pPr>
        <w:spacing w:after="0"/>
        <w:rPr>
          <w:rFonts w:ascii="Times New Roman" w:hAnsi="Times New Roman" w:cs="Times New Roman"/>
          <w:sz w:val="24"/>
          <w:szCs w:val="24"/>
        </w:rPr>
      </w:pPr>
    </w:p>
    <w:p w14:paraId="4E5E5017" w14:textId="77777777" w:rsidR="007B6081" w:rsidRDefault="007B6081" w:rsidP="007B6081">
      <w:pPr>
        <w:spacing w:after="0"/>
        <w:rPr>
          <w:rFonts w:ascii="Times New Roman" w:hAnsi="Times New Roman" w:cs="Times New Roman"/>
          <w:sz w:val="24"/>
          <w:szCs w:val="24"/>
        </w:rPr>
      </w:pPr>
    </w:p>
    <w:p w14:paraId="13336723" w14:textId="77777777" w:rsidR="007B6081" w:rsidRDefault="007B6081" w:rsidP="00EE1078">
      <w:pPr>
        <w:pStyle w:val="ListParagraph"/>
        <w:numPr>
          <w:ilvl w:val="0"/>
          <w:numId w:val="1"/>
        </w:numPr>
        <w:spacing w:line="276" w:lineRule="auto"/>
        <w:ind w:left="360"/>
        <w:rPr>
          <w:rFonts w:ascii="Times New Roman" w:hAnsi="Times New Roman"/>
          <w:sz w:val="24"/>
          <w:szCs w:val="24"/>
        </w:rPr>
      </w:pPr>
      <w:r>
        <w:rPr>
          <w:rFonts w:ascii="Times New Roman" w:hAnsi="Times New Roman"/>
          <w:sz w:val="24"/>
          <w:szCs w:val="24"/>
        </w:rPr>
        <w:t>Utilizing your OSHA 300 Forms, please complete the following information:</w:t>
      </w:r>
    </w:p>
    <w:p w14:paraId="360868F5" w14:textId="77777777" w:rsidR="007B6081" w:rsidRDefault="007B6081" w:rsidP="007B6081">
      <w:pPr>
        <w:pStyle w:val="ListParagraph"/>
        <w:rPr>
          <w:rFonts w:ascii="Times New Roman" w:hAnsi="Times New Roman"/>
          <w:sz w:val="24"/>
          <w:szCs w:val="24"/>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0"/>
        <w:gridCol w:w="1080"/>
        <w:gridCol w:w="990"/>
        <w:gridCol w:w="990"/>
        <w:gridCol w:w="990"/>
      </w:tblGrid>
      <w:tr w:rsidR="007B6081" w14:paraId="37236AB0" w14:textId="77777777" w:rsidTr="007B6081">
        <w:tc>
          <w:tcPr>
            <w:tcW w:w="6210" w:type="dxa"/>
            <w:tcBorders>
              <w:top w:val="single" w:sz="4" w:space="0" w:color="auto"/>
              <w:left w:val="single" w:sz="4" w:space="0" w:color="auto"/>
              <w:bottom w:val="single" w:sz="4" w:space="0" w:color="auto"/>
              <w:right w:val="single" w:sz="4" w:space="0" w:color="auto"/>
            </w:tcBorders>
            <w:hideMark/>
          </w:tcPr>
          <w:p w14:paraId="7BAF3E2A" w14:textId="77777777" w:rsidR="007B6081" w:rsidRDefault="007B6081">
            <w:pPr>
              <w:spacing w:after="0"/>
              <w:rPr>
                <w:rFonts w:ascii="Times New Roman" w:hAnsi="Times New Roman" w:cs="Times New Roman"/>
                <w:b/>
                <w:sz w:val="24"/>
                <w:szCs w:val="24"/>
              </w:rPr>
            </w:pPr>
            <w:r>
              <w:rPr>
                <w:rFonts w:ascii="Times New Roman" w:hAnsi="Times New Roman" w:cs="Times New Roman"/>
                <w:b/>
                <w:sz w:val="24"/>
                <w:szCs w:val="24"/>
              </w:rPr>
              <w:t>Category</w:t>
            </w:r>
          </w:p>
        </w:tc>
        <w:tc>
          <w:tcPr>
            <w:tcW w:w="1080" w:type="dxa"/>
            <w:tcBorders>
              <w:top w:val="single" w:sz="4" w:space="0" w:color="auto"/>
              <w:left w:val="single" w:sz="4" w:space="0" w:color="auto"/>
              <w:bottom w:val="single" w:sz="4" w:space="0" w:color="auto"/>
              <w:right w:val="single" w:sz="4" w:space="0" w:color="auto"/>
            </w:tcBorders>
            <w:hideMark/>
          </w:tcPr>
          <w:p w14:paraId="0CF0D62F" w14:textId="123A3215" w:rsidR="007B6081" w:rsidRDefault="007B6081">
            <w:pPr>
              <w:spacing w:after="0"/>
              <w:jc w:val="center"/>
              <w:rPr>
                <w:rFonts w:ascii="Times New Roman" w:hAnsi="Times New Roman" w:cs="Times New Roman"/>
                <w:b/>
                <w:bCs/>
                <w:sz w:val="24"/>
                <w:szCs w:val="24"/>
              </w:rPr>
            </w:pPr>
            <w:r>
              <w:rPr>
                <w:rFonts w:ascii="Times New Roman" w:hAnsi="Times New Roman" w:cs="Times New Roman"/>
                <w:b/>
                <w:bCs/>
                <w:sz w:val="24"/>
                <w:szCs w:val="24"/>
              </w:rPr>
              <w:t>20</w:t>
            </w:r>
            <w:r w:rsidR="00393280">
              <w:rPr>
                <w:rFonts w:ascii="Times New Roman" w:hAnsi="Times New Roman" w:cs="Times New Roman"/>
                <w:b/>
                <w:bCs/>
                <w:sz w:val="24"/>
                <w:szCs w:val="24"/>
              </w:rPr>
              <w:t>19</w:t>
            </w:r>
          </w:p>
        </w:tc>
        <w:tc>
          <w:tcPr>
            <w:tcW w:w="990" w:type="dxa"/>
            <w:tcBorders>
              <w:top w:val="single" w:sz="4" w:space="0" w:color="auto"/>
              <w:left w:val="single" w:sz="4" w:space="0" w:color="auto"/>
              <w:bottom w:val="single" w:sz="4" w:space="0" w:color="auto"/>
              <w:right w:val="single" w:sz="4" w:space="0" w:color="auto"/>
            </w:tcBorders>
            <w:hideMark/>
          </w:tcPr>
          <w:p w14:paraId="0E55858B" w14:textId="1391F233" w:rsidR="007B6081" w:rsidRDefault="007B6081">
            <w:pPr>
              <w:spacing w:after="0"/>
              <w:jc w:val="center"/>
              <w:rPr>
                <w:rFonts w:ascii="Times New Roman" w:hAnsi="Times New Roman" w:cs="Times New Roman"/>
                <w:b/>
                <w:bCs/>
                <w:sz w:val="24"/>
                <w:szCs w:val="24"/>
              </w:rPr>
            </w:pPr>
            <w:r>
              <w:rPr>
                <w:rFonts w:ascii="Times New Roman" w:hAnsi="Times New Roman" w:cs="Times New Roman"/>
                <w:b/>
                <w:bCs/>
                <w:sz w:val="24"/>
                <w:szCs w:val="24"/>
              </w:rPr>
              <w:t>20</w:t>
            </w:r>
            <w:r w:rsidR="00393280">
              <w:rPr>
                <w:rFonts w:ascii="Times New Roman" w:hAnsi="Times New Roman" w:cs="Times New Roman"/>
                <w:b/>
                <w:bCs/>
                <w:sz w:val="24"/>
                <w:szCs w:val="24"/>
              </w:rPr>
              <w:t>20</w:t>
            </w:r>
          </w:p>
        </w:tc>
        <w:tc>
          <w:tcPr>
            <w:tcW w:w="990" w:type="dxa"/>
            <w:tcBorders>
              <w:top w:val="single" w:sz="4" w:space="0" w:color="auto"/>
              <w:left w:val="single" w:sz="4" w:space="0" w:color="auto"/>
              <w:bottom w:val="single" w:sz="4" w:space="0" w:color="auto"/>
              <w:right w:val="single" w:sz="4" w:space="0" w:color="auto"/>
            </w:tcBorders>
            <w:hideMark/>
          </w:tcPr>
          <w:p w14:paraId="01F0EF61" w14:textId="795FD33C" w:rsidR="007B6081" w:rsidRDefault="007B6081">
            <w:pPr>
              <w:spacing w:after="0"/>
              <w:jc w:val="center"/>
              <w:rPr>
                <w:rFonts w:ascii="Times New Roman" w:hAnsi="Times New Roman" w:cs="Times New Roman"/>
                <w:b/>
                <w:bCs/>
                <w:sz w:val="24"/>
                <w:szCs w:val="24"/>
              </w:rPr>
            </w:pPr>
            <w:r>
              <w:rPr>
                <w:rFonts w:ascii="Times New Roman" w:hAnsi="Times New Roman" w:cs="Times New Roman"/>
                <w:b/>
                <w:bCs/>
                <w:sz w:val="24"/>
                <w:szCs w:val="24"/>
              </w:rPr>
              <w:t>20</w:t>
            </w:r>
            <w:r w:rsidR="00393280">
              <w:rPr>
                <w:rFonts w:ascii="Times New Roman" w:hAnsi="Times New Roman" w:cs="Times New Roman"/>
                <w:b/>
                <w:bCs/>
                <w:sz w:val="24"/>
                <w:szCs w:val="24"/>
              </w:rPr>
              <w:t>21</w:t>
            </w:r>
          </w:p>
        </w:tc>
        <w:tc>
          <w:tcPr>
            <w:tcW w:w="990" w:type="dxa"/>
            <w:tcBorders>
              <w:top w:val="single" w:sz="4" w:space="0" w:color="auto"/>
              <w:left w:val="single" w:sz="4" w:space="0" w:color="auto"/>
              <w:bottom w:val="single" w:sz="4" w:space="0" w:color="auto"/>
              <w:right w:val="single" w:sz="4" w:space="0" w:color="auto"/>
            </w:tcBorders>
            <w:hideMark/>
          </w:tcPr>
          <w:p w14:paraId="131C1377" w14:textId="031EB2F3" w:rsidR="007B6081" w:rsidRDefault="007B6081">
            <w:pPr>
              <w:spacing w:after="0"/>
              <w:jc w:val="center"/>
              <w:rPr>
                <w:rFonts w:ascii="Times New Roman" w:hAnsi="Times New Roman" w:cs="Times New Roman"/>
                <w:b/>
                <w:bCs/>
                <w:sz w:val="24"/>
                <w:szCs w:val="24"/>
              </w:rPr>
            </w:pPr>
            <w:r>
              <w:rPr>
                <w:rFonts w:ascii="Times New Roman" w:hAnsi="Times New Roman" w:cs="Times New Roman"/>
                <w:b/>
                <w:bCs/>
                <w:sz w:val="24"/>
                <w:szCs w:val="24"/>
              </w:rPr>
              <w:t>20</w:t>
            </w:r>
            <w:r w:rsidR="00393280">
              <w:rPr>
                <w:rFonts w:ascii="Times New Roman" w:hAnsi="Times New Roman" w:cs="Times New Roman"/>
                <w:b/>
                <w:bCs/>
                <w:sz w:val="24"/>
                <w:szCs w:val="24"/>
              </w:rPr>
              <w:t>22</w:t>
            </w:r>
          </w:p>
        </w:tc>
      </w:tr>
      <w:tr w:rsidR="007B6081" w14:paraId="3A48F2DA" w14:textId="77777777" w:rsidTr="007B6081">
        <w:tc>
          <w:tcPr>
            <w:tcW w:w="6210" w:type="dxa"/>
            <w:tcBorders>
              <w:top w:val="single" w:sz="4" w:space="0" w:color="auto"/>
              <w:left w:val="single" w:sz="4" w:space="0" w:color="auto"/>
              <w:bottom w:val="single" w:sz="4" w:space="0" w:color="auto"/>
              <w:right w:val="single" w:sz="4" w:space="0" w:color="auto"/>
            </w:tcBorders>
            <w:hideMark/>
          </w:tcPr>
          <w:p w14:paraId="64C0C417" w14:textId="77777777" w:rsidR="007B6081" w:rsidRDefault="007B6081">
            <w:pPr>
              <w:spacing w:after="0"/>
              <w:rPr>
                <w:rFonts w:ascii="Times New Roman" w:hAnsi="Times New Roman" w:cs="Times New Roman"/>
                <w:sz w:val="24"/>
                <w:szCs w:val="24"/>
              </w:rPr>
            </w:pPr>
            <w:r>
              <w:rPr>
                <w:rFonts w:ascii="Times New Roman" w:hAnsi="Times New Roman" w:cs="Times New Roman"/>
                <w:sz w:val="24"/>
                <w:szCs w:val="24"/>
              </w:rPr>
              <w:t>Number of man hours (jobsite and office).</w:t>
            </w:r>
          </w:p>
        </w:tc>
        <w:tc>
          <w:tcPr>
            <w:tcW w:w="1080" w:type="dxa"/>
            <w:tcBorders>
              <w:top w:val="single" w:sz="4" w:space="0" w:color="auto"/>
              <w:left w:val="single" w:sz="4" w:space="0" w:color="auto"/>
              <w:bottom w:val="single" w:sz="4" w:space="0" w:color="auto"/>
              <w:right w:val="single" w:sz="4" w:space="0" w:color="auto"/>
            </w:tcBorders>
          </w:tcPr>
          <w:p w14:paraId="522FA49C"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08CAD0FD"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67C024FE"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51580F1F" w14:textId="77777777" w:rsidR="007B6081" w:rsidRDefault="007B6081">
            <w:pPr>
              <w:spacing w:after="0"/>
              <w:rPr>
                <w:rFonts w:ascii="Times New Roman" w:hAnsi="Times New Roman" w:cs="Times New Roman"/>
                <w:sz w:val="24"/>
                <w:szCs w:val="24"/>
              </w:rPr>
            </w:pPr>
          </w:p>
        </w:tc>
      </w:tr>
      <w:tr w:rsidR="007B6081" w14:paraId="6FF94E54" w14:textId="77777777" w:rsidTr="007B6081">
        <w:tc>
          <w:tcPr>
            <w:tcW w:w="6210" w:type="dxa"/>
            <w:tcBorders>
              <w:top w:val="single" w:sz="4" w:space="0" w:color="auto"/>
              <w:left w:val="single" w:sz="4" w:space="0" w:color="auto"/>
              <w:bottom w:val="single" w:sz="4" w:space="0" w:color="auto"/>
              <w:right w:val="single" w:sz="4" w:space="0" w:color="auto"/>
            </w:tcBorders>
            <w:hideMark/>
          </w:tcPr>
          <w:p w14:paraId="1B995FD4" w14:textId="77777777" w:rsidR="007B6081" w:rsidRDefault="007B6081">
            <w:pPr>
              <w:spacing w:after="0"/>
              <w:rPr>
                <w:rFonts w:ascii="Times New Roman" w:hAnsi="Times New Roman" w:cs="Times New Roman"/>
                <w:sz w:val="24"/>
                <w:szCs w:val="24"/>
              </w:rPr>
            </w:pPr>
            <w:r>
              <w:rPr>
                <w:rFonts w:ascii="Times New Roman" w:hAnsi="Times New Roman" w:cs="Times New Roman"/>
                <w:sz w:val="24"/>
                <w:szCs w:val="24"/>
              </w:rPr>
              <w:t>Number of cases involving days away from work, restricted activity, or both (Column H and I of OSHA 300).</w:t>
            </w:r>
          </w:p>
        </w:tc>
        <w:tc>
          <w:tcPr>
            <w:tcW w:w="1080" w:type="dxa"/>
            <w:tcBorders>
              <w:top w:val="single" w:sz="4" w:space="0" w:color="auto"/>
              <w:left w:val="single" w:sz="4" w:space="0" w:color="auto"/>
              <w:bottom w:val="single" w:sz="4" w:space="0" w:color="auto"/>
              <w:right w:val="single" w:sz="4" w:space="0" w:color="auto"/>
            </w:tcBorders>
          </w:tcPr>
          <w:p w14:paraId="65FDF831"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5B276822"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11D2D59E"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6059CC23" w14:textId="77777777" w:rsidR="007B6081" w:rsidRDefault="007B6081">
            <w:pPr>
              <w:spacing w:after="0"/>
              <w:rPr>
                <w:rFonts w:ascii="Times New Roman" w:hAnsi="Times New Roman" w:cs="Times New Roman"/>
                <w:sz w:val="24"/>
                <w:szCs w:val="24"/>
              </w:rPr>
            </w:pPr>
          </w:p>
        </w:tc>
      </w:tr>
      <w:tr w:rsidR="007B6081" w14:paraId="7CC66DFB" w14:textId="77777777" w:rsidTr="007B6081">
        <w:tc>
          <w:tcPr>
            <w:tcW w:w="6210" w:type="dxa"/>
            <w:tcBorders>
              <w:top w:val="single" w:sz="4" w:space="0" w:color="auto"/>
              <w:left w:val="single" w:sz="4" w:space="0" w:color="auto"/>
              <w:bottom w:val="single" w:sz="4" w:space="0" w:color="auto"/>
              <w:right w:val="single" w:sz="4" w:space="0" w:color="auto"/>
            </w:tcBorders>
            <w:hideMark/>
          </w:tcPr>
          <w:p w14:paraId="4A3ED0C5" w14:textId="77777777" w:rsidR="007B6081" w:rsidRDefault="007B6081">
            <w:pPr>
              <w:spacing w:after="0"/>
              <w:rPr>
                <w:rFonts w:ascii="Times New Roman" w:hAnsi="Times New Roman" w:cs="Times New Roman"/>
                <w:sz w:val="24"/>
                <w:szCs w:val="24"/>
              </w:rPr>
            </w:pPr>
            <w:r>
              <w:rPr>
                <w:rFonts w:ascii="Times New Roman" w:hAnsi="Times New Roman" w:cs="Times New Roman"/>
                <w:sz w:val="24"/>
                <w:szCs w:val="24"/>
              </w:rPr>
              <w:t>Days away, restricted, or transferred rate (# of days away, restricted, or transferred cases x 200,000/# of man hours) (DART Rate).</w:t>
            </w:r>
          </w:p>
        </w:tc>
        <w:tc>
          <w:tcPr>
            <w:tcW w:w="1080" w:type="dxa"/>
            <w:tcBorders>
              <w:top w:val="single" w:sz="4" w:space="0" w:color="auto"/>
              <w:left w:val="single" w:sz="4" w:space="0" w:color="auto"/>
              <w:bottom w:val="single" w:sz="4" w:space="0" w:color="auto"/>
              <w:right w:val="single" w:sz="4" w:space="0" w:color="auto"/>
            </w:tcBorders>
          </w:tcPr>
          <w:p w14:paraId="66DBF0E7"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1EB5B7DE"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3C5B9358"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20306CB0" w14:textId="77777777" w:rsidR="007B6081" w:rsidRDefault="007B6081">
            <w:pPr>
              <w:spacing w:after="0"/>
              <w:rPr>
                <w:rFonts w:ascii="Times New Roman" w:hAnsi="Times New Roman" w:cs="Times New Roman"/>
                <w:sz w:val="24"/>
                <w:szCs w:val="24"/>
              </w:rPr>
            </w:pPr>
          </w:p>
        </w:tc>
      </w:tr>
      <w:tr w:rsidR="007B6081" w14:paraId="6C1CD75A" w14:textId="77777777" w:rsidTr="007B6081">
        <w:tc>
          <w:tcPr>
            <w:tcW w:w="6210" w:type="dxa"/>
            <w:tcBorders>
              <w:top w:val="single" w:sz="4" w:space="0" w:color="auto"/>
              <w:left w:val="single" w:sz="4" w:space="0" w:color="auto"/>
              <w:bottom w:val="single" w:sz="4" w:space="0" w:color="auto"/>
              <w:right w:val="single" w:sz="4" w:space="0" w:color="auto"/>
            </w:tcBorders>
            <w:hideMark/>
          </w:tcPr>
          <w:p w14:paraId="6376326A" w14:textId="518EB99F" w:rsidR="007B6081" w:rsidRDefault="007B6081">
            <w:pPr>
              <w:spacing w:after="0"/>
              <w:rPr>
                <w:rFonts w:ascii="Times New Roman" w:hAnsi="Times New Roman" w:cs="Times New Roman"/>
                <w:sz w:val="24"/>
                <w:szCs w:val="24"/>
              </w:rPr>
            </w:pPr>
            <w:r>
              <w:rPr>
                <w:rFonts w:ascii="Times New Roman" w:hAnsi="Times New Roman" w:cs="Times New Roman"/>
                <w:sz w:val="24"/>
                <w:szCs w:val="24"/>
              </w:rPr>
              <w:t xml:space="preserve">Number of serious, willful, or repeat violations from OSHA within the last </w:t>
            </w:r>
            <w:r w:rsidR="00393280">
              <w:rPr>
                <w:rFonts w:ascii="Times New Roman" w:hAnsi="Times New Roman" w:cs="Times New Roman"/>
                <w:sz w:val="24"/>
                <w:szCs w:val="24"/>
              </w:rPr>
              <w:t>4</w:t>
            </w:r>
            <w:r>
              <w:rPr>
                <w:rFonts w:ascii="Times New Roman" w:hAnsi="Times New Roman" w:cs="Times New Roman"/>
                <w:sz w:val="24"/>
                <w:szCs w:val="24"/>
              </w:rPr>
              <w:t xml:space="preserve"> years.  Please attach explanation for any violations.  </w:t>
            </w:r>
          </w:p>
        </w:tc>
        <w:tc>
          <w:tcPr>
            <w:tcW w:w="1080" w:type="dxa"/>
            <w:tcBorders>
              <w:top w:val="single" w:sz="4" w:space="0" w:color="auto"/>
              <w:left w:val="single" w:sz="4" w:space="0" w:color="auto"/>
              <w:bottom w:val="single" w:sz="4" w:space="0" w:color="auto"/>
              <w:right w:val="single" w:sz="4" w:space="0" w:color="auto"/>
            </w:tcBorders>
          </w:tcPr>
          <w:p w14:paraId="4878ECA4"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621B2B24"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4752DC91" w14:textId="77777777" w:rsidR="007B6081" w:rsidRDefault="007B6081">
            <w:pPr>
              <w:spacing w:after="0"/>
              <w:rPr>
                <w:rFonts w:ascii="Times New Roman" w:hAnsi="Times New Roman" w:cs="Times New Roman"/>
                <w:sz w:val="24"/>
                <w:szCs w:val="24"/>
              </w:rPr>
            </w:pPr>
          </w:p>
        </w:tc>
        <w:tc>
          <w:tcPr>
            <w:tcW w:w="990" w:type="dxa"/>
            <w:tcBorders>
              <w:top w:val="single" w:sz="4" w:space="0" w:color="auto"/>
              <w:left w:val="single" w:sz="4" w:space="0" w:color="auto"/>
              <w:bottom w:val="single" w:sz="4" w:space="0" w:color="auto"/>
              <w:right w:val="single" w:sz="4" w:space="0" w:color="auto"/>
            </w:tcBorders>
          </w:tcPr>
          <w:p w14:paraId="50E4945F" w14:textId="77777777" w:rsidR="007B6081" w:rsidRDefault="007B6081">
            <w:pPr>
              <w:spacing w:after="0"/>
              <w:rPr>
                <w:rFonts w:ascii="Times New Roman" w:hAnsi="Times New Roman" w:cs="Times New Roman"/>
                <w:sz w:val="24"/>
                <w:szCs w:val="24"/>
              </w:rPr>
            </w:pPr>
          </w:p>
        </w:tc>
      </w:tr>
    </w:tbl>
    <w:p w14:paraId="297E858B" w14:textId="7A8027D0" w:rsidR="007B6081" w:rsidRDefault="007B6081" w:rsidP="007B6081">
      <w:pPr>
        <w:spacing w:before="200" w:after="0"/>
        <w:rPr>
          <w:rFonts w:ascii="Times New Roman" w:hAnsi="Times New Roman" w:cs="Times New Roman"/>
          <w:bCs/>
          <w:iCs/>
          <w:sz w:val="24"/>
          <w:szCs w:val="24"/>
        </w:rPr>
      </w:pPr>
      <w:r>
        <w:rPr>
          <w:rFonts w:ascii="Times New Roman" w:hAnsi="Times New Roman" w:cs="Times New Roman"/>
          <w:bCs/>
          <w:iCs/>
          <w:sz w:val="24"/>
          <w:szCs w:val="24"/>
        </w:rPr>
        <w:t>Please attach copies of the following documents</w:t>
      </w:r>
      <w:r w:rsidR="006D77B7">
        <w:rPr>
          <w:rFonts w:ascii="Times New Roman" w:hAnsi="Times New Roman" w:cs="Times New Roman"/>
          <w:bCs/>
          <w:iCs/>
          <w:sz w:val="24"/>
          <w:szCs w:val="24"/>
        </w:rPr>
        <w:t>: OSHA</w:t>
      </w:r>
      <w:r>
        <w:rPr>
          <w:rFonts w:ascii="Times New Roman" w:hAnsi="Times New Roman" w:cs="Times New Roman"/>
          <w:bCs/>
          <w:iCs/>
          <w:sz w:val="24"/>
          <w:szCs w:val="24"/>
        </w:rPr>
        <w:t xml:space="preserve"> 300 and 300a Forms.  These forms can be accessed through the OSHA publications search page:  </w:t>
      </w:r>
      <w:hyperlink r:id="rId7" w:history="1">
        <w:r>
          <w:rPr>
            <w:rStyle w:val="Hyperlink"/>
            <w:rFonts w:ascii="Times New Roman" w:hAnsi="Times New Roman" w:cs="Times New Roman"/>
            <w:bCs/>
            <w:iCs/>
            <w:sz w:val="24"/>
            <w:szCs w:val="24"/>
          </w:rPr>
          <w:t>http://www.osha.gov/pls/publications/publication.html</w:t>
        </w:r>
      </w:hyperlink>
      <w:r>
        <w:rPr>
          <w:rFonts w:ascii="Times New Roman" w:hAnsi="Times New Roman" w:cs="Times New Roman"/>
          <w:bCs/>
          <w:iCs/>
          <w:sz w:val="24"/>
          <w:szCs w:val="24"/>
        </w:rPr>
        <w:t>.</w:t>
      </w:r>
    </w:p>
    <w:p w14:paraId="75D5E40F" w14:textId="77777777" w:rsidR="007B6081" w:rsidRPr="00EE1078" w:rsidRDefault="007B6081" w:rsidP="007B6081">
      <w:pPr>
        <w:spacing w:before="200" w:after="0"/>
        <w:rPr>
          <w:rFonts w:ascii="Times New Roman" w:hAnsi="Times New Roman" w:cs="Times New Roman"/>
          <w:bCs/>
          <w:iCs/>
          <w:sz w:val="24"/>
          <w:szCs w:val="24"/>
        </w:rPr>
      </w:pPr>
    </w:p>
    <w:p w14:paraId="299B06FE" w14:textId="77777777" w:rsidR="00EE1078" w:rsidRDefault="007B6081" w:rsidP="00EE1078">
      <w:pPr>
        <w:pStyle w:val="SpecOutline1"/>
        <w:tabs>
          <w:tab w:val="left" w:pos="360"/>
        </w:tabs>
        <w:spacing w:after="0"/>
        <w:ind w:left="450"/>
        <w:rPr>
          <w:rFonts w:ascii="Times New Roman" w:hAnsi="Times New Roman" w:cs="Times New Roman"/>
          <w:b w:val="0"/>
          <w:sz w:val="24"/>
          <w:szCs w:val="24"/>
        </w:rPr>
      </w:pPr>
      <w:r w:rsidRPr="00EE1078">
        <w:rPr>
          <w:rFonts w:ascii="Times New Roman" w:hAnsi="Times New Roman" w:cs="Times New Roman"/>
          <w:b w:val="0"/>
          <w:sz w:val="24"/>
          <w:szCs w:val="24"/>
        </w:rPr>
        <w:t xml:space="preserve">Provide your six-digit North American Industrial Classification System (NAICS) Code for this acquisition:  </w:t>
      </w:r>
    </w:p>
    <w:p w14:paraId="3B67F559" w14:textId="77777777" w:rsidR="007B6081" w:rsidRPr="00EE1078" w:rsidRDefault="007B6081" w:rsidP="00EE1078">
      <w:pPr>
        <w:pStyle w:val="SpecOutline1"/>
        <w:numPr>
          <w:ilvl w:val="0"/>
          <w:numId w:val="0"/>
        </w:numPr>
        <w:tabs>
          <w:tab w:val="left" w:pos="360"/>
        </w:tabs>
        <w:spacing w:after="0"/>
        <w:ind w:left="450"/>
        <w:rPr>
          <w:rFonts w:ascii="Times New Roman" w:hAnsi="Times New Roman" w:cs="Times New Roman"/>
          <w:b w:val="0"/>
          <w:sz w:val="24"/>
          <w:szCs w:val="24"/>
        </w:rPr>
      </w:pPr>
      <w:r w:rsidRPr="00EE1078">
        <w:rPr>
          <w:rFonts w:ascii="Times New Roman" w:hAnsi="Times New Roman" w:cs="Times New Roman"/>
          <w:sz w:val="24"/>
          <w:szCs w:val="24"/>
        </w:rPr>
        <w:t>__________________________________</w:t>
      </w:r>
    </w:p>
    <w:p w14:paraId="1E3C1E37" w14:textId="77777777" w:rsidR="00EE1078" w:rsidRPr="00EE1078" w:rsidRDefault="00EE1078" w:rsidP="00EE1078">
      <w:pPr>
        <w:tabs>
          <w:tab w:val="left" w:pos="360"/>
        </w:tabs>
        <w:spacing w:after="0"/>
        <w:ind w:left="450"/>
        <w:rPr>
          <w:rFonts w:ascii="Times New Roman" w:hAnsi="Times New Roman" w:cs="Times New Roman"/>
          <w:sz w:val="24"/>
          <w:szCs w:val="24"/>
        </w:rPr>
      </w:pPr>
    </w:p>
    <w:p w14:paraId="035FF761" w14:textId="77777777" w:rsidR="00EE1078" w:rsidRPr="00EE1078" w:rsidRDefault="007B6081" w:rsidP="00EE1078">
      <w:pPr>
        <w:pStyle w:val="SpecOutline1"/>
        <w:tabs>
          <w:tab w:val="left" w:pos="360"/>
        </w:tabs>
        <w:spacing w:after="0"/>
        <w:ind w:left="450"/>
        <w:rPr>
          <w:rFonts w:ascii="Times New Roman" w:hAnsi="Times New Roman" w:cs="Times New Roman"/>
          <w:b w:val="0"/>
          <w:sz w:val="24"/>
          <w:szCs w:val="24"/>
        </w:rPr>
      </w:pPr>
      <w:r w:rsidRPr="00EE1078">
        <w:rPr>
          <w:rFonts w:ascii="Times New Roman" w:hAnsi="Times New Roman" w:cs="Times New Roman"/>
          <w:b w:val="0"/>
          <w:sz w:val="24"/>
          <w:szCs w:val="24"/>
        </w:rPr>
        <w:t xml:space="preserve">Who administers your company’s Safety and Health Program?  </w:t>
      </w:r>
    </w:p>
    <w:p w14:paraId="13A1FE16" w14:textId="77777777" w:rsidR="00EE1078" w:rsidRPr="00EE1078" w:rsidRDefault="007B6081" w:rsidP="00EE1078">
      <w:pPr>
        <w:pStyle w:val="SpecOutline1"/>
        <w:numPr>
          <w:ilvl w:val="0"/>
          <w:numId w:val="0"/>
        </w:numPr>
        <w:tabs>
          <w:tab w:val="left" w:pos="360"/>
        </w:tabs>
        <w:spacing w:after="0"/>
        <w:ind w:left="450"/>
        <w:rPr>
          <w:rFonts w:ascii="Times New Roman" w:hAnsi="Times New Roman" w:cs="Times New Roman"/>
          <w:b w:val="0"/>
          <w:sz w:val="24"/>
          <w:szCs w:val="24"/>
        </w:rPr>
      </w:pPr>
      <w:r w:rsidRPr="00EE1078">
        <w:rPr>
          <w:rFonts w:ascii="Times New Roman" w:hAnsi="Times New Roman" w:cs="Times New Roman"/>
          <w:b w:val="0"/>
          <w:sz w:val="24"/>
          <w:szCs w:val="24"/>
        </w:rPr>
        <w:t>_____________</w:t>
      </w:r>
      <w:r w:rsidR="00EE1078" w:rsidRPr="00EE1078">
        <w:rPr>
          <w:rFonts w:ascii="Times New Roman" w:hAnsi="Times New Roman" w:cs="Times New Roman"/>
          <w:b w:val="0"/>
          <w:sz w:val="24"/>
          <w:szCs w:val="24"/>
        </w:rPr>
        <w:t>________________</w:t>
      </w:r>
      <w:r w:rsidRPr="00EE1078">
        <w:rPr>
          <w:rFonts w:ascii="Times New Roman" w:hAnsi="Times New Roman" w:cs="Times New Roman"/>
          <w:b w:val="0"/>
          <w:sz w:val="24"/>
          <w:szCs w:val="24"/>
        </w:rPr>
        <w:t>_________</w:t>
      </w:r>
      <w:r w:rsidR="00EE1078" w:rsidRPr="00EE1078">
        <w:rPr>
          <w:rFonts w:ascii="Times New Roman" w:hAnsi="Times New Roman" w:cs="Times New Roman"/>
          <w:b w:val="0"/>
          <w:sz w:val="24"/>
          <w:szCs w:val="24"/>
        </w:rPr>
        <w:tab/>
      </w:r>
      <w:r w:rsidR="00EE1078" w:rsidRPr="00EE1078">
        <w:rPr>
          <w:rFonts w:ascii="Times New Roman" w:hAnsi="Times New Roman" w:cs="Times New Roman"/>
          <w:b w:val="0"/>
          <w:sz w:val="24"/>
          <w:szCs w:val="24"/>
        </w:rPr>
        <w:tab/>
      </w:r>
    </w:p>
    <w:p w14:paraId="489D4E29" w14:textId="77777777" w:rsidR="00EE1078" w:rsidRPr="00EE1078" w:rsidRDefault="00EE1078" w:rsidP="00EE1078">
      <w:pPr>
        <w:pStyle w:val="SpecOutline1"/>
        <w:numPr>
          <w:ilvl w:val="0"/>
          <w:numId w:val="0"/>
        </w:numPr>
        <w:tabs>
          <w:tab w:val="left" w:pos="360"/>
        </w:tabs>
        <w:spacing w:after="0"/>
        <w:ind w:left="450"/>
        <w:rPr>
          <w:rFonts w:ascii="Times New Roman" w:hAnsi="Times New Roman" w:cs="Times New Roman"/>
          <w:b w:val="0"/>
          <w:sz w:val="24"/>
          <w:szCs w:val="24"/>
        </w:rPr>
      </w:pPr>
    </w:p>
    <w:p w14:paraId="55CC4F43" w14:textId="77777777" w:rsidR="00052B43" w:rsidRPr="00EE1078" w:rsidRDefault="007B6081" w:rsidP="00EE1078">
      <w:pPr>
        <w:pStyle w:val="SpecOutline1"/>
        <w:tabs>
          <w:tab w:val="left" w:pos="360"/>
        </w:tabs>
        <w:spacing w:after="0"/>
        <w:ind w:left="360"/>
        <w:rPr>
          <w:rFonts w:ascii="Times New Roman" w:hAnsi="Times New Roman" w:cs="Times New Roman"/>
          <w:b w:val="0"/>
          <w:sz w:val="24"/>
          <w:szCs w:val="24"/>
        </w:rPr>
      </w:pPr>
      <w:r w:rsidRPr="00EE1078">
        <w:rPr>
          <w:rFonts w:ascii="Times New Roman" w:hAnsi="Times New Roman" w:cs="Times New Roman"/>
          <w:b w:val="0"/>
          <w:sz w:val="24"/>
          <w:szCs w:val="24"/>
        </w:rPr>
        <w:t>Company’s Insurance Experience Modification Rate (EMR):  _____________</w:t>
      </w:r>
    </w:p>
    <w:sectPr w:rsidR="00052B43" w:rsidRPr="00EE1078" w:rsidSect="00EE1078">
      <w:headerReference w:type="default" r:id="rId8"/>
      <w:footerReference w:type="default" r:id="rId9"/>
      <w:pgSz w:w="12240" w:h="15840"/>
      <w:pgMar w:top="1440" w:right="1440" w:bottom="900" w:left="1440" w:header="720" w:footer="1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70BF" w14:textId="77777777" w:rsidR="00585B38" w:rsidRDefault="00585B38" w:rsidP="00585B38">
      <w:pPr>
        <w:spacing w:after="0" w:line="240" w:lineRule="auto"/>
      </w:pPr>
      <w:r>
        <w:separator/>
      </w:r>
    </w:p>
  </w:endnote>
  <w:endnote w:type="continuationSeparator" w:id="0">
    <w:p w14:paraId="35435B37" w14:textId="77777777" w:rsidR="00585B38" w:rsidRDefault="00585B38" w:rsidP="00585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E340" w14:textId="3C985945" w:rsidR="00EE1078" w:rsidRPr="00EE1078" w:rsidRDefault="00EE1078" w:rsidP="00393280">
    <w:pPr>
      <w:widowControl w:val="0"/>
      <w:tabs>
        <w:tab w:val="left" w:pos="3600"/>
      </w:tabs>
      <w:spacing w:after="0" w:line="312" w:lineRule="auto"/>
    </w:pPr>
    <w:r w:rsidRPr="00EE1078">
      <w:rPr>
        <w:i/>
      </w:rPr>
      <w:t xml:space="preserve">Project </w:t>
    </w:r>
    <w:r w:rsidR="00393280">
      <w:rPr>
        <w:i/>
      </w:rPr>
      <w:t>578-</w:t>
    </w:r>
    <w:r w:rsidR="006D77B7">
      <w:rPr>
        <w:i/>
      </w:rPr>
      <w:t>26-007</w:t>
    </w:r>
    <w:r w:rsidR="00393280">
      <w:rPr>
        <w:i/>
      </w:rPr>
      <w:t xml:space="preserve"> </w:t>
    </w:r>
    <w:r w:rsidR="006D77B7">
      <w:rPr>
        <w:i/>
      </w:rPr>
      <w:t>IDIQ Replace Network Cabling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AB6A" w14:textId="77777777" w:rsidR="00585B38" w:rsidRDefault="00585B38" w:rsidP="00585B38">
      <w:pPr>
        <w:spacing w:after="0" w:line="240" w:lineRule="auto"/>
      </w:pPr>
      <w:r>
        <w:separator/>
      </w:r>
    </w:p>
  </w:footnote>
  <w:footnote w:type="continuationSeparator" w:id="0">
    <w:p w14:paraId="5B8EE478" w14:textId="77777777" w:rsidR="00585B38" w:rsidRDefault="00585B38" w:rsidP="00585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72AF" w14:textId="0308DA74" w:rsidR="00EE1078" w:rsidRPr="00392120" w:rsidRDefault="00EE1078" w:rsidP="00EE1078">
    <w:pPr>
      <w:pStyle w:val="Header"/>
      <w:rPr>
        <w:i/>
      </w:rPr>
    </w:pPr>
    <w:r w:rsidRPr="00392120">
      <w:rPr>
        <w:i/>
      </w:rPr>
      <w:t>SOL 36C2522</w:t>
    </w:r>
    <w:r w:rsidR="006D77B7">
      <w:rPr>
        <w:i/>
      </w:rPr>
      <w:t>6</w:t>
    </w:r>
    <w:r w:rsidR="00393280">
      <w:rPr>
        <w:i/>
      </w:rPr>
      <w:t>R00</w:t>
    </w:r>
    <w:r w:rsidR="006D77B7">
      <w:rPr>
        <w:i/>
      </w:rPr>
      <w:t>13</w:t>
    </w:r>
    <w:r w:rsidRPr="00392120">
      <w:rPr>
        <w:i/>
      </w:rPr>
      <w:tab/>
    </w:r>
    <w:r w:rsidRPr="00392120">
      <w:rPr>
        <w:i/>
      </w:rPr>
      <w:tab/>
      <w:t xml:space="preserve">Page </w:t>
    </w:r>
    <w:r w:rsidRPr="00392120">
      <w:rPr>
        <w:bCs/>
        <w:i/>
      </w:rPr>
      <w:fldChar w:fldCharType="begin"/>
    </w:r>
    <w:r w:rsidRPr="00392120">
      <w:rPr>
        <w:bCs/>
        <w:i/>
      </w:rPr>
      <w:instrText xml:space="preserve"> PAGE  \* Arabic  \* MERGEFORMAT </w:instrText>
    </w:r>
    <w:r w:rsidRPr="00392120">
      <w:rPr>
        <w:bCs/>
        <w:i/>
      </w:rPr>
      <w:fldChar w:fldCharType="separate"/>
    </w:r>
    <w:r>
      <w:rPr>
        <w:bCs/>
        <w:i/>
      </w:rPr>
      <w:t>1</w:t>
    </w:r>
    <w:r w:rsidRPr="00392120">
      <w:rPr>
        <w:bCs/>
        <w:i/>
      </w:rPr>
      <w:fldChar w:fldCharType="end"/>
    </w:r>
    <w:r w:rsidRPr="00392120">
      <w:rPr>
        <w:i/>
      </w:rPr>
      <w:t xml:space="preserve"> of </w:t>
    </w:r>
    <w:r w:rsidRPr="00392120">
      <w:rPr>
        <w:bCs/>
        <w:i/>
      </w:rPr>
      <w:fldChar w:fldCharType="begin"/>
    </w:r>
    <w:r w:rsidRPr="00392120">
      <w:rPr>
        <w:bCs/>
        <w:i/>
      </w:rPr>
      <w:instrText xml:space="preserve"> NUMPAGES  \* Arabic  \* MERGEFORMAT </w:instrText>
    </w:r>
    <w:r w:rsidRPr="00392120">
      <w:rPr>
        <w:bCs/>
        <w:i/>
      </w:rPr>
      <w:fldChar w:fldCharType="separate"/>
    </w:r>
    <w:r>
      <w:rPr>
        <w:bCs/>
        <w:i/>
      </w:rPr>
      <w:t>1</w:t>
    </w:r>
    <w:r w:rsidRPr="00392120">
      <w:rPr>
        <w:bCs/>
        <w:i/>
      </w:rPr>
      <w:fldChar w:fldCharType="end"/>
    </w:r>
  </w:p>
  <w:p w14:paraId="5E2F5C38" w14:textId="76FD6DCA" w:rsidR="00EE1078" w:rsidRPr="00392120" w:rsidRDefault="00EE1078" w:rsidP="00EE1078">
    <w:pPr>
      <w:pStyle w:val="Header"/>
    </w:pPr>
    <w:r w:rsidRPr="00392120">
      <w:rPr>
        <w:i/>
      </w:rPr>
      <w:t xml:space="preserve">ATTACHMENT </w:t>
    </w:r>
    <w:r w:rsidR="003052E2">
      <w:rPr>
        <w:i/>
      </w:rPr>
      <w:t>D</w:t>
    </w:r>
    <w:r w:rsidR="00EE00A5">
      <w:rPr>
        <w:i/>
      </w:rPr>
      <w:t xml:space="preserve"> – Safety Information</w:t>
    </w:r>
  </w:p>
  <w:p w14:paraId="59F1B678" w14:textId="77777777" w:rsidR="00585B38" w:rsidRPr="00EE1078" w:rsidRDefault="00585B38" w:rsidP="00EE1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11B"/>
    <w:multiLevelType w:val="hybridMultilevel"/>
    <w:tmpl w:val="7D2A3BF6"/>
    <w:lvl w:ilvl="0" w:tplc="00A4EF1C">
      <w:start w:val="1"/>
      <w:numFmt w:val="decimal"/>
      <w:pStyle w:val="SpecOutline1"/>
      <w:lvlText w:val="%1."/>
      <w:lvlJc w:val="left"/>
      <w:pPr>
        <w:ind w:left="720" w:hanging="360"/>
      </w:pPr>
    </w:lvl>
    <w:lvl w:ilvl="1" w:tplc="8A86C9B8">
      <w:start w:val="1"/>
      <w:numFmt w:val="lowerLetter"/>
      <w:pStyle w:val="SpecOutline2"/>
      <w:lvlText w:val="%2."/>
      <w:lvlJc w:val="left"/>
      <w:pPr>
        <w:ind w:left="1440" w:hanging="360"/>
      </w:pPr>
    </w:lvl>
    <w:lvl w:ilvl="2" w:tplc="0DC83370">
      <w:start w:val="1"/>
      <w:numFmt w:val="lowerRoman"/>
      <w:pStyle w:val="SpecOutline3"/>
      <w:lvlText w:val="%3."/>
      <w:lvlJc w:val="right"/>
      <w:pPr>
        <w:ind w:left="2160" w:hanging="180"/>
      </w:pPr>
    </w:lvl>
    <w:lvl w:ilvl="3" w:tplc="B9C64EC8">
      <w:start w:val="1"/>
      <w:numFmt w:val="decimal"/>
      <w:pStyle w:val="SpecOutline4"/>
      <w:lvlText w:val="%4."/>
      <w:lvlJc w:val="left"/>
      <w:pPr>
        <w:ind w:left="2880" w:hanging="360"/>
      </w:pPr>
    </w:lvl>
    <w:lvl w:ilvl="4" w:tplc="E1A4FF2C">
      <w:start w:val="1"/>
      <w:numFmt w:val="lowerLetter"/>
      <w:pStyle w:val="SpecOutline5"/>
      <w:lvlText w:val="%5."/>
      <w:lvlJc w:val="left"/>
      <w:pPr>
        <w:ind w:left="3600" w:hanging="360"/>
      </w:pPr>
    </w:lvl>
    <w:lvl w:ilvl="5" w:tplc="044C493A">
      <w:start w:val="1"/>
      <w:numFmt w:val="lowerRoman"/>
      <w:pStyle w:val="SpecOutline6"/>
      <w:lvlText w:val="%6."/>
      <w:lvlJc w:val="right"/>
      <w:pPr>
        <w:ind w:left="4320" w:hanging="180"/>
      </w:pPr>
    </w:lvl>
    <w:lvl w:ilvl="6" w:tplc="869A3C04">
      <w:start w:val="1"/>
      <w:numFmt w:val="decimal"/>
      <w:pStyle w:val="SpecOutline7"/>
      <w:lvlText w:val="%7."/>
      <w:lvlJc w:val="left"/>
      <w:pPr>
        <w:ind w:left="5040" w:hanging="360"/>
      </w:pPr>
    </w:lvl>
    <w:lvl w:ilvl="7" w:tplc="AF3C0ADC">
      <w:start w:val="1"/>
      <w:numFmt w:val="lowerLetter"/>
      <w:pStyle w:val="SpecOutline8"/>
      <w:lvlText w:val="%8."/>
      <w:lvlJc w:val="left"/>
      <w:pPr>
        <w:ind w:left="5760" w:hanging="360"/>
      </w:pPr>
    </w:lvl>
    <w:lvl w:ilvl="8" w:tplc="E72C1B92">
      <w:start w:val="1"/>
      <w:numFmt w:val="lowerRoman"/>
      <w:pStyle w:val="SpecOutline9"/>
      <w:lvlText w:val="%9."/>
      <w:lvlJc w:val="right"/>
      <w:pPr>
        <w:ind w:left="6480" w:hanging="180"/>
      </w:pPr>
    </w:lvl>
  </w:abstractNum>
  <w:num w:numId="1" w16cid:durableId="379014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81"/>
    <w:rsid w:val="00052B43"/>
    <w:rsid w:val="0012748A"/>
    <w:rsid w:val="003052E2"/>
    <w:rsid w:val="00393280"/>
    <w:rsid w:val="00585B38"/>
    <w:rsid w:val="006D77B7"/>
    <w:rsid w:val="007B6081"/>
    <w:rsid w:val="00970DD9"/>
    <w:rsid w:val="00EA17EA"/>
    <w:rsid w:val="00EE00A5"/>
    <w:rsid w:val="00EE1078"/>
    <w:rsid w:val="00F4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5CE4FC2"/>
  <w15:chartTrackingRefBased/>
  <w15:docId w15:val="{F1FD8963-C3BC-4C2C-8051-8DEADCE2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08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081"/>
    <w:pPr>
      <w:spacing w:after="0" w:line="240" w:lineRule="auto"/>
      <w:ind w:left="720"/>
      <w:contextualSpacing/>
    </w:pPr>
    <w:rPr>
      <w:rFonts w:ascii="Calibri" w:hAnsi="Calibri" w:cs="Times New Roman"/>
    </w:rPr>
  </w:style>
  <w:style w:type="paragraph" w:customStyle="1" w:styleId="SpecOutline1">
    <w:name w:val="SpecOutline1"/>
    <w:basedOn w:val="Normal"/>
    <w:next w:val="Normal"/>
    <w:rsid w:val="007B6081"/>
    <w:pPr>
      <w:widowControl w:val="0"/>
      <w:numPr>
        <w:numId w:val="1"/>
      </w:numPr>
      <w:snapToGrid w:val="0"/>
      <w:spacing w:before="120" w:after="240"/>
    </w:pPr>
    <w:rPr>
      <w:rFonts w:eastAsiaTheme="minorEastAsia"/>
      <w:b/>
      <w:szCs w:val="20"/>
    </w:rPr>
  </w:style>
  <w:style w:type="paragraph" w:customStyle="1" w:styleId="SpecOutline2">
    <w:name w:val="SpecOutline2"/>
    <w:basedOn w:val="Normal"/>
    <w:rsid w:val="007B6081"/>
    <w:pPr>
      <w:numPr>
        <w:ilvl w:val="1"/>
        <w:numId w:val="1"/>
      </w:numPr>
      <w:spacing w:before="120"/>
    </w:pPr>
    <w:rPr>
      <w:rFonts w:eastAsiaTheme="minorEastAsia"/>
    </w:rPr>
  </w:style>
  <w:style w:type="paragraph" w:customStyle="1" w:styleId="SpecOutline3">
    <w:name w:val="SpecOutline3"/>
    <w:basedOn w:val="Normal"/>
    <w:rsid w:val="007B6081"/>
    <w:pPr>
      <w:numPr>
        <w:ilvl w:val="2"/>
        <w:numId w:val="1"/>
      </w:numPr>
    </w:pPr>
    <w:rPr>
      <w:rFonts w:eastAsiaTheme="minorEastAsia"/>
    </w:rPr>
  </w:style>
  <w:style w:type="paragraph" w:customStyle="1" w:styleId="SpecOutline4">
    <w:name w:val="SpecOutline4"/>
    <w:basedOn w:val="Normal"/>
    <w:rsid w:val="007B6081"/>
    <w:pPr>
      <w:numPr>
        <w:ilvl w:val="3"/>
        <w:numId w:val="1"/>
      </w:numPr>
    </w:pPr>
    <w:rPr>
      <w:rFonts w:eastAsiaTheme="minorEastAsia"/>
    </w:rPr>
  </w:style>
  <w:style w:type="paragraph" w:customStyle="1" w:styleId="SpecOutline5">
    <w:name w:val="SpecOutline5"/>
    <w:basedOn w:val="Normal"/>
    <w:rsid w:val="007B6081"/>
    <w:pPr>
      <w:numPr>
        <w:ilvl w:val="4"/>
        <w:numId w:val="1"/>
      </w:numPr>
    </w:pPr>
    <w:rPr>
      <w:rFonts w:eastAsiaTheme="minorEastAsia"/>
    </w:rPr>
  </w:style>
  <w:style w:type="paragraph" w:customStyle="1" w:styleId="SpecOutline6">
    <w:name w:val="SpecOutline6"/>
    <w:basedOn w:val="Normal"/>
    <w:rsid w:val="007B6081"/>
    <w:pPr>
      <w:numPr>
        <w:ilvl w:val="5"/>
        <w:numId w:val="1"/>
      </w:numPr>
    </w:pPr>
    <w:rPr>
      <w:rFonts w:eastAsiaTheme="minorEastAsia"/>
    </w:rPr>
  </w:style>
  <w:style w:type="paragraph" w:customStyle="1" w:styleId="SpecOutline7">
    <w:name w:val="SpecOutline7"/>
    <w:basedOn w:val="Normal"/>
    <w:rsid w:val="007B6081"/>
    <w:pPr>
      <w:numPr>
        <w:ilvl w:val="6"/>
        <w:numId w:val="1"/>
      </w:numPr>
    </w:pPr>
    <w:rPr>
      <w:rFonts w:eastAsiaTheme="minorEastAsia"/>
    </w:rPr>
  </w:style>
  <w:style w:type="paragraph" w:customStyle="1" w:styleId="SpecOutline8">
    <w:name w:val="SpecOutline8"/>
    <w:basedOn w:val="Normal"/>
    <w:rsid w:val="007B6081"/>
    <w:pPr>
      <w:numPr>
        <w:ilvl w:val="7"/>
        <w:numId w:val="1"/>
      </w:numPr>
    </w:pPr>
    <w:rPr>
      <w:rFonts w:eastAsiaTheme="minorEastAsia"/>
    </w:rPr>
  </w:style>
  <w:style w:type="paragraph" w:customStyle="1" w:styleId="SpecOutline9">
    <w:name w:val="SpecOutline9"/>
    <w:basedOn w:val="Normal"/>
    <w:rsid w:val="007B6081"/>
    <w:pPr>
      <w:numPr>
        <w:ilvl w:val="8"/>
        <w:numId w:val="1"/>
      </w:numPr>
    </w:pPr>
    <w:rPr>
      <w:rFonts w:eastAsiaTheme="minorEastAsia"/>
    </w:rPr>
  </w:style>
  <w:style w:type="character" w:styleId="Hyperlink">
    <w:name w:val="Hyperlink"/>
    <w:basedOn w:val="DefaultParagraphFont"/>
    <w:uiPriority w:val="99"/>
    <w:semiHidden/>
    <w:unhideWhenUsed/>
    <w:rsid w:val="007B6081"/>
    <w:rPr>
      <w:color w:val="0000FF"/>
      <w:u w:val="single"/>
    </w:rPr>
  </w:style>
  <w:style w:type="paragraph" w:styleId="Header">
    <w:name w:val="header"/>
    <w:aliases w:val="H1"/>
    <w:basedOn w:val="Normal"/>
    <w:link w:val="HeaderChar"/>
    <w:uiPriority w:val="99"/>
    <w:unhideWhenUsed/>
    <w:rsid w:val="00585B38"/>
    <w:pPr>
      <w:tabs>
        <w:tab w:val="center" w:pos="4680"/>
        <w:tab w:val="right" w:pos="9360"/>
      </w:tabs>
      <w:spacing w:after="0" w:line="240" w:lineRule="auto"/>
    </w:pPr>
  </w:style>
  <w:style w:type="character" w:customStyle="1" w:styleId="HeaderChar">
    <w:name w:val="Header Char"/>
    <w:aliases w:val="H1 Char"/>
    <w:basedOn w:val="DefaultParagraphFont"/>
    <w:link w:val="Header"/>
    <w:uiPriority w:val="99"/>
    <w:rsid w:val="00585B38"/>
  </w:style>
  <w:style w:type="paragraph" w:styleId="Footer">
    <w:name w:val="footer"/>
    <w:basedOn w:val="Normal"/>
    <w:link w:val="FooterChar"/>
    <w:uiPriority w:val="99"/>
    <w:unhideWhenUsed/>
    <w:rsid w:val="00585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48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osha.gov/pls/publications/public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637</Words>
  <Characters>3634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Vossler, Anne V</dc:creator>
  <cp:keywords/>
  <dc:description/>
  <cp:lastModifiedBy>Adekanbi, Jacqueline B. (GREENBRIER GOVERNMENT SOLUTIONS INC)</cp:lastModifiedBy>
  <cp:revision>2</cp:revision>
  <dcterms:created xsi:type="dcterms:W3CDTF">2026-03-23T14:13:00Z</dcterms:created>
  <dcterms:modified xsi:type="dcterms:W3CDTF">2026-03-23T14:13:00Z</dcterms:modified>
</cp:coreProperties>
</file>