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0676" w14:textId="77777777" w:rsidR="00946E28" w:rsidRDefault="00946E28" w:rsidP="00CF45F5">
      <w:pPr>
        <w:tabs>
          <w:tab w:val="num" w:pos="720"/>
        </w:tabs>
        <w:ind w:left="720" w:hanging="360"/>
      </w:pPr>
    </w:p>
    <w:p w14:paraId="16DBFBE9" w14:textId="77777777" w:rsidR="00CF45F5" w:rsidRDefault="00CF45F5" w:rsidP="00CF45F5">
      <w:pPr>
        <w:numPr>
          <w:ilvl w:val="0"/>
          <w:numId w:val="1"/>
        </w:numPr>
      </w:pPr>
      <w:r w:rsidRPr="00CF45F5">
        <w:t>Can the Government clarify whether food preparation is expected to occur onsite, offsite, or through a hybrid model? Additionally, are there any restrictions regarding food transportation, holding times, or delivery methods?</w:t>
      </w:r>
    </w:p>
    <w:p w14:paraId="1EFEF2F9" w14:textId="0C4E8E47" w:rsidR="00CF45F5" w:rsidRDefault="00CF45F5" w:rsidP="00CF45F5">
      <w:r w:rsidRPr="00CF45F5">
        <w:rPr>
          <w:highlight w:val="yellow"/>
        </w:rPr>
        <w:t>Answer: Offsite or hybrid model is preferred. If you would like to set up a small station to assemble/serve the food onsite that is also ok. For the restrictions/guidelines please see the PWS attached.</w:t>
      </w:r>
      <w:r>
        <w:t xml:space="preserve"> </w:t>
      </w:r>
    </w:p>
    <w:p w14:paraId="04893B89" w14:textId="77777777" w:rsidR="00CF45F5" w:rsidRPr="00CF45F5" w:rsidRDefault="00CF45F5" w:rsidP="00CF45F5"/>
    <w:p w14:paraId="105BCF85" w14:textId="77777777" w:rsidR="00CF45F5" w:rsidRDefault="00CF45F5" w:rsidP="00CF45F5">
      <w:pPr>
        <w:numPr>
          <w:ilvl w:val="0"/>
          <w:numId w:val="1"/>
        </w:numPr>
      </w:pPr>
      <w:r w:rsidRPr="00CF45F5">
        <w:t>Please identify all Government-Furnished Equipment and facilities to be provided, including the availability and operational status of kitchen equipment, dry and refrigerated storage, serving lines, and ventilation systems. If a facility will not be provided, should offerors plan to furnish a fully contractor-operated food service solution?</w:t>
      </w:r>
    </w:p>
    <w:p w14:paraId="4941CFAE" w14:textId="16A0BD29" w:rsidR="00CF45F5" w:rsidRDefault="00CF45F5" w:rsidP="00CF45F5">
      <w:r w:rsidRPr="00CF45F5">
        <w:rPr>
          <w:highlight w:val="yellow"/>
        </w:rPr>
        <w:t>Answer: The Government will not be providing any equipment or facilities the contractor must provide their own support. Yes.</w:t>
      </w:r>
      <w:r>
        <w:t xml:space="preserve"> </w:t>
      </w:r>
    </w:p>
    <w:p w14:paraId="324A9975" w14:textId="77777777" w:rsidR="00CF45F5" w:rsidRPr="00CF45F5" w:rsidRDefault="00CF45F5" w:rsidP="00CF45F5"/>
    <w:p w14:paraId="2D34EBCC" w14:textId="05BD6B5D" w:rsidR="00CF45F5" w:rsidRDefault="00CF45F5" w:rsidP="00CF45F5">
      <w:pPr>
        <w:numPr>
          <w:ilvl w:val="0"/>
          <w:numId w:val="1"/>
        </w:numPr>
      </w:pPr>
      <w:r w:rsidRPr="00CF45F5">
        <w:t>Can the Government provide estimated daily and peak meal volumes, as well as any anticipated fluctuations due to seasonality, training cycles, or special events?</w:t>
      </w:r>
    </w:p>
    <w:p w14:paraId="15FEBDE7" w14:textId="40C16C28" w:rsidR="00CF45F5" w:rsidRDefault="00CF45F5" w:rsidP="00CF45F5">
      <w:r w:rsidRPr="00A502B4">
        <w:rPr>
          <w:highlight w:val="yellow"/>
        </w:rPr>
        <w:t>Answer: 2 meals a day, Breakfast and dinner, see PWS for times. Specific hours or service may fluctuate left or right. The assigned technical point of contact will coordinate with contractor after award.</w:t>
      </w:r>
      <w:r>
        <w:t xml:space="preserve"> </w:t>
      </w:r>
    </w:p>
    <w:p w14:paraId="76EAC32E" w14:textId="77777777" w:rsidR="00CF45F5" w:rsidRPr="00CF45F5" w:rsidRDefault="00CF45F5" w:rsidP="00CF45F5"/>
    <w:p w14:paraId="6246B9B7" w14:textId="77777777" w:rsidR="00CF45F5" w:rsidRDefault="00CF45F5" w:rsidP="00CF45F5">
      <w:pPr>
        <w:numPr>
          <w:ilvl w:val="0"/>
          <w:numId w:val="1"/>
        </w:numPr>
      </w:pPr>
      <w:r w:rsidRPr="00CF45F5">
        <w:t>Is there an incumbent contractor currently performing these services? If so, will existing personnel be eligible for retention or transition, and are there any applicable workforce considerations?</w:t>
      </w:r>
    </w:p>
    <w:p w14:paraId="2A019D1A" w14:textId="14096CA7" w:rsidR="00A502B4" w:rsidRDefault="00A502B4" w:rsidP="00A502B4">
      <w:r w:rsidRPr="00A502B4">
        <w:rPr>
          <w:highlight w:val="yellow"/>
        </w:rPr>
        <w:t>Answer: No there is not.</w:t>
      </w:r>
      <w:r>
        <w:t xml:space="preserve"> </w:t>
      </w:r>
    </w:p>
    <w:p w14:paraId="550360EF" w14:textId="77777777" w:rsidR="00A502B4" w:rsidRPr="00CF45F5" w:rsidRDefault="00A502B4" w:rsidP="00A502B4"/>
    <w:p w14:paraId="4E4F7BB2" w14:textId="77777777" w:rsidR="00CF45F5" w:rsidRDefault="00CF45F5" w:rsidP="00CF45F5">
      <w:pPr>
        <w:numPr>
          <w:ilvl w:val="0"/>
          <w:numId w:val="1"/>
        </w:numPr>
      </w:pPr>
      <w:r w:rsidRPr="00CF45F5">
        <w:t>Can the Government provide any lessons learned or performance challenges identified under the current or previous contract that may inform successful execution?</w:t>
      </w:r>
    </w:p>
    <w:p w14:paraId="1CD71E58" w14:textId="75926F4E" w:rsidR="00A502B4" w:rsidRPr="00CF45F5" w:rsidRDefault="00A502B4" w:rsidP="00A502B4">
      <w:r w:rsidRPr="00A502B4">
        <w:rPr>
          <w:highlight w:val="yellow"/>
        </w:rPr>
        <w:lastRenderedPageBreak/>
        <w:t>Answer: Ensure portion sizes are adhering to PWS. Ensure base access is coordinated through the AFP and your company is allowed access onto base prior to first day of performance.</w:t>
      </w:r>
      <w:r>
        <w:t xml:space="preserve"> </w:t>
      </w:r>
    </w:p>
    <w:p w14:paraId="5A4929D0" w14:textId="77777777" w:rsidR="00CF45F5" w:rsidRDefault="00CF45F5" w:rsidP="00CF45F5">
      <w:pPr>
        <w:numPr>
          <w:ilvl w:val="0"/>
          <w:numId w:val="1"/>
        </w:numPr>
      </w:pPr>
      <w:r w:rsidRPr="00CF45F5">
        <w:t>Are there specific federal, state, DoD, or program-level requirements (e.g., nutritional standards, allergen protocols, food safety compliance) that must be incorporated into the contractor’s approach?</w:t>
      </w:r>
    </w:p>
    <w:p w14:paraId="55F846FD" w14:textId="1EC812AC" w:rsidR="00A502B4" w:rsidRDefault="00A502B4" w:rsidP="00A502B4">
      <w:r w:rsidRPr="00A502B4">
        <w:rPr>
          <w:highlight w:val="yellow"/>
        </w:rPr>
        <w:t>Answer: Yes, see PWS.</w:t>
      </w:r>
    </w:p>
    <w:p w14:paraId="7C7C064B" w14:textId="77777777" w:rsidR="00A502B4" w:rsidRPr="00CF45F5" w:rsidRDefault="00A502B4" w:rsidP="00A502B4"/>
    <w:p w14:paraId="43D5FBB6" w14:textId="77777777" w:rsidR="00CF45F5" w:rsidRDefault="00CF45F5" w:rsidP="00CF45F5">
      <w:pPr>
        <w:numPr>
          <w:ilvl w:val="0"/>
          <w:numId w:val="1"/>
        </w:numPr>
      </w:pPr>
      <w:r w:rsidRPr="00CF45F5">
        <w:t>What contract type is anticipated (e.g., firm-fixed-price, cost-reimbursable, or hybrid), and what evaluation factors will be used to assess price and overall value?</w:t>
      </w:r>
    </w:p>
    <w:p w14:paraId="54F3DF13" w14:textId="7F07A6CF" w:rsidR="00A502B4" w:rsidRPr="00CF45F5" w:rsidRDefault="00A502B4" w:rsidP="00A502B4">
      <w:r w:rsidRPr="00A502B4">
        <w:rPr>
          <w:highlight w:val="yellow"/>
        </w:rPr>
        <w:t>Answer: Firm-fixed price</w:t>
      </w:r>
    </w:p>
    <w:p w14:paraId="03264538" w14:textId="77777777" w:rsidR="00CF45F5" w:rsidRDefault="00CF45F5" w:rsidP="00CF45F5">
      <w:pPr>
        <w:numPr>
          <w:ilvl w:val="0"/>
          <w:numId w:val="1"/>
        </w:numPr>
      </w:pPr>
      <w:r w:rsidRPr="00CF45F5">
        <w:t>What key performance indicators and service standards will be used to evaluate contractor performance?</w:t>
      </w:r>
    </w:p>
    <w:p w14:paraId="3EC0AFAB" w14:textId="1D894985" w:rsidR="00A502B4" w:rsidRDefault="00A502B4" w:rsidP="00A502B4">
      <w:r w:rsidRPr="00A502B4">
        <w:rPr>
          <w:highlight w:val="yellow"/>
        </w:rPr>
        <w:t>Answer: See PWS.</w:t>
      </w:r>
    </w:p>
    <w:p w14:paraId="55407E2C" w14:textId="77777777" w:rsidR="00A502B4" w:rsidRPr="00CF45F5" w:rsidRDefault="00A502B4" w:rsidP="00A502B4"/>
    <w:p w14:paraId="6E3A2F7C" w14:textId="77777777" w:rsidR="00CF45F5" w:rsidRDefault="00CF45F5" w:rsidP="00CF45F5">
      <w:pPr>
        <w:numPr>
          <w:ilvl w:val="0"/>
          <w:numId w:val="1"/>
        </w:numPr>
      </w:pPr>
      <w:r w:rsidRPr="00CF45F5">
        <w:t>Will the requirement include ancillary services such as catering for special events, after-hours support, or surge requirements?</w:t>
      </w:r>
    </w:p>
    <w:p w14:paraId="65A5290D" w14:textId="4311E91C" w:rsidR="00A502B4" w:rsidRDefault="00A502B4" w:rsidP="00A502B4">
      <w:r w:rsidRPr="00A502B4">
        <w:rPr>
          <w:highlight w:val="yellow"/>
        </w:rPr>
        <w:t>Answer: No</w:t>
      </w:r>
      <w:r w:rsidRPr="008E2ECF">
        <w:rPr>
          <w:highlight w:val="yellow"/>
        </w:rPr>
        <w:t>, however, there may be a chance this contract is extended for no more than half the length of the Period of Performance.</w:t>
      </w:r>
    </w:p>
    <w:p w14:paraId="2EF909E3" w14:textId="77777777" w:rsidR="00A502B4" w:rsidRPr="00CF45F5" w:rsidRDefault="00A502B4" w:rsidP="00A502B4"/>
    <w:p w14:paraId="493CA674" w14:textId="77777777" w:rsidR="00CF45F5" w:rsidRDefault="00CF45F5" w:rsidP="00CF45F5">
      <w:pPr>
        <w:numPr>
          <w:ilvl w:val="0"/>
          <w:numId w:val="1"/>
        </w:numPr>
      </w:pPr>
      <w:r w:rsidRPr="00CF45F5">
        <w:t>Are there any site access, security, or delivery restrictions that may impact staffing or daily operations?</w:t>
      </w:r>
    </w:p>
    <w:p w14:paraId="683158D3" w14:textId="48297C7B" w:rsidR="00A502B4" w:rsidRDefault="00A502B4" w:rsidP="00A502B4">
      <w:r w:rsidRPr="008E2ECF">
        <w:rPr>
          <w:highlight w:val="yellow"/>
        </w:rPr>
        <w:t>Answer: Yes, you must be on the base access request (BAR). This coordination is on the contractor to request with the Armed Forces of the Philippines.</w:t>
      </w:r>
      <w:r>
        <w:t xml:space="preserve"> </w:t>
      </w:r>
    </w:p>
    <w:p w14:paraId="615D7A3E" w14:textId="181B3E4A" w:rsidR="00A502B4" w:rsidRPr="00CF45F5" w:rsidRDefault="00A502B4" w:rsidP="00A502B4">
      <w:r>
        <w:t xml:space="preserve">  </w:t>
      </w:r>
    </w:p>
    <w:p w14:paraId="36CA8B08" w14:textId="77777777" w:rsidR="00CF45F5" w:rsidRDefault="00CF45F5" w:rsidP="00CF45F5">
      <w:pPr>
        <w:numPr>
          <w:ilvl w:val="0"/>
          <w:numId w:val="1"/>
        </w:numPr>
      </w:pPr>
      <w:r w:rsidRPr="00CF45F5">
        <w:t>Is the Government open to contractor-recommended innovations, such as technology-enabled ordering systems, waste reduction initiatives, or menu optimization strategies?</w:t>
      </w:r>
    </w:p>
    <w:p w14:paraId="2EE9F4EC" w14:textId="0A809C5E" w:rsidR="008E2ECF" w:rsidRDefault="008E2ECF" w:rsidP="008E2ECF">
      <w:r w:rsidRPr="008E2ECF">
        <w:rPr>
          <w:highlight w:val="yellow"/>
        </w:rPr>
        <w:t>Answer: You may however our basis for award will be based on mobilization time/technical acceptability (adhering to PWS), price, and past performance.</w:t>
      </w:r>
    </w:p>
    <w:p w14:paraId="6B17D5EB" w14:textId="77777777" w:rsidR="008E2ECF" w:rsidRPr="00CF45F5" w:rsidRDefault="008E2ECF" w:rsidP="008E2ECF"/>
    <w:p w14:paraId="1344720C" w14:textId="77777777" w:rsidR="00CF45F5" w:rsidRDefault="00CF45F5" w:rsidP="00CF45F5">
      <w:pPr>
        <w:numPr>
          <w:ilvl w:val="0"/>
          <w:numId w:val="1"/>
        </w:numPr>
      </w:pPr>
      <w:r w:rsidRPr="00CF45F5">
        <w:t>Are there any sustainability objectives or sourcing preferences the Government would like incorporated into the food service program?</w:t>
      </w:r>
    </w:p>
    <w:p w14:paraId="04FBBFDE" w14:textId="1AF40CF1" w:rsidR="008E2ECF" w:rsidRPr="00CF45F5" w:rsidRDefault="008E2ECF" w:rsidP="008E2ECF">
      <w:r w:rsidRPr="008E2ECF">
        <w:rPr>
          <w:highlight w:val="yellow"/>
        </w:rPr>
        <w:t>Answer: No.</w:t>
      </w:r>
      <w:r>
        <w:t xml:space="preserve"> </w:t>
      </w:r>
    </w:p>
    <w:p w14:paraId="1587090B" w14:textId="77777777" w:rsidR="009B5A6D" w:rsidRDefault="009B5A6D"/>
    <w:p w14:paraId="1ADEDEE0" w14:textId="77777777" w:rsidR="00CF45F5" w:rsidRDefault="00CF45F5"/>
    <w:sectPr w:rsidR="00CF45F5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5511" w14:textId="77777777" w:rsidR="000E439F" w:rsidRDefault="000E439F" w:rsidP="008E2ECF">
      <w:pPr>
        <w:spacing w:after="0" w:line="240" w:lineRule="auto"/>
      </w:pPr>
      <w:r>
        <w:separator/>
      </w:r>
    </w:p>
  </w:endnote>
  <w:endnote w:type="continuationSeparator" w:id="0">
    <w:p w14:paraId="6A4C4DEB" w14:textId="77777777" w:rsidR="000E439F" w:rsidRDefault="000E439F" w:rsidP="008E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EBC7" w14:textId="1A0D1CFE" w:rsidR="008E2ECF" w:rsidRDefault="008E2E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A8B6" w14:textId="3E81F126" w:rsidR="008E2ECF" w:rsidRDefault="008E2E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139D" w14:textId="0DF9AD81" w:rsidR="008E2ECF" w:rsidRDefault="008E2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77A6" w14:textId="77777777" w:rsidR="000E439F" w:rsidRDefault="000E439F" w:rsidP="008E2ECF">
      <w:pPr>
        <w:spacing w:after="0" w:line="240" w:lineRule="auto"/>
      </w:pPr>
      <w:r>
        <w:separator/>
      </w:r>
    </w:p>
  </w:footnote>
  <w:footnote w:type="continuationSeparator" w:id="0">
    <w:p w14:paraId="5881C4C4" w14:textId="77777777" w:rsidR="000E439F" w:rsidRDefault="000E439F" w:rsidP="008E2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1704" w14:textId="0FCF1B6D" w:rsidR="00946E28" w:rsidRPr="00946E28" w:rsidRDefault="00946E28" w:rsidP="00946E28">
    <w:pPr>
      <w:pStyle w:val="Header"/>
      <w:jc w:val="center"/>
      <w:rPr>
        <w:sz w:val="36"/>
        <w:szCs w:val="36"/>
      </w:rPr>
    </w:pPr>
    <w:r w:rsidRPr="00946E28">
      <w:rPr>
        <w:sz w:val="36"/>
        <w:szCs w:val="36"/>
      </w:rPr>
      <w:t>Questions and Answers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18B3"/>
    <w:multiLevelType w:val="multilevel"/>
    <w:tmpl w:val="9BD4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9437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F5"/>
    <w:rsid w:val="00012F40"/>
    <w:rsid w:val="000C12A7"/>
    <w:rsid w:val="000E439F"/>
    <w:rsid w:val="002C28AC"/>
    <w:rsid w:val="00402FC9"/>
    <w:rsid w:val="00730821"/>
    <w:rsid w:val="008E2ECF"/>
    <w:rsid w:val="00946E28"/>
    <w:rsid w:val="009B5A6D"/>
    <w:rsid w:val="00A502B4"/>
    <w:rsid w:val="00CF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6D28"/>
  <w15:chartTrackingRefBased/>
  <w15:docId w15:val="{CFEF66A3-865C-43B1-B8BD-5FBB735C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F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E2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CF"/>
  </w:style>
  <w:style w:type="paragraph" w:styleId="Header">
    <w:name w:val="header"/>
    <w:basedOn w:val="Normal"/>
    <w:link w:val="HeaderChar"/>
    <w:uiPriority w:val="99"/>
    <w:unhideWhenUsed/>
    <w:rsid w:val="00946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5FD3BD14204459CF14CFB30A3EE57" ma:contentTypeVersion="17" ma:contentTypeDescription="Create a new document." ma:contentTypeScope="" ma:versionID="a7396d4282791b13b3978bc1e3e97749">
  <xsd:schema xmlns:xsd="http://www.w3.org/2001/XMLSchema" xmlns:xs="http://www.w3.org/2001/XMLSchema" xmlns:p="http://schemas.microsoft.com/office/2006/metadata/properties" xmlns:ns1="http://schemas.microsoft.com/sharepoint/v3" xmlns:ns2="4c7c3b81-3c44-473f-99a2-9e80f6d624ac" xmlns:ns3="ab393dfb-4c75-46ff-8017-18ca1dd5a303" targetNamespace="http://schemas.microsoft.com/office/2006/metadata/properties" ma:root="true" ma:fieldsID="da688f168418e4a508c324c1f222b895" ns1:_="" ns2:_="" ns3:_="">
    <xsd:import namespace="http://schemas.microsoft.com/sharepoint/v3"/>
    <xsd:import namespace="4c7c3b81-3c44-473f-99a2-9e80f6d624ac"/>
    <xsd:import namespace="ab393dfb-4c75-46ff-8017-18ca1dd5a30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3b81-3c44-473f-99a2-9e80f6d624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a0f15d5-6a6c-4cc7-8b14-571485763a81}" ma:internalName="TaxCatchAll" ma:showField="CatchAllData" ma:web="4c7c3b81-3c44-473f-99a2-9e80f6d62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93dfb-4c75-46ff-8017-18ca1dd5a3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393dfb-4c75-46ff-8017-18ca1dd5a303">
      <Terms xmlns="http://schemas.microsoft.com/office/infopath/2007/PartnerControls"/>
    </lcf76f155ced4ddcb4097134ff3c332f>
    <_ip_UnifiedCompliancePolicyUIAction xmlns="http://schemas.microsoft.com/sharepoint/v3" xsi:nil="true"/>
    <TaxCatchAll xmlns="4c7c3b81-3c44-473f-99a2-9e80f6d624ac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D1CDC96-692F-424D-99C0-E30CD85993C2}"/>
</file>

<file path=customXml/itemProps2.xml><?xml version="1.0" encoding="utf-8"?>
<ds:datastoreItem xmlns:ds="http://schemas.openxmlformats.org/officeDocument/2006/customXml" ds:itemID="{47BE09C6-1295-48C6-A394-9DE44FFC60D1}"/>
</file>

<file path=customXml/itemProps3.xml><?xml version="1.0" encoding="utf-8"?>
<ds:datastoreItem xmlns:ds="http://schemas.openxmlformats.org/officeDocument/2006/customXml" ds:itemID="{3AFAC634-79FF-48E1-AA1F-C5E629931AA6}"/>
</file>

<file path=docMetadata/LabelInfo.xml><?xml version="1.0" encoding="utf-8"?>
<clbl:labelList xmlns:clbl="http://schemas.microsoft.com/office/2020/mipLabelMetadata">
  <clbl:label id="{13aa45f1-e5ac-41ae-bb48-b40f15a7063a}" enabled="1" method="Privileged" siteId="{f4c44cda-18c6-46b0-80f2-e290072444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United States Marine Corps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Saldana SSgt Leticia C</dc:creator>
  <cp:keywords/>
  <dc:description/>
  <cp:lastModifiedBy>Yankowiak Capt Piper J</cp:lastModifiedBy>
  <cp:revision>2</cp:revision>
  <dcterms:created xsi:type="dcterms:W3CDTF">2026-03-24T06:30:00Z</dcterms:created>
  <dcterms:modified xsi:type="dcterms:W3CDTF">2026-03-24T06:30:00Z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0x0101004E15FD3BD14204459CF14CFB30A3EE57</vt:lpwstr>
  </property>
</Properties>
</file>