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A9C6" w14:textId="77777777" w:rsidR="00370333" w:rsidRPr="00370333" w:rsidRDefault="00370333" w:rsidP="00370333">
      <w:pPr>
        <w:pStyle w:val="Title"/>
        <w:ind w:right="10"/>
        <w:jc w:val="center"/>
        <w:rPr>
          <w:rFonts w:ascii="Times New Roman" w:hAnsi="Times New Roman" w:cs="Times New Roman"/>
          <w:sz w:val="24"/>
          <w:szCs w:val="24"/>
        </w:rPr>
      </w:pPr>
      <w:r w:rsidRPr="00370333">
        <w:rPr>
          <w:rFonts w:ascii="Times New Roman" w:hAnsi="Times New Roman" w:cs="Times New Roman"/>
          <w:sz w:val="24"/>
          <w:szCs w:val="24"/>
        </w:rPr>
        <w:t>STATEMENT</w:t>
      </w:r>
      <w:r w:rsidRPr="00370333">
        <w:rPr>
          <w:rFonts w:ascii="Times New Roman" w:hAnsi="Times New Roman" w:cs="Times New Roman"/>
          <w:spacing w:val="-2"/>
          <w:sz w:val="24"/>
          <w:szCs w:val="24"/>
        </w:rPr>
        <w:t xml:space="preserve"> </w:t>
      </w:r>
      <w:r w:rsidRPr="00370333">
        <w:rPr>
          <w:rFonts w:ascii="Times New Roman" w:hAnsi="Times New Roman" w:cs="Times New Roman"/>
          <w:sz w:val="24"/>
          <w:szCs w:val="24"/>
        </w:rPr>
        <w:t>OF</w:t>
      </w:r>
      <w:r w:rsidRPr="00370333">
        <w:rPr>
          <w:rFonts w:ascii="Times New Roman" w:hAnsi="Times New Roman" w:cs="Times New Roman"/>
          <w:spacing w:val="-1"/>
          <w:sz w:val="24"/>
          <w:szCs w:val="24"/>
        </w:rPr>
        <w:t xml:space="preserve"> NEED</w:t>
      </w:r>
      <w:r w:rsidRPr="00370333">
        <w:rPr>
          <w:rFonts w:ascii="Times New Roman" w:hAnsi="Times New Roman" w:cs="Times New Roman"/>
          <w:spacing w:val="-4"/>
          <w:sz w:val="24"/>
          <w:szCs w:val="24"/>
        </w:rPr>
        <w:br/>
      </w:r>
      <w:r w:rsidRPr="00370333">
        <w:rPr>
          <w:rFonts w:ascii="Times New Roman" w:hAnsi="Times New Roman" w:cs="Times New Roman"/>
          <w:sz w:val="24"/>
          <w:szCs w:val="24"/>
        </w:rPr>
        <w:t>US</w:t>
      </w:r>
      <w:r w:rsidRPr="00370333">
        <w:rPr>
          <w:rFonts w:ascii="Times New Roman" w:hAnsi="Times New Roman" w:cs="Times New Roman"/>
          <w:spacing w:val="-2"/>
          <w:sz w:val="24"/>
          <w:szCs w:val="24"/>
        </w:rPr>
        <w:t xml:space="preserve"> </w:t>
      </w:r>
      <w:r w:rsidRPr="00370333">
        <w:rPr>
          <w:rFonts w:ascii="Times New Roman" w:hAnsi="Times New Roman" w:cs="Times New Roman"/>
          <w:sz w:val="24"/>
          <w:szCs w:val="24"/>
        </w:rPr>
        <w:t>Space</w:t>
      </w:r>
      <w:r w:rsidRPr="00370333">
        <w:rPr>
          <w:rFonts w:ascii="Times New Roman" w:hAnsi="Times New Roman" w:cs="Times New Roman"/>
          <w:spacing w:val="-2"/>
          <w:sz w:val="24"/>
          <w:szCs w:val="24"/>
        </w:rPr>
        <w:t xml:space="preserve"> </w:t>
      </w:r>
      <w:r w:rsidRPr="00370333">
        <w:rPr>
          <w:rFonts w:ascii="Times New Roman" w:hAnsi="Times New Roman" w:cs="Times New Roman"/>
          <w:sz w:val="24"/>
          <w:szCs w:val="24"/>
        </w:rPr>
        <w:t>Force</w:t>
      </w:r>
      <w:r w:rsidRPr="00370333">
        <w:rPr>
          <w:rFonts w:ascii="Times New Roman" w:hAnsi="Times New Roman" w:cs="Times New Roman"/>
          <w:spacing w:val="-2"/>
          <w:sz w:val="24"/>
          <w:szCs w:val="24"/>
        </w:rPr>
        <w:t xml:space="preserve"> </w:t>
      </w:r>
      <w:r w:rsidRPr="00370333">
        <w:rPr>
          <w:rFonts w:ascii="Times New Roman" w:hAnsi="Times New Roman" w:cs="Times New Roman"/>
          <w:spacing w:val="-2"/>
          <w:sz w:val="24"/>
          <w:szCs w:val="24"/>
        </w:rPr>
        <w:br/>
      </w:r>
      <w:r w:rsidRPr="00370333">
        <w:rPr>
          <w:rFonts w:ascii="Times New Roman" w:hAnsi="Times New Roman" w:cs="Times New Roman"/>
          <w:sz w:val="24"/>
          <w:szCs w:val="24"/>
        </w:rPr>
        <w:t>Rectifier/inverter system for Buckley DISA node facility</w:t>
      </w:r>
    </w:p>
    <w:p w14:paraId="1917EF1E" w14:textId="77777777" w:rsidR="00370333" w:rsidRDefault="00370333" w:rsidP="00370333">
      <w:pPr>
        <w:pStyle w:val="Title"/>
        <w:ind w:right="10"/>
        <w:jc w:val="center"/>
        <w:rPr>
          <w:rFonts w:ascii="Times New Roman" w:hAnsi="Times New Roman" w:cs="Times New Roman"/>
          <w:sz w:val="24"/>
          <w:szCs w:val="24"/>
        </w:rPr>
      </w:pPr>
      <w:r w:rsidRPr="00370333">
        <w:rPr>
          <w:rFonts w:ascii="Times New Roman" w:hAnsi="Times New Roman" w:cs="Times New Roman"/>
          <w:sz w:val="24"/>
          <w:szCs w:val="24"/>
        </w:rPr>
        <w:t>Current as of 24 February 2026</w:t>
      </w:r>
    </w:p>
    <w:p w14:paraId="536D3193" w14:textId="77777777" w:rsidR="00370333" w:rsidRPr="00370333" w:rsidRDefault="00370333" w:rsidP="00370333"/>
    <w:p w14:paraId="463D11BD" w14:textId="77777777" w:rsidR="00370333" w:rsidRPr="00370333" w:rsidRDefault="00370333" w:rsidP="00370333">
      <w:pPr>
        <w:pStyle w:val="ListParagraph"/>
        <w:numPr>
          <w:ilvl w:val="0"/>
          <w:numId w:val="1"/>
        </w:numPr>
        <w:tabs>
          <w:tab w:val="left" w:pos="480"/>
        </w:tabs>
        <w:spacing w:line="259" w:lineRule="auto"/>
        <w:ind w:left="360" w:right="10"/>
        <w:contextualSpacing w:val="0"/>
        <w:rPr>
          <w:rFonts w:ascii="Times New Roman" w:hAnsi="Times New Roman" w:cs="Times New Roman"/>
          <w:sz w:val="24"/>
          <w:szCs w:val="24"/>
        </w:rPr>
      </w:pPr>
      <w:r w:rsidRPr="00370333">
        <w:rPr>
          <w:rFonts w:ascii="Times New Roman" w:hAnsi="Times New Roman" w:cs="Times New Roman"/>
          <w:sz w:val="24"/>
          <w:szCs w:val="24"/>
        </w:rPr>
        <w:t>SCOPE:</w:t>
      </w:r>
    </w:p>
    <w:p w14:paraId="2FDE5036" w14:textId="6C0C99ED" w:rsidR="00370333" w:rsidRPr="00370333" w:rsidRDefault="00370333" w:rsidP="00370333">
      <w:pPr>
        <w:tabs>
          <w:tab w:val="left" w:pos="480"/>
        </w:tabs>
        <w:spacing w:line="259" w:lineRule="auto"/>
        <w:ind w:right="10"/>
        <w:rPr>
          <w:rFonts w:ascii="Times New Roman" w:hAnsi="Times New Roman" w:cs="Times New Roman"/>
          <w:sz w:val="24"/>
          <w:szCs w:val="24"/>
        </w:rPr>
      </w:pPr>
      <w:r>
        <w:rPr>
          <w:rFonts w:ascii="Times New Roman" w:hAnsi="Times New Roman" w:cs="Times New Roman"/>
          <w:sz w:val="24"/>
          <w:szCs w:val="24"/>
        </w:rPr>
        <w:t>SBD2/OL-MSG, Buckley Space Force Base, CO,</w:t>
      </w:r>
      <w:r w:rsidRPr="00370333">
        <w:rPr>
          <w:rFonts w:ascii="Times New Roman" w:hAnsi="Times New Roman" w:cs="Times New Roman"/>
          <w:sz w:val="24"/>
          <w:szCs w:val="24"/>
        </w:rPr>
        <w:t xml:space="preserve"> requires </w:t>
      </w:r>
      <w:r>
        <w:rPr>
          <w:rFonts w:ascii="Times New Roman" w:hAnsi="Times New Roman" w:cs="Times New Roman"/>
          <w:sz w:val="24"/>
          <w:szCs w:val="24"/>
        </w:rPr>
        <w:t>a</w:t>
      </w:r>
      <w:r w:rsidRPr="00370333">
        <w:rPr>
          <w:rFonts w:ascii="Times New Roman" w:hAnsi="Times New Roman" w:cs="Times New Roman"/>
          <w:sz w:val="24"/>
          <w:szCs w:val="24"/>
        </w:rPr>
        <w:t xml:space="preserve"> full replacement of the rectifier/inverter system located in building 730, room 132. Power rectification is the process of converting an alternating current (AC) waveform into a direct current (DC) waveform, which is essential for powering electronic devices that require a stable, single-polarity power supply. This system hosts power feeds from commercial power, generator power and uninterruptable power supplies (batteries) to ensure steady reliable power for the DoD long haul communications. </w:t>
      </w:r>
    </w:p>
    <w:p w14:paraId="7EB7E534" w14:textId="77777777" w:rsidR="00370333" w:rsidRPr="00370333" w:rsidRDefault="00370333" w:rsidP="00370333">
      <w:pPr>
        <w:tabs>
          <w:tab w:val="left" w:pos="480"/>
        </w:tabs>
        <w:spacing w:line="259" w:lineRule="auto"/>
        <w:ind w:right="10"/>
        <w:rPr>
          <w:rFonts w:ascii="Times New Roman" w:hAnsi="Times New Roman" w:cs="Times New Roman"/>
          <w:sz w:val="24"/>
          <w:szCs w:val="24"/>
        </w:rPr>
      </w:pPr>
    </w:p>
    <w:p w14:paraId="6FE107EE" w14:textId="1CC2F8D3" w:rsidR="00370333" w:rsidRPr="00370333" w:rsidRDefault="00370333" w:rsidP="00370333">
      <w:pPr>
        <w:rPr>
          <w:rFonts w:ascii="Times New Roman" w:hAnsi="Times New Roman" w:cs="Times New Roman"/>
          <w:sz w:val="24"/>
          <w:szCs w:val="24"/>
        </w:rPr>
      </w:pPr>
      <w:r w:rsidRPr="00370333">
        <w:rPr>
          <w:rFonts w:ascii="Times New Roman" w:hAnsi="Times New Roman" w:cs="Times New Roman"/>
          <w:sz w:val="24"/>
          <w:szCs w:val="24"/>
        </w:rPr>
        <w:t>On 26 Jun 2025</w:t>
      </w:r>
      <w:r>
        <w:rPr>
          <w:rFonts w:ascii="Times New Roman" w:hAnsi="Times New Roman" w:cs="Times New Roman"/>
          <w:sz w:val="24"/>
          <w:szCs w:val="24"/>
        </w:rPr>
        <w:t>,</w:t>
      </w:r>
      <w:r w:rsidRPr="00370333">
        <w:rPr>
          <w:rFonts w:ascii="Times New Roman" w:hAnsi="Times New Roman" w:cs="Times New Roman"/>
          <w:sz w:val="24"/>
          <w:szCs w:val="24"/>
        </w:rPr>
        <w:t xml:space="preserve"> </w:t>
      </w:r>
      <w:r>
        <w:rPr>
          <w:rFonts w:ascii="Times New Roman" w:hAnsi="Times New Roman" w:cs="Times New Roman"/>
          <w:sz w:val="24"/>
          <w:szCs w:val="24"/>
        </w:rPr>
        <w:t>OL-MSG</w:t>
      </w:r>
      <w:r w:rsidRPr="00370333">
        <w:rPr>
          <w:rFonts w:ascii="Times New Roman" w:hAnsi="Times New Roman" w:cs="Times New Roman"/>
          <w:sz w:val="24"/>
          <w:szCs w:val="24"/>
        </w:rPr>
        <w:t xml:space="preserve"> experienced a major water main break in the mechanical room adjacent to the DISA node facility located in building 730, room 132. This resulted in significant damage to the rectifier system that supports the facility.</w:t>
      </w:r>
    </w:p>
    <w:p w14:paraId="26FA2209" w14:textId="77777777" w:rsidR="00370333" w:rsidRPr="00370333" w:rsidRDefault="00370333" w:rsidP="00370333">
      <w:pPr>
        <w:rPr>
          <w:rFonts w:ascii="Times New Roman" w:hAnsi="Times New Roman" w:cs="Times New Roman"/>
          <w:sz w:val="24"/>
          <w:szCs w:val="24"/>
        </w:rPr>
      </w:pPr>
    </w:p>
    <w:p w14:paraId="64F86E63" w14:textId="77777777" w:rsidR="00370333" w:rsidRPr="00370333" w:rsidRDefault="00370333" w:rsidP="00370333">
      <w:pPr>
        <w:tabs>
          <w:tab w:val="left" w:pos="480"/>
        </w:tabs>
        <w:spacing w:line="259" w:lineRule="auto"/>
        <w:ind w:right="10"/>
        <w:rPr>
          <w:rFonts w:ascii="Times New Roman" w:hAnsi="Times New Roman" w:cs="Times New Roman"/>
          <w:sz w:val="24"/>
          <w:szCs w:val="24"/>
        </w:rPr>
      </w:pPr>
    </w:p>
    <w:p w14:paraId="29AFB1DE" w14:textId="77777777" w:rsidR="00370333" w:rsidRPr="00370333" w:rsidRDefault="00370333" w:rsidP="00370333">
      <w:pPr>
        <w:pStyle w:val="ListParagraph"/>
        <w:numPr>
          <w:ilvl w:val="0"/>
          <w:numId w:val="1"/>
        </w:numPr>
        <w:tabs>
          <w:tab w:val="left" w:pos="480"/>
        </w:tabs>
        <w:spacing w:before="7"/>
        <w:ind w:left="360" w:right="10"/>
        <w:contextualSpacing w:val="0"/>
        <w:rPr>
          <w:rFonts w:ascii="Times New Roman" w:hAnsi="Times New Roman" w:cs="Times New Roman"/>
          <w:sz w:val="24"/>
          <w:szCs w:val="24"/>
        </w:rPr>
      </w:pPr>
      <w:r w:rsidRPr="00370333">
        <w:rPr>
          <w:rFonts w:ascii="Times New Roman" w:hAnsi="Times New Roman" w:cs="Times New Roman"/>
          <w:sz w:val="24"/>
          <w:szCs w:val="24"/>
        </w:rPr>
        <w:t>REQUIREMENT</w:t>
      </w:r>
      <w:r w:rsidRPr="00370333">
        <w:rPr>
          <w:rFonts w:ascii="Times New Roman" w:hAnsi="Times New Roman" w:cs="Times New Roman"/>
          <w:spacing w:val="-4"/>
          <w:sz w:val="24"/>
          <w:szCs w:val="24"/>
        </w:rPr>
        <w:t>:</w:t>
      </w:r>
    </w:p>
    <w:p w14:paraId="54476CAF" w14:textId="77777777" w:rsidR="00370333" w:rsidRPr="00370333" w:rsidRDefault="00370333" w:rsidP="00370333">
      <w:pPr>
        <w:pStyle w:val="ListParagraph"/>
        <w:tabs>
          <w:tab w:val="left" w:pos="480"/>
        </w:tabs>
        <w:spacing w:before="7"/>
        <w:ind w:left="0" w:right="10"/>
        <w:rPr>
          <w:rFonts w:ascii="Times New Roman" w:hAnsi="Times New Roman" w:cs="Times New Roman"/>
          <w:sz w:val="24"/>
          <w:szCs w:val="24"/>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40"/>
        <w:gridCol w:w="1416"/>
      </w:tblGrid>
      <w:tr w:rsidR="00370333" w:rsidRPr="00370333" w14:paraId="28C4724F" w14:textId="77777777" w:rsidTr="00EA4021">
        <w:trPr>
          <w:trHeight w:val="591"/>
        </w:trPr>
        <w:tc>
          <w:tcPr>
            <w:tcW w:w="6840" w:type="dxa"/>
            <w:tcBorders>
              <w:right w:val="single" w:sz="4" w:space="0" w:color="000000"/>
            </w:tcBorders>
          </w:tcPr>
          <w:p w14:paraId="53216A03" w14:textId="77777777" w:rsidR="00370333" w:rsidRPr="00370333" w:rsidRDefault="00370333" w:rsidP="00EA4021">
            <w:pPr>
              <w:pStyle w:val="TableParagraph"/>
              <w:spacing w:before="6" w:line="240" w:lineRule="auto"/>
              <w:ind w:left="0" w:right="10"/>
              <w:rPr>
                <w:rFonts w:ascii="Times New Roman" w:hAnsi="Times New Roman" w:cs="Times New Roman"/>
                <w:sz w:val="24"/>
                <w:szCs w:val="24"/>
              </w:rPr>
            </w:pPr>
          </w:p>
          <w:p w14:paraId="43ECD945" w14:textId="77777777" w:rsidR="00370333" w:rsidRPr="00370333" w:rsidRDefault="00370333" w:rsidP="00EA4021">
            <w:pPr>
              <w:pStyle w:val="TableParagraph"/>
              <w:spacing w:before="0" w:line="273" w:lineRule="exact"/>
              <w:ind w:left="0" w:right="10"/>
              <w:jc w:val="center"/>
              <w:rPr>
                <w:rFonts w:ascii="Times New Roman" w:hAnsi="Times New Roman" w:cs="Times New Roman"/>
                <w:b/>
                <w:sz w:val="24"/>
                <w:szCs w:val="24"/>
              </w:rPr>
            </w:pPr>
            <w:r w:rsidRPr="00370333">
              <w:rPr>
                <w:rFonts w:ascii="Times New Roman" w:hAnsi="Times New Roman" w:cs="Times New Roman"/>
                <w:b/>
                <w:spacing w:val="-2"/>
                <w:sz w:val="24"/>
                <w:szCs w:val="24"/>
              </w:rPr>
              <w:t>Product</w:t>
            </w:r>
          </w:p>
        </w:tc>
        <w:tc>
          <w:tcPr>
            <w:tcW w:w="1416" w:type="dxa"/>
            <w:tcBorders>
              <w:left w:val="single" w:sz="4" w:space="0" w:color="000000"/>
            </w:tcBorders>
          </w:tcPr>
          <w:p w14:paraId="70580048" w14:textId="77777777" w:rsidR="00370333" w:rsidRPr="00370333" w:rsidRDefault="00370333" w:rsidP="00EA4021">
            <w:pPr>
              <w:pStyle w:val="TableParagraph"/>
              <w:spacing w:before="6" w:line="240" w:lineRule="auto"/>
              <w:ind w:left="0" w:right="10"/>
              <w:jc w:val="center"/>
              <w:rPr>
                <w:rFonts w:ascii="Times New Roman" w:hAnsi="Times New Roman" w:cs="Times New Roman"/>
                <w:sz w:val="24"/>
                <w:szCs w:val="24"/>
              </w:rPr>
            </w:pPr>
          </w:p>
          <w:p w14:paraId="7B0FD0A6" w14:textId="77777777" w:rsidR="00370333" w:rsidRPr="00370333" w:rsidRDefault="00370333" w:rsidP="00EA4021">
            <w:pPr>
              <w:pStyle w:val="TableParagraph"/>
              <w:spacing w:before="0" w:line="273" w:lineRule="exact"/>
              <w:ind w:left="0" w:right="10"/>
              <w:jc w:val="center"/>
              <w:rPr>
                <w:rFonts w:ascii="Times New Roman" w:hAnsi="Times New Roman" w:cs="Times New Roman"/>
                <w:b/>
                <w:sz w:val="24"/>
                <w:szCs w:val="24"/>
              </w:rPr>
            </w:pPr>
            <w:r w:rsidRPr="00370333">
              <w:rPr>
                <w:rFonts w:ascii="Times New Roman" w:hAnsi="Times New Roman" w:cs="Times New Roman"/>
                <w:b/>
                <w:spacing w:val="-2"/>
                <w:sz w:val="24"/>
                <w:szCs w:val="24"/>
              </w:rPr>
              <w:t>Quantity</w:t>
            </w:r>
          </w:p>
        </w:tc>
      </w:tr>
      <w:tr w:rsidR="00370333" w:rsidRPr="00370333" w14:paraId="1598F7E4" w14:textId="77777777" w:rsidTr="00EA4021">
        <w:trPr>
          <w:trHeight w:val="412"/>
        </w:trPr>
        <w:tc>
          <w:tcPr>
            <w:tcW w:w="6840" w:type="dxa"/>
            <w:tcBorders>
              <w:left w:val="single" w:sz="4" w:space="0" w:color="000000"/>
              <w:bottom w:val="single" w:sz="4" w:space="0" w:color="000000"/>
              <w:right w:val="single" w:sz="4" w:space="0" w:color="000000"/>
            </w:tcBorders>
          </w:tcPr>
          <w:p w14:paraId="1361F9DF" w14:textId="77777777" w:rsidR="00370333" w:rsidRPr="00370333" w:rsidRDefault="00370333" w:rsidP="00EA4021">
            <w:pPr>
              <w:pStyle w:val="TableParagraph"/>
              <w:ind w:left="355" w:right="10"/>
              <w:rPr>
                <w:rFonts w:ascii="Times New Roman" w:hAnsi="Times New Roman" w:cs="Times New Roman"/>
                <w:sz w:val="24"/>
                <w:szCs w:val="24"/>
              </w:rPr>
            </w:pPr>
            <w:r w:rsidRPr="00370333">
              <w:rPr>
                <w:rFonts w:ascii="Times New Roman" w:hAnsi="Times New Roman" w:cs="Times New Roman"/>
                <w:sz w:val="24"/>
                <w:szCs w:val="24"/>
              </w:rPr>
              <w:t>Complete replacement of current Rectifier/inverter/power distribution system, battery strings, battery disconnects and A/C power circuits.</w:t>
            </w:r>
          </w:p>
          <w:p w14:paraId="30BBAA31" w14:textId="77777777" w:rsidR="00370333" w:rsidRPr="00370333" w:rsidRDefault="00370333" w:rsidP="00EA4021">
            <w:pPr>
              <w:pStyle w:val="TableParagraph"/>
              <w:ind w:left="355" w:right="10"/>
              <w:rPr>
                <w:rFonts w:ascii="Times New Roman" w:hAnsi="Times New Roman" w:cs="Times New Roman"/>
                <w:sz w:val="24"/>
                <w:szCs w:val="24"/>
              </w:rPr>
            </w:pPr>
          </w:p>
        </w:tc>
        <w:tc>
          <w:tcPr>
            <w:tcW w:w="1416" w:type="dxa"/>
            <w:tcBorders>
              <w:left w:val="single" w:sz="4" w:space="0" w:color="000000"/>
              <w:bottom w:val="single" w:sz="4" w:space="0" w:color="000000"/>
              <w:right w:val="single" w:sz="4" w:space="0" w:color="000000"/>
            </w:tcBorders>
          </w:tcPr>
          <w:p w14:paraId="2A7CECE6" w14:textId="77777777" w:rsidR="00370333" w:rsidRPr="00370333" w:rsidRDefault="00370333" w:rsidP="00EA4021">
            <w:pPr>
              <w:pStyle w:val="TableParagraph"/>
              <w:ind w:left="0" w:right="10"/>
              <w:jc w:val="center"/>
              <w:rPr>
                <w:rFonts w:ascii="Times New Roman" w:hAnsi="Times New Roman" w:cs="Times New Roman"/>
                <w:sz w:val="24"/>
                <w:szCs w:val="24"/>
                <w:highlight w:val="yellow"/>
              </w:rPr>
            </w:pPr>
            <w:r w:rsidRPr="00370333">
              <w:rPr>
                <w:rFonts w:ascii="Times New Roman" w:hAnsi="Times New Roman" w:cs="Times New Roman"/>
                <w:spacing w:val="-5"/>
                <w:sz w:val="24"/>
                <w:szCs w:val="24"/>
              </w:rPr>
              <w:t>1</w:t>
            </w:r>
          </w:p>
        </w:tc>
      </w:tr>
    </w:tbl>
    <w:p w14:paraId="286AB27B" w14:textId="77777777" w:rsidR="00370333" w:rsidRPr="00370333" w:rsidRDefault="00370333" w:rsidP="00370333">
      <w:pPr>
        <w:spacing w:line="259" w:lineRule="auto"/>
        <w:ind w:right="10"/>
        <w:rPr>
          <w:rFonts w:ascii="Times New Roman" w:hAnsi="Times New Roman" w:cs="Times New Roman"/>
          <w:sz w:val="24"/>
          <w:szCs w:val="24"/>
        </w:rPr>
      </w:pPr>
    </w:p>
    <w:p w14:paraId="204DEB8E" w14:textId="55D70394" w:rsidR="00370333" w:rsidRPr="00370333" w:rsidRDefault="00370333" w:rsidP="00370333">
      <w:pPr>
        <w:ind w:left="360"/>
        <w:rPr>
          <w:rFonts w:ascii="Times New Roman" w:hAnsi="Times New Roman" w:cs="Times New Roman"/>
          <w:sz w:val="24"/>
          <w:szCs w:val="24"/>
        </w:rPr>
      </w:pPr>
      <w:r w:rsidRPr="00370333">
        <w:rPr>
          <w:rFonts w:ascii="Times New Roman" w:hAnsi="Times New Roman" w:cs="Times New Roman"/>
          <w:sz w:val="24"/>
          <w:szCs w:val="24"/>
        </w:rPr>
        <w:t>SPECIFICATIONS: The replacement rectifier must meet or exceed the current amp load of the existing system of 2,800 amps (200amps x 14 units). The contractor shall install batteries equivale</w:t>
      </w:r>
      <w:r>
        <w:rPr>
          <w:rFonts w:ascii="Times New Roman" w:hAnsi="Times New Roman" w:cs="Times New Roman"/>
          <w:sz w:val="24"/>
          <w:szCs w:val="24"/>
        </w:rPr>
        <w:t>nt to</w:t>
      </w:r>
      <w:r w:rsidRPr="00370333">
        <w:rPr>
          <w:rFonts w:ascii="Times New Roman" w:hAnsi="Times New Roman" w:cs="Times New Roman"/>
          <w:sz w:val="24"/>
          <w:szCs w:val="24"/>
        </w:rPr>
        <w:t xml:space="preserve"> or better than the existing batteries (C&amp;D Technologies MS </w:t>
      </w:r>
      <w:proofErr w:type="spellStart"/>
      <w:r w:rsidRPr="00370333">
        <w:rPr>
          <w:rFonts w:ascii="Times New Roman" w:hAnsi="Times New Roman" w:cs="Times New Roman"/>
          <w:sz w:val="24"/>
          <w:szCs w:val="24"/>
        </w:rPr>
        <w:t>Endur</w:t>
      </w:r>
      <w:proofErr w:type="spellEnd"/>
      <w:r w:rsidRPr="00370333">
        <w:rPr>
          <w:rFonts w:ascii="Times New Roman" w:hAnsi="Times New Roman" w:cs="Times New Roman"/>
          <w:sz w:val="24"/>
          <w:szCs w:val="24"/>
        </w:rPr>
        <w:t xml:space="preserve"> II). The quantity of existing batteries are 3 strings with 48 jars per string. Each string shall include battery disconnects equivalent </w:t>
      </w:r>
      <w:r>
        <w:rPr>
          <w:rFonts w:ascii="Times New Roman" w:hAnsi="Times New Roman" w:cs="Times New Roman"/>
          <w:sz w:val="24"/>
          <w:szCs w:val="24"/>
        </w:rPr>
        <w:t xml:space="preserve">to </w:t>
      </w:r>
      <w:r w:rsidRPr="00370333">
        <w:rPr>
          <w:rFonts w:ascii="Times New Roman" w:hAnsi="Times New Roman" w:cs="Times New Roman"/>
          <w:sz w:val="24"/>
          <w:szCs w:val="24"/>
        </w:rPr>
        <w:t xml:space="preserve">or better than the existing units (Peco II, -48v 1800 amp) The system must feed new power distribution to the D/C breaker panel to include load </w:t>
      </w:r>
      <w:proofErr w:type="gramStart"/>
      <w:r w:rsidRPr="00370333">
        <w:rPr>
          <w:rFonts w:ascii="Times New Roman" w:hAnsi="Times New Roman" w:cs="Times New Roman"/>
          <w:sz w:val="24"/>
          <w:szCs w:val="24"/>
        </w:rPr>
        <w:t>A,B</w:t>
      </w:r>
      <w:proofErr w:type="gramEnd"/>
      <w:r w:rsidRPr="00370333">
        <w:rPr>
          <w:rFonts w:ascii="Times New Roman" w:hAnsi="Times New Roman" w:cs="Times New Roman"/>
          <w:sz w:val="24"/>
          <w:szCs w:val="24"/>
        </w:rPr>
        <w:t>,</w:t>
      </w:r>
      <w:proofErr w:type="gramStart"/>
      <w:r w:rsidRPr="00370333">
        <w:rPr>
          <w:rFonts w:ascii="Times New Roman" w:hAnsi="Times New Roman" w:cs="Times New Roman"/>
          <w:sz w:val="24"/>
          <w:szCs w:val="24"/>
        </w:rPr>
        <w:t>C,D</w:t>
      </w:r>
      <w:proofErr w:type="gramEnd"/>
      <w:r w:rsidRPr="00370333">
        <w:rPr>
          <w:rFonts w:ascii="Times New Roman" w:hAnsi="Times New Roman" w:cs="Times New Roman"/>
          <w:sz w:val="24"/>
          <w:szCs w:val="24"/>
        </w:rPr>
        <w:t xml:space="preserve"> from commercial power, battery power and generator power sources. </w:t>
      </w:r>
      <w:proofErr w:type="gramStart"/>
      <w:r w:rsidRPr="00370333">
        <w:rPr>
          <w:rFonts w:ascii="Times New Roman" w:hAnsi="Times New Roman" w:cs="Times New Roman"/>
          <w:sz w:val="24"/>
          <w:szCs w:val="24"/>
        </w:rPr>
        <w:t>The power</w:t>
      </w:r>
      <w:proofErr w:type="gramEnd"/>
      <w:r w:rsidRPr="00370333">
        <w:rPr>
          <w:rFonts w:ascii="Times New Roman" w:hAnsi="Times New Roman" w:cs="Times New Roman"/>
          <w:sz w:val="24"/>
          <w:szCs w:val="24"/>
        </w:rPr>
        <w:t xml:space="preserve"> distribution must meet or exceed the existing unit (Lorain Power System Model 1231v1) Power must feed into the </w:t>
      </w:r>
      <w:proofErr w:type="gramStart"/>
      <w:r w:rsidRPr="00370333">
        <w:rPr>
          <w:rFonts w:ascii="Times New Roman" w:hAnsi="Times New Roman" w:cs="Times New Roman"/>
          <w:sz w:val="24"/>
          <w:szCs w:val="24"/>
        </w:rPr>
        <w:t>A,B</w:t>
      </w:r>
      <w:proofErr w:type="gramEnd"/>
      <w:r w:rsidRPr="00370333">
        <w:rPr>
          <w:rFonts w:ascii="Times New Roman" w:hAnsi="Times New Roman" w:cs="Times New Roman"/>
          <w:sz w:val="24"/>
          <w:szCs w:val="24"/>
        </w:rPr>
        <w:t>,</w:t>
      </w:r>
      <w:proofErr w:type="gramStart"/>
      <w:r w:rsidRPr="00370333">
        <w:rPr>
          <w:rFonts w:ascii="Times New Roman" w:hAnsi="Times New Roman" w:cs="Times New Roman"/>
          <w:sz w:val="24"/>
          <w:szCs w:val="24"/>
        </w:rPr>
        <w:t>C,D</w:t>
      </w:r>
      <w:proofErr w:type="gramEnd"/>
      <w:r w:rsidRPr="00370333">
        <w:rPr>
          <w:rFonts w:ascii="Times New Roman" w:hAnsi="Times New Roman" w:cs="Times New Roman"/>
          <w:sz w:val="24"/>
          <w:szCs w:val="24"/>
        </w:rPr>
        <w:t>,E and F sectors of the DC breaker panel. The inverter system must accommodate the existing DC breaker panels and A/C circuits within the node facility.</w:t>
      </w:r>
    </w:p>
    <w:p w14:paraId="68527C60" w14:textId="77777777" w:rsidR="00370333" w:rsidRPr="00370333" w:rsidRDefault="00370333" w:rsidP="00370333">
      <w:pPr>
        <w:pStyle w:val="ListParagraph"/>
        <w:tabs>
          <w:tab w:val="left" w:pos="480"/>
        </w:tabs>
        <w:spacing w:line="259" w:lineRule="auto"/>
        <w:ind w:left="0" w:right="10"/>
        <w:rPr>
          <w:rFonts w:ascii="Times New Roman" w:hAnsi="Times New Roman" w:cs="Times New Roman"/>
          <w:sz w:val="24"/>
          <w:szCs w:val="24"/>
        </w:rPr>
      </w:pPr>
    </w:p>
    <w:p w14:paraId="3F7A6E41" w14:textId="77777777" w:rsidR="00370333" w:rsidRPr="00370333" w:rsidRDefault="00370333" w:rsidP="00370333">
      <w:pPr>
        <w:pStyle w:val="ListParagraph"/>
        <w:numPr>
          <w:ilvl w:val="0"/>
          <w:numId w:val="1"/>
        </w:numPr>
        <w:tabs>
          <w:tab w:val="left" w:pos="480"/>
        </w:tabs>
        <w:spacing w:line="259" w:lineRule="auto"/>
        <w:ind w:left="360" w:right="10"/>
        <w:contextualSpacing w:val="0"/>
        <w:rPr>
          <w:rFonts w:ascii="Times New Roman" w:hAnsi="Times New Roman" w:cs="Times New Roman"/>
          <w:sz w:val="24"/>
          <w:szCs w:val="24"/>
        </w:rPr>
      </w:pPr>
      <w:r w:rsidRPr="00370333">
        <w:rPr>
          <w:rFonts w:ascii="Times New Roman" w:hAnsi="Times New Roman" w:cs="Times New Roman"/>
          <w:sz w:val="24"/>
          <w:szCs w:val="24"/>
        </w:rPr>
        <w:t>DELIVERY:</w:t>
      </w:r>
    </w:p>
    <w:p w14:paraId="56E4855C" w14:textId="53265CAD" w:rsidR="00370333" w:rsidRPr="00370333" w:rsidRDefault="00370333" w:rsidP="00370333">
      <w:pPr>
        <w:pStyle w:val="BodyText"/>
        <w:spacing w:before="9"/>
        <w:ind w:right="10"/>
        <w:rPr>
          <w:rFonts w:ascii="Times New Roman" w:hAnsi="Times New Roman" w:cs="Times New Roman"/>
        </w:rPr>
      </w:pPr>
      <w:r w:rsidRPr="00370333">
        <w:rPr>
          <w:rFonts w:ascii="Times New Roman" w:hAnsi="Times New Roman" w:cs="Times New Roman"/>
        </w:rPr>
        <w:t xml:space="preserve">The vendor shall provide a </w:t>
      </w:r>
      <w:r w:rsidR="00E47780">
        <w:rPr>
          <w:rFonts w:ascii="Times New Roman" w:hAnsi="Times New Roman" w:cs="Times New Roman"/>
        </w:rPr>
        <w:t>lead time for delivery of</w:t>
      </w:r>
      <w:r w:rsidRPr="00370333">
        <w:rPr>
          <w:rFonts w:ascii="Times New Roman" w:hAnsi="Times New Roman" w:cs="Times New Roman"/>
        </w:rPr>
        <w:t xml:space="preserve"> equipment to the site,</w:t>
      </w:r>
      <w:r w:rsidR="00E47780">
        <w:rPr>
          <w:rFonts w:ascii="Times New Roman" w:hAnsi="Times New Roman" w:cs="Times New Roman"/>
        </w:rPr>
        <w:t xml:space="preserve"> and</w:t>
      </w:r>
      <w:r w:rsidRPr="00370333">
        <w:rPr>
          <w:rFonts w:ascii="Times New Roman" w:hAnsi="Times New Roman" w:cs="Times New Roman"/>
        </w:rPr>
        <w:t xml:space="preserve"> they will be required to schedule the installation of the equipment in advance</w:t>
      </w:r>
      <w:r w:rsidR="00E47780">
        <w:rPr>
          <w:rFonts w:ascii="Times New Roman" w:hAnsi="Times New Roman" w:cs="Times New Roman"/>
        </w:rPr>
        <w:t xml:space="preserve"> with OL-MSG</w:t>
      </w:r>
      <w:r w:rsidRPr="00370333">
        <w:rPr>
          <w:rFonts w:ascii="Times New Roman" w:hAnsi="Times New Roman" w:cs="Times New Roman"/>
        </w:rPr>
        <w:t>. Any loss of power must be coordinated with site personnel in advance.</w:t>
      </w:r>
    </w:p>
    <w:p w14:paraId="79D3A3F5" w14:textId="77777777" w:rsidR="00824CF4" w:rsidRPr="00370333" w:rsidRDefault="00824CF4">
      <w:pPr>
        <w:rPr>
          <w:rFonts w:ascii="Times New Roman" w:hAnsi="Times New Roman" w:cs="Times New Roman"/>
          <w:sz w:val="24"/>
          <w:szCs w:val="24"/>
        </w:rPr>
      </w:pPr>
    </w:p>
    <w:sectPr w:rsidR="00824CF4" w:rsidRPr="00370333" w:rsidSect="00370333">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C38E6"/>
    <w:multiLevelType w:val="hybridMultilevel"/>
    <w:tmpl w:val="43CA0874"/>
    <w:lvl w:ilvl="0" w:tplc="457ADB22">
      <w:start w:val="1"/>
      <w:numFmt w:val="decimal"/>
      <w:lvlText w:val="%1."/>
      <w:lvlJc w:val="left"/>
      <w:pPr>
        <w:ind w:left="480" w:hanging="360"/>
      </w:pPr>
      <w:rPr>
        <w:rFonts w:ascii="Trebuchet MS" w:eastAsia="Arial" w:hAnsi="Trebuchet MS" w:cs="Arial" w:hint="default"/>
        <w:b w:val="0"/>
        <w:bCs w:val="0"/>
        <w:i w:val="0"/>
        <w:iCs w:val="0"/>
        <w:w w:val="100"/>
        <w:sz w:val="24"/>
        <w:szCs w:val="24"/>
        <w:lang w:val="en-US" w:eastAsia="en-US" w:bidi="ar-SA"/>
      </w:rPr>
    </w:lvl>
    <w:lvl w:ilvl="1" w:tplc="C23E798A">
      <w:numFmt w:val="bullet"/>
      <w:lvlText w:val="•"/>
      <w:lvlJc w:val="left"/>
      <w:pPr>
        <w:ind w:left="1342" w:hanging="360"/>
      </w:pPr>
      <w:rPr>
        <w:rFonts w:hint="default"/>
        <w:lang w:val="en-US" w:eastAsia="en-US" w:bidi="ar-SA"/>
      </w:rPr>
    </w:lvl>
    <w:lvl w:ilvl="2" w:tplc="21566894">
      <w:numFmt w:val="bullet"/>
      <w:lvlText w:val="•"/>
      <w:lvlJc w:val="left"/>
      <w:pPr>
        <w:ind w:left="2204" w:hanging="360"/>
      </w:pPr>
      <w:rPr>
        <w:rFonts w:hint="default"/>
        <w:lang w:val="en-US" w:eastAsia="en-US" w:bidi="ar-SA"/>
      </w:rPr>
    </w:lvl>
    <w:lvl w:ilvl="3" w:tplc="563A4852">
      <w:numFmt w:val="bullet"/>
      <w:lvlText w:val="•"/>
      <w:lvlJc w:val="left"/>
      <w:pPr>
        <w:ind w:left="3066" w:hanging="360"/>
      </w:pPr>
      <w:rPr>
        <w:rFonts w:hint="default"/>
        <w:lang w:val="en-US" w:eastAsia="en-US" w:bidi="ar-SA"/>
      </w:rPr>
    </w:lvl>
    <w:lvl w:ilvl="4" w:tplc="05E8FAF0">
      <w:numFmt w:val="bullet"/>
      <w:lvlText w:val="•"/>
      <w:lvlJc w:val="left"/>
      <w:pPr>
        <w:ind w:left="3928" w:hanging="360"/>
      </w:pPr>
      <w:rPr>
        <w:rFonts w:hint="default"/>
        <w:lang w:val="en-US" w:eastAsia="en-US" w:bidi="ar-SA"/>
      </w:rPr>
    </w:lvl>
    <w:lvl w:ilvl="5" w:tplc="6BDEB2E0">
      <w:numFmt w:val="bullet"/>
      <w:lvlText w:val="•"/>
      <w:lvlJc w:val="left"/>
      <w:pPr>
        <w:ind w:left="4790" w:hanging="360"/>
      </w:pPr>
      <w:rPr>
        <w:rFonts w:hint="default"/>
        <w:lang w:val="en-US" w:eastAsia="en-US" w:bidi="ar-SA"/>
      </w:rPr>
    </w:lvl>
    <w:lvl w:ilvl="6" w:tplc="C32AAE54">
      <w:numFmt w:val="bullet"/>
      <w:lvlText w:val="•"/>
      <w:lvlJc w:val="left"/>
      <w:pPr>
        <w:ind w:left="5652" w:hanging="360"/>
      </w:pPr>
      <w:rPr>
        <w:rFonts w:hint="default"/>
        <w:lang w:val="en-US" w:eastAsia="en-US" w:bidi="ar-SA"/>
      </w:rPr>
    </w:lvl>
    <w:lvl w:ilvl="7" w:tplc="3FC00F94">
      <w:numFmt w:val="bullet"/>
      <w:lvlText w:val="•"/>
      <w:lvlJc w:val="left"/>
      <w:pPr>
        <w:ind w:left="6514" w:hanging="360"/>
      </w:pPr>
      <w:rPr>
        <w:rFonts w:hint="default"/>
        <w:lang w:val="en-US" w:eastAsia="en-US" w:bidi="ar-SA"/>
      </w:rPr>
    </w:lvl>
    <w:lvl w:ilvl="8" w:tplc="FB8E334C">
      <w:numFmt w:val="bullet"/>
      <w:lvlText w:val="•"/>
      <w:lvlJc w:val="left"/>
      <w:pPr>
        <w:ind w:left="7376" w:hanging="360"/>
      </w:pPr>
      <w:rPr>
        <w:rFonts w:hint="default"/>
        <w:lang w:val="en-US" w:eastAsia="en-US" w:bidi="ar-SA"/>
      </w:rPr>
    </w:lvl>
  </w:abstractNum>
  <w:num w:numId="1" w16cid:durableId="30539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33"/>
    <w:rsid w:val="00370333"/>
    <w:rsid w:val="004852F0"/>
    <w:rsid w:val="00824CF4"/>
    <w:rsid w:val="00B70980"/>
    <w:rsid w:val="00E4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9A92"/>
  <w15:chartTrackingRefBased/>
  <w15:docId w15:val="{385DC76F-F060-4016-BFA2-D2218943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333"/>
    <w:pPr>
      <w:widowControl w:val="0"/>
      <w:autoSpaceDE w:val="0"/>
      <w:autoSpaceDN w:val="0"/>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370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3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3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3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3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333"/>
    <w:rPr>
      <w:rFonts w:eastAsiaTheme="majorEastAsia" w:cstheme="majorBidi"/>
      <w:color w:val="272727" w:themeColor="text1" w:themeTint="D8"/>
    </w:rPr>
  </w:style>
  <w:style w:type="paragraph" w:styleId="Title">
    <w:name w:val="Title"/>
    <w:basedOn w:val="Normal"/>
    <w:next w:val="Normal"/>
    <w:link w:val="TitleChar"/>
    <w:uiPriority w:val="10"/>
    <w:qFormat/>
    <w:rsid w:val="003703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333"/>
    <w:pPr>
      <w:spacing w:before="160"/>
      <w:jc w:val="center"/>
    </w:pPr>
    <w:rPr>
      <w:i/>
      <w:iCs/>
      <w:color w:val="404040" w:themeColor="text1" w:themeTint="BF"/>
    </w:rPr>
  </w:style>
  <w:style w:type="character" w:customStyle="1" w:styleId="QuoteChar">
    <w:name w:val="Quote Char"/>
    <w:basedOn w:val="DefaultParagraphFont"/>
    <w:link w:val="Quote"/>
    <w:uiPriority w:val="29"/>
    <w:rsid w:val="00370333"/>
    <w:rPr>
      <w:i/>
      <w:iCs/>
      <w:color w:val="404040" w:themeColor="text1" w:themeTint="BF"/>
    </w:rPr>
  </w:style>
  <w:style w:type="paragraph" w:styleId="ListParagraph">
    <w:name w:val="List Paragraph"/>
    <w:basedOn w:val="Normal"/>
    <w:uiPriority w:val="1"/>
    <w:qFormat/>
    <w:rsid w:val="00370333"/>
    <w:pPr>
      <w:ind w:left="720"/>
      <w:contextualSpacing/>
    </w:pPr>
  </w:style>
  <w:style w:type="character" w:styleId="IntenseEmphasis">
    <w:name w:val="Intense Emphasis"/>
    <w:basedOn w:val="DefaultParagraphFont"/>
    <w:uiPriority w:val="21"/>
    <w:qFormat/>
    <w:rsid w:val="00370333"/>
    <w:rPr>
      <w:i/>
      <w:iCs/>
      <w:color w:val="2F5496" w:themeColor="accent1" w:themeShade="BF"/>
    </w:rPr>
  </w:style>
  <w:style w:type="paragraph" w:styleId="IntenseQuote">
    <w:name w:val="Intense Quote"/>
    <w:basedOn w:val="Normal"/>
    <w:next w:val="Normal"/>
    <w:link w:val="IntenseQuoteChar"/>
    <w:uiPriority w:val="30"/>
    <w:qFormat/>
    <w:rsid w:val="00370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333"/>
    <w:rPr>
      <w:i/>
      <w:iCs/>
      <w:color w:val="2F5496" w:themeColor="accent1" w:themeShade="BF"/>
    </w:rPr>
  </w:style>
  <w:style w:type="character" w:styleId="IntenseReference">
    <w:name w:val="Intense Reference"/>
    <w:basedOn w:val="DefaultParagraphFont"/>
    <w:uiPriority w:val="32"/>
    <w:qFormat/>
    <w:rsid w:val="00370333"/>
    <w:rPr>
      <w:b/>
      <w:bCs/>
      <w:smallCaps/>
      <w:color w:val="2F5496" w:themeColor="accent1" w:themeShade="BF"/>
      <w:spacing w:val="5"/>
    </w:rPr>
  </w:style>
  <w:style w:type="paragraph" w:styleId="BodyText">
    <w:name w:val="Body Text"/>
    <w:basedOn w:val="Normal"/>
    <w:link w:val="BodyTextChar"/>
    <w:uiPriority w:val="1"/>
    <w:qFormat/>
    <w:rsid w:val="00370333"/>
    <w:rPr>
      <w:sz w:val="24"/>
      <w:szCs w:val="24"/>
    </w:rPr>
  </w:style>
  <w:style w:type="character" w:customStyle="1" w:styleId="BodyTextChar">
    <w:name w:val="Body Text Char"/>
    <w:basedOn w:val="DefaultParagraphFont"/>
    <w:link w:val="BodyText"/>
    <w:uiPriority w:val="1"/>
    <w:rsid w:val="00370333"/>
    <w:rPr>
      <w:rFonts w:ascii="Arial" w:eastAsia="Arial" w:hAnsi="Arial" w:cs="Arial"/>
      <w:kern w:val="0"/>
      <w:sz w:val="24"/>
      <w:szCs w:val="24"/>
      <w14:ligatures w14:val="none"/>
    </w:rPr>
  </w:style>
  <w:style w:type="paragraph" w:customStyle="1" w:styleId="TableParagraph">
    <w:name w:val="Table Paragraph"/>
    <w:basedOn w:val="Normal"/>
    <w:uiPriority w:val="1"/>
    <w:qFormat/>
    <w:rsid w:val="00370333"/>
    <w:pPr>
      <w:spacing w:before="30" w:line="249" w:lineRule="exact"/>
      <w:ind w:left="11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MATTHEW D TSgt USSF CFC 460 CONS/PKB</dc:creator>
  <cp:keywords/>
  <dc:description/>
  <cp:lastModifiedBy>KENNEDY, MATTHEW D TSgt USSF CFC 460 CONS/PKB</cp:lastModifiedBy>
  <cp:revision>1</cp:revision>
  <dcterms:created xsi:type="dcterms:W3CDTF">2026-03-25T18:24:00Z</dcterms:created>
  <dcterms:modified xsi:type="dcterms:W3CDTF">2026-03-25T18:40:00Z</dcterms:modified>
</cp:coreProperties>
</file>