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 - Clinical Monitoring Solution, TheraDoc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75137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36C25726Q0482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04-24-2026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 (NCO 17)</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West (RPO-W)</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124 E. Hwy 67, Suite 100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Duncanville TX  75137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Akisha Woods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Akisha.Woods@va.gov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682-403-3103</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Texas Veterans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1901 Veterans Memorial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Temple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TX</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76504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4045A" w:rsidRPr="005E6143" w:rsidP="00E931FE">
      <w:pPr>
        <w:autoSpaceDE w:val="0"/>
        <w:autoSpaceDN w:val="0"/>
        <w:adjustRightInd w:val="0"/>
        <w:spacing w:after="0" w:line="240" w:lineRule="auto"/>
        <w:rPr>
          <w:rFonts w:ascii="Arial" w:hAnsi="Arial" w:cs="Arial"/>
          <w:color w:val="000000"/>
          <w:sz w:val="24"/>
          <w:szCs w:val="24"/>
        </w:rPr>
      </w:pPr>
      <w:r w:rsidRPr="005E6143">
        <w:rPr>
          <w:rFonts w:ascii="Arial" w:hAnsi="Arial" w:cs="Arial"/>
          <w:color w:val="000000"/>
          <w:sz w:val="24"/>
          <w:szCs w:val="24"/>
        </w:rPr>
        <w:t xml:space="preserve">The </w:t>
      </w:r>
      <w:r w:rsidRPr="005E6143" w:rsidR="005E6143">
        <w:rPr>
          <w:rFonts w:ascii="Arial" w:hAnsi="Arial" w:cs="Arial"/>
          <w:color w:val="000000"/>
          <w:sz w:val="24"/>
          <w:szCs w:val="24"/>
        </w:rPr>
        <w:t>Central</w:t>
      </w:r>
      <w:r w:rsidRPr="005E6143">
        <w:rPr>
          <w:rFonts w:ascii="Arial" w:hAnsi="Arial" w:cs="Arial"/>
          <w:color w:val="000000"/>
          <w:sz w:val="24"/>
          <w:szCs w:val="24"/>
        </w:rPr>
        <w:t xml:space="preserve"> Texas</w:t>
      </w:r>
      <w:r w:rsidRPr="005E6143">
        <w:rPr>
          <w:rFonts w:ascii="Arial" w:hAnsi="Arial" w:cs="Arial"/>
          <w:color w:val="000000"/>
          <w:sz w:val="24"/>
          <w:szCs w:val="24"/>
        </w:rPr>
        <w:t xml:space="preserve"> VA Health Care System (</w:t>
      </w:r>
      <w:r w:rsidRPr="005E6143" w:rsidR="005E6143">
        <w:rPr>
          <w:rFonts w:ascii="Arial" w:hAnsi="Arial" w:cs="Arial"/>
          <w:color w:val="000000"/>
          <w:sz w:val="24"/>
          <w:szCs w:val="24"/>
        </w:rPr>
        <w:t>C</w:t>
      </w:r>
      <w:r w:rsidRPr="005E6143">
        <w:rPr>
          <w:rFonts w:ascii="Arial" w:hAnsi="Arial" w:cs="Arial"/>
          <w:color w:val="000000"/>
          <w:sz w:val="24"/>
          <w:szCs w:val="24"/>
        </w:rPr>
        <w:t>T</w:t>
      </w:r>
      <w:r w:rsidRPr="005E6143">
        <w:rPr>
          <w:rFonts w:ascii="Arial" w:hAnsi="Arial" w:cs="Arial"/>
          <w:color w:val="000000"/>
          <w:sz w:val="24"/>
          <w:szCs w:val="24"/>
        </w:rPr>
        <w:t>VAHCS)</w:t>
      </w:r>
      <w:r w:rsidRPr="005E6143">
        <w:rPr>
          <w:rFonts w:ascii="Arial" w:hAnsi="Arial" w:cs="Arial"/>
          <w:color w:val="000000"/>
          <w:sz w:val="24"/>
          <w:szCs w:val="24"/>
        </w:rPr>
        <w:t xml:space="preserve"> in </w:t>
      </w:r>
      <w:r w:rsidRPr="005E6143" w:rsidR="005E6143">
        <w:rPr>
          <w:rFonts w:ascii="Arial" w:hAnsi="Arial" w:cs="Arial"/>
          <w:color w:val="000000"/>
          <w:sz w:val="24"/>
          <w:szCs w:val="24"/>
        </w:rPr>
        <w:t>Temple</w:t>
      </w:r>
      <w:r w:rsidRPr="005E6143">
        <w:rPr>
          <w:rFonts w:ascii="Arial" w:hAnsi="Arial" w:cs="Arial"/>
          <w:color w:val="000000"/>
          <w:sz w:val="24"/>
          <w:szCs w:val="24"/>
        </w:rPr>
        <w:t xml:space="preserve">, Texas </w:t>
      </w:r>
      <w:r w:rsidRPr="005E6143" w:rsidR="006343AF">
        <w:rPr>
          <w:rFonts w:ascii="Arial" w:hAnsi="Arial" w:cs="Arial"/>
          <w:color w:val="000000"/>
          <w:sz w:val="24"/>
          <w:szCs w:val="24"/>
        </w:rPr>
        <w:t>is</w:t>
      </w:r>
      <w:r w:rsidRPr="005E6143">
        <w:rPr>
          <w:rFonts w:ascii="Arial" w:hAnsi="Arial" w:cs="Arial"/>
          <w:color w:val="000000"/>
          <w:sz w:val="24"/>
          <w:szCs w:val="24"/>
        </w:rPr>
        <w:t xml:space="preserve"> seeking</w:t>
      </w:r>
      <w:r w:rsidRPr="005E6143" w:rsidR="00E931FE">
        <w:rPr>
          <w:rFonts w:ascii="Arial" w:hAnsi="Arial" w:cs="Arial"/>
          <w:color w:val="000000"/>
          <w:sz w:val="24"/>
          <w:szCs w:val="24"/>
        </w:rPr>
        <w:t xml:space="preserve"> </w:t>
      </w:r>
      <w:r w:rsidRPr="005E6143">
        <w:rPr>
          <w:rFonts w:ascii="Arial" w:hAnsi="Arial" w:cs="Arial"/>
          <w:color w:val="000000"/>
          <w:sz w:val="24"/>
          <w:szCs w:val="24"/>
        </w:rPr>
        <w:t>Service Disabled Veteran Owned Small Business (SDVOSB)</w:t>
      </w:r>
      <w:r w:rsidRPr="005E6143" w:rsidR="003B7F62">
        <w:rPr>
          <w:rFonts w:ascii="Arial" w:hAnsi="Arial" w:cs="Arial"/>
          <w:color w:val="000000"/>
          <w:sz w:val="24"/>
          <w:szCs w:val="24"/>
        </w:rPr>
        <w:t>,</w:t>
      </w:r>
      <w:r w:rsidRPr="005E6143">
        <w:rPr>
          <w:rFonts w:ascii="Arial" w:hAnsi="Arial" w:cs="Arial"/>
          <w:color w:val="000000"/>
          <w:sz w:val="24"/>
          <w:szCs w:val="24"/>
        </w:rPr>
        <w:t xml:space="preserve"> Veteran Owned Small Business (VOSB)</w:t>
      </w:r>
      <w:r w:rsidRPr="005E6143" w:rsidR="003B7F62">
        <w:rPr>
          <w:rFonts w:ascii="Arial" w:hAnsi="Arial" w:cs="Arial"/>
          <w:color w:val="000000"/>
          <w:sz w:val="24"/>
          <w:szCs w:val="24"/>
        </w:rPr>
        <w:t>, or Small Business</w:t>
      </w:r>
      <w:r w:rsidRPr="005E6143">
        <w:rPr>
          <w:rFonts w:ascii="Arial" w:hAnsi="Arial" w:cs="Arial"/>
          <w:color w:val="000000"/>
          <w:sz w:val="24"/>
          <w:szCs w:val="24"/>
        </w:rPr>
        <w:t xml:space="preserve"> sources capable of meeting the requirement listed below.  The acquisition will be accomplished using commercial item procedures in accordance with FAR Part 12.</w:t>
      </w:r>
    </w:p>
    <w:p w:rsidR="00E4045A" w:rsidRPr="005E6143" w:rsidP="00E931FE">
      <w:pPr>
        <w:autoSpaceDE w:val="0"/>
        <w:autoSpaceDN w:val="0"/>
        <w:adjustRightInd w:val="0"/>
        <w:spacing w:after="0" w:line="240" w:lineRule="auto"/>
        <w:rPr>
          <w:rFonts w:ascii="Arial" w:hAnsi="Arial" w:cs="Arial"/>
          <w:color w:val="000000"/>
          <w:sz w:val="24"/>
          <w:szCs w:val="24"/>
        </w:rPr>
      </w:pPr>
    </w:p>
    <w:p w:rsidR="00E4045A" w:rsidRPr="005E6143" w:rsidP="00E931FE">
      <w:pPr>
        <w:autoSpaceDE w:val="0"/>
        <w:autoSpaceDN w:val="0"/>
        <w:adjustRightInd w:val="0"/>
        <w:spacing w:after="0" w:line="240" w:lineRule="auto"/>
        <w:rPr>
          <w:rFonts w:ascii="Arial" w:hAnsi="Arial" w:cs="Arial"/>
          <w:color w:val="000000"/>
          <w:sz w:val="24"/>
          <w:szCs w:val="24"/>
        </w:rPr>
      </w:pPr>
      <w:r w:rsidRPr="005E6143">
        <w:rPr>
          <w:rFonts w:ascii="Arial" w:hAnsi="Arial" w:cs="Arial"/>
          <w:color w:val="000000"/>
          <w:sz w:val="24"/>
          <w:szCs w:val="24"/>
        </w:rPr>
        <w:t xml:space="preserve">NOTE: TO QUALIFY SDVOSB AND VOSB VENDORS MUST BE CERTIFIED IN THE </w:t>
      </w:r>
      <w:r w:rsidR="0026400A">
        <w:rPr>
          <w:rFonts w:ascii="Arial" w:hAnsi="Arial" w:cs="Arial"/>
          <w:color w:val="000000"/>
          <w:sz w:val="24"/>
          <w:szCs w:val="24"/>
        </w:rPr>
        <w:t xml:space="preserve">SMALL </w:t>
      </w:r>
      <w:r w:rsidR="008A7F12">
        <w:rPr>
          <w:rFonts w:ascii="Arial" w:hAnsi="Arial" w:cs="Arial"/>
          <w:color w:val="000000"/>
          <w:sz w:val="24"/>
          <w:szCs w:val="24"/>
        </w:rPr>
        <w:t xml:space="preserve">BUSINESS </w:t>
      </w:r>
      <w:r w:rsidR="008E385E">
        <w:rPr>
          <w:rFonts w:ascii="Arial" w:hAnsi="Arial" w:cs="Arial"/>
          <w:color w:val="000000"/>
          <w:sz w:val="24"/>
          <w:szCs w:val="24"/>
        </w:rPr>
        <w:t>SEAR</w:t>
      </w:r>
      <w:r w:rsidR="004203C4">
        <w:rPr>
          <w:rFonts w:ascii="Arial" w:hAnsi="Arial" w:cs="Arial"/>
          <w:color w:val="000000"/>
          <w:sz w:val="24"/>
          <w:szCs w:val="24"/>
        </w:rPr>
        <w:t>CH</w:t>
      </w:r>
      <w:r w:rsidRPr="005E6143">
        <w:rPr>
          <w:rFonts w:ascii="Arial" w:hAnsi="Arial" w:cs="Arial"/>
          <w:color w:val="000000"/>
          <w:sz w:val="24"/>
          <w:szCs w:val="24"/>
        </w:rPr>
        <w:t xml:space="preserve"> (</w:t>
      </w:r>
      <w:r w:rsidR="004203C4">
        <w:rPr>
          <w:rFonts w:ascii="Arial" w:hAnsi="Arial" w:cs="Arial"/>
          <w:color w:val="000000"/>
          <w:sz w:val="24"/>
          <w:szCs w:val="24"/>
        </w:rPr>
        <w:t>SBS</w:t>
      </w:r>
      <w:r w:rsidRPr="005E6143">
        <w:rPr>
          <w:rFonts w:ascii="Arial" w:hAnsi="Arial" w:cs="Arial"/>
          <w:color w:val="000000"/>
          <w:sz w:val="24"/>
          <w:szCs w:val="24"/>
        </w:rPr>
        <w:t>) DATABASE.</w:t>
      </w:r>
    </w:p>
    <w:p w:rsidR="00E4045A" w:rsidRPr="005E6143" w:rsidP="00E931FE">
      <w:pPr>
        <w:autoSpaceDE w:val="0"/>
        <w:autoSpaceDN w:val="0"/>
        <w:adjustRightInd w:val="0"/>
        <w:spacing w:after="0" w:line="240" w:lineRule="auto"/>
        <w:rPr>
          <w:rFonts w:ascii="Arial" w:hAnsi="Arial" w:cs="Arial"/>
          <w:color w:val="000000"/>
          <w:sz w:val="24"/>
          <w:szCs w:val="24"/>
        </w:rPr>
      </w:pPr>
    </w:p>
    <w:p w:rsidR="00E4045A" w:rsidRPr="005E6143" w:rsidP="00E931FE">
      <w:pPr>
        <w:autoSpaceDE w:val="0"/>
        <w:autoSpaceDN w:val="0"/>
        <w:adjustRightInd w:val="0"/>
        <w:spacing w:after="0" w:line="240" w:lineRule="auto"/>
        <w:rPr>
          <w:rFonts w:ascii="Arial" w:hAnsi="Arial" w:cs="Arial"/>
          <w:color w:val="000000"/>
          <w:sz w:val="24"/>
          <w:szCs w:val="24"/>
        </w:rPr>
      </w:pPr>
      <w:r w:rsidRPr="005E6143">
        <w:rPr>
          <w:rFonts w:ascii="Arial" w:hAnsi="Arial" w:cs="Arial"/>
          <w:color w:val="000000"/>
          <w:sz w:val="24"/>
          <w:szCs w:val="24"/>
        </w:rPr>
        <w:t xml:space="preserve">The North American Industry Classification System (NAICS) is </w:t>
      </w:r>
      <w:r w:rsidRPr="005E6143" w:rsidR="005E6143">
        <w:rPr>
          <w:rFonts w:ascii="Arial" w:hAnsi="Arial" w:cs="Arial"/>
          <w:color w:val="000000"/>
          <w:sz w:val="24"/>
          <w:szCs w:val="24"/>
        </w:rPr>
        <w:t>541519</w:t>
      </w:r>
      <w:r w:rsidRPr="005E6143">
        <w:rPr>
          <w:rFonts w:ascii="Arial" w:hAnsi="Arial" w:cs="Arial"/>
          <w:color w:val="000000"/>
          <w:sz w:val="24"/>
          <w:szCs w:val="24"/>
        </w:rPr>
        <w:t>.</w:t>
      </w:r>
      <w:r w:rsidRPr="005E6143" w:rsidR="00571D42">
        <w:rPr>
          <w:rFonts w:ascii="Arial" w:hAnsi="Arial" w:cs="Arial"/>
          <w:color w:val="000000"/>
          <w:sz w:val="24"/>
          <w:szCs w:val="24"/>
        </w:rPr>
        <w:t xml:space="preserve"> </w:t>
      </w:r>
      <w:r w:rsidRPr="005E6143">
        <w:rPr>
          <w:rFonts w:ascii="Arial" w:hAnsi="Arial" w:cs="Arial"/>
          <w:color w:val="000000"/>
          <w:sz w:val="24"/>
          <w:szCs w:val="24"/>
        </w:rPr>
        <w:t xml:space="preserve"> Any SDVOSB</w:t>
      </w:r>
      <w:r w:rsidRPr="005E6143" w:rsidR="003B7F62">
        <w:rPr>
          <w:rFonts w:ascii="Arial" w:hAnsi="Arial" w:cs="Arial"/>
          <w:color w:val="000000"/>
          <w:sz w:val="24"/>
          <w:szCs w:val="24"/>
        </w:rPr>
        <w:t>,</w:t>
      </w:r>
      <w:r w:rsidRPr="005E6143" w:rsidR="00571D42">
        <w:rPr>
          <w:rFonts w:ascii="Arial" w:hAnsi="Arial" w:cs="Arial"/>
          <w:color w:val="000000"/>
          <w:sz w:val="24"/>
          <w:szCs w:val="24"/>
        </w:rPr>
        <w:t xml:space="preserve"> VOSB</w:t>
      </w:r>
      <w:r w:rsidRPr="005E6143" w:rsidR="003B7F62">
        <w:rPr>
          <w:rFonts w:ascii="Arial" w:hAnsi="Arial" w:cs="Arial"/>
          <w:color w:val="000000"/>
          <w:sz w:val="24"/>
          <w:szCs w:val="24"/>
        </w:rPr>
        <w:t>, or Small Business</w:t>
      </w:r>
      <w:r w:rsidRPr="005E6143">
        <w:rPr>
          <w:rFonts w:ascii="Arial" w:hAnsi="Arial" w:cs="Arial"/>
          <w:color w:val="000000"/>
          <w:sz w:val="24"/>
          <w:szCs w:val="24"/>
        </w:rPr>
        <w:t xml:space="preserve"> firms who wish</w:t>
      </w:r>
      <w:r w:rsidRPr="005E6143" w:rsidR="00571D42">
        <w:rPr>
          <w:rFonts w:ascii="Arial" w:hAnsi="Arial" w:cs="Arial"/>
          <w:color w:val="000000"/>
          <w:sz w:val="24"/>
          <w:szCs w:val="24"/>
        </w:rPr>
        <w:t xml:space="preserve"> </w:t>
      </w:r>
      <w:r w:rsidRPr="005E6143">
        <w:rPr>
          <w:rFonts w:ascii="Arial" w:hAnsi="Arial" w:cs="Arial"/>
          <w:color w:val="000000"/>
          <w:sz w:val="24"/>
          <w:szCs w:val="24"/>
        </w:rPr>
        <w:t>to identify their interests and capability to provide this product must provide product specifications</w:t>
      </w:r>
      <w:r w:rsidRPr="005E6143" w:rsidR="005F0181">
        <w:rPr>
          <w:rFonts w:ascii="Arial" w:hAnsi="Arial" w:cs="Arial"/>
          <w:color w:val="000000"/>
          <w:sz w:val="24"/>
          <w:szCs w:val="24"/>
        </w:rPr>
        <w:t>, performance</w:t>
      </w:r>
      <w:r w:rsidRPr="005E6143">
        <w:rPr>
          <w:rFonts w:ascii="Arial" w:hAnsi="Arial" w:cs="Arial"/>
          <w:color w:val="000000"/>
          <w:sz w:val="24"/>
          <w:szCs w:val="24"/>
        </w:rPr>
        <w:t xml:space="preserve"> and</w:t>
      </w:r>
      <w:r w:rsidRPr="005E6143" w:rsidR="00571D42">
        <w:rPr>
          <w:rFonts w:ascii="Arial" w:hAnsi="Arial" w:cs="Arial"/>
          <w:color w:val="000000"/>
          <w:sz w:val="24"/>
          <w:szCs w:val="24"/>
        </w:rPr>
        <w:t xml:space="preserve"> </w:t>
      </w:r>
      <w:r w:rsidRPr="005E6143">
        <w:rPr>
          <w:rFonts w:ascii="Arial" w:hAnsi="Arial" w:cs="Arial"/>
          <w:color w:val="000000"/>
          <w:sz w:val="24"/>
          <w:szCs w:val="24"/>
        </w:rPr>
        <w:t xml:space="preserve">delivery information by notifying the Contract </w:t>
      </w:r>
      <w:r w:rsidRPr="005E6143" w:rsidR="00571D42">
        <w:rPr>
          <w:rFonts w:ascii="Arial" w:hAnsi="Arial" w:cs="Arial"/>
          <w:color w:val="000000"/>
          <w:sz w:val="24"/>
          <w:szCs w:val="24"/>
        </w:rPr>
        <w:t xml:space="preserve">Specialist </w:t>
      </w:r>
      <w:r w:rsidRPr="005E6143">
        <w:rPr>
          <w:rFonts w:ascii="Arial" w:hAnsi="Arial" w:cs="Arial"/>
          <w:color w:val="000000"/>
          <w:sz w:val="24"/>
          <w:szCs w:val="24"/>
        </w:rPr>
        <w:t xml:space="preserve">no later than </w:t>
      </w:r>
      <w:r w:rsidRPr="005E6143" w:rsidR="005E6143">
        <w:rPr>
          <w:rFonts w:ascii="Arial" w:hAnsi="Arial" w:cs="Arial"/>
          <w:color w:val="000000"/>
          <w:sz w:val="24"/>
          <w:szCs w:val="24"/>
        </w:rPr>
        <w:t>TEN</w:t>
      </w:r>
      <w:r w:rsidRPr="005E6143">
        <w:rPr>
          <w:rFonts w:ascii="Arial" w:hAnsi="Arial" w:cs="Arial"/>
          <w:color w:val="000000"/>
          <w:sz w:val="24"/>
          <w:szCs w:val="24"/>
        </w:rPr>
        <w:t xml:space="preserve"> PM Central Time,</w:t>
      </w:r>
      <w:r w:rsidRPr="005E6143" w:rsidR="003B7F62">
        <w:rPr>
          <w:rFonts w:ascii="Arial" w:hAnsi="Arial" w:cs="Arial"/>
          <w:color w:val="000000"/>
          <w:sz w:val="24"/>
          <w:szCs w:val="24"/>
        </w:rPr>
        <w:t xml:space="preserve"> </w:t>
      </w:r>
      <w:r w:rsidRPr="005E6143" w:rsidR="005E6143">
        <w:rPr>
          <w:rFonts w:ascii="Arial" w:hAnsi="Arial" w:cs="Arial"/>
          <w:color w:val="000000"/>
          <w:sz w:val="24"/>
          <w:szCs w:val="24"/>
        </w:rPr>
        <w:t>April</w:t>
      </w:r>
      <w:r w:rsidRPr="005E6143" w:rsidR="003B7F62">
        <w:rPr>
          <w:rFonts w:ascii="Arial" w:hAnsi="Arial" w:cs="Arial"/>
          <w:color w:val="000000"/>
          <w:sz w:val="24"/>
          <w:szCs w:val="24"/>
        </w:rPr>
        <w:t xml:space="preserve"> </w:t>
      </w:r>
      <w:r w:rsidRPr="005E6143" w:rsidR="005E6143">
        <w:rPr>
          <w:rFonts w:ascii="Arial" w:hAnsi="Arial" w:cs="Arial"/>
          <w:color w:val="000000"/>
          <w:sz w:val="24"/>
          <w:szCs w:val="24"/>
        </w:rPr>
        <w:t>24</w:t>
      </w:r>
      <w:r w:rsidRPr="005E6143" w:rsidR="003B7F62">
        <w:rPr>
          <w:rFonts w:ascii="Arial" w:hAnsi="Arial" w:cs="Arial"/>
          <w:color w:val="000000"/>
          <w:sz w:val="24"/>
          <w:szCs w:val="24"/>
        </w:rPr>
        <w:t>, 202</w:t>
      </w:r>
      <w:r w:rsidRPr="005E6143" w:rsidR="005E6143">
        <w:rPr>
          <w:rFonts w:ascii="Arial" w:hAnsi="Arial" w:cs="Arial"/>
          <w:color w:val="000000"/>
          <w:sz w:val="24"/>
          <w:szCs w:val="24"/>
        </w:rPr>
        <w:t>6</w:t>
      </w:r>
      <w:r w:rsidRPr="005E6143">
        <w:rPr>
          <w:rFonts w:ascii="Arial" w:hAnsi="Arial" w:cs="Arial"/>
          <w:color w:val="000000"/>
          <w:sz w:val="24"/>
          <w:szCs w:val="24"/>
        </w:rPr>
        <w:t>.</w:t>
      </w:r>
      <w:r w:rsidRPr="005E6143" w:rsidR="00571D42">
        <w:rPr>
          <w:rFonts w:ascii="Arial" w:hAnsi="Arial" w:cs="Arial"/>
          <w:color w:val="000000"/>
          <w:sz w:val="24"/>
          <w:szCs w:val="24"/>
        </w:rPr>
        <w:t xml:space="preserve"> </w:t>
      </w:r>
      <w:r w:rsidRPr="005E6143">
        <w:rPr>
          <w:rFonts w:ascii="Arial" w:hAnsi="Arial" w:cs="Arial"/>
          <w:color w:val="000000"/>
          <w:sz w:val="24"/>
          <w:szCs w:val="24"/>
        </w:rPr>
        <w:t xml:space="preserve"> Notification shall be e-mailed to </w:t>
      </w:r>
      <w:r w:rsidRPr="005E6143" w:rsidR="005E6143">
        <w:rPr>
          <w:rFonts w:ascii="Arial" w:hAnsi="Arial" w:cs="Arial"/>
          <w:color w:val="000000"/>
          <w:sz w:val="24"/>
          <w:szCs w:val="24"/>
        </w:rPr>
        <w:t>Akisha Woods</w:t>
      </w:r>
      <w:r w:rsidRPr="005E6143">
        <w:rPr>
          <w:rFonts w:ascii="Arial" w:hAnsi="Arial" w:cs="Arial"/>
          <w:color w:val="000000"/>
          <w:sz w:val="24"/>
          <w:szCs w:val="24"/>
        </w:rPr>
        <w:t xml:space="preserve">, </w:t>
      </w:r>
      <w:r w:rsidRPr="005E6143" w:rsidR="00571D42">
        <w:rPr>
          <w:rFonts w:ascii="Arial" w:hAnsi="Arial" w:cs="Arial"/>
          <w:color w:val="000000"/>
          <w:sz w:val="24"/>
          <w:szCs w:val="24"/>
        </w:rPr>
        <w:t xml:space="preserve">at </w:t>
      </w:r>
      <w:r w:rsidRPr="005E6143" w:rsidR="005E6143">
        <w:rPr>
          <w:rFonts w:ascii="Arial" w:hAnsi="Arial" w:cs="Arial"/>
          <w:color w:val="000000"/>
          <w:sz w:val="24"/>
          <w:szCs w:val="24"/>
        </w:rPr>
        <w:t>Akisha.Woods</w:t>
      </w:r>
      <w:r w:rsidRPr="005E6143" w:rsidR="00571D42">
        <w:rPr>
          <w:rFonts w:ascii="Arial" w:hAnsi="Arial" w:cs="Arial"/>
          <w:color w:val="000000"/>
          <w:sz w:val="24"/>
          <w:szCs w:val="24"/>
        </w:rPr>
        <w:t>@va.gov</w:t>
      </w:r>
      <w:r w:rsidRPr="005E6143">
        <w:rPr>
          <w:rFonts w:ascii="Arial" w:hAnsi="Arial" w:cs="Arial"/>
          <w:color w:val="000000"/>
          <w:sz w:val="24"/>
          <w:szCs w:val="24"/>
        </w:rPr>
        <w:t>.</w:t>
      </w:r>
    </w:p>
    <w:p w:rsidR="00571D42" w:rsidRPr="005E6143" w:rsidP="00E931FE">
      <w:pPr>
        <w:autoSpaceDE w:val="0"/>
        <w:autoSpaceDN w:val="0"/>
        <w:adjustRightInd w:val="0"/>
        <w:spacing w:after="0" w:line="240" w:lineRule="auto"/>
        <w:rPr>
          <w:rFonts w:ascii="Arial" w:hAnsi="Arial" w:cs="Arial"/>
          <w:b/>
          <w:bCs/>
          <w:color w:val="4F80BD"/>
          <w:sz w:val="24"/>
          <w:szCs w:val="24"/>
        </w:rPr>
      </w:pPr>
    </w:p>
    <w:p w:rsidR="00644DE5" w:rsidRPr="005E6143" w:rsidP="00E931FE">
      <w:pPr>
        <w:autoSpaceDE w:val="0"/>
        <w:autoSpaceDN w:val="0"/>
        <w:adjustRightInd w:val="0"/>
        <w:spacing w:after="0" w:line="240" w:lineRule="auto"/>
        <w:rPr>
          <w:rFonts w:ascii="Arial" w:hAnsi="Arial" w:cs="Arial"/>
          <w:b/>
          <w:bCs/>
          <w:sz w:val="24"/>
          <w:szCs w:val="24"/>
        </w:rPr>
      </w:pPr>
      <w:r w:rsidRPr="005E6143">
        <w:rPr>
          <w:rFonts w:ascii="Arial" w:hAnsi="Arial" w:cs="Arial"/>
          <w:b/>
          <w:bCs/>
          <w:sz w:val="24"/>
          <w:szCs w:val="24"/>
        </w:rPr>
        <w:t>Any vendor who responds to this Notice must provide credentials to perform</w:t>
      </w:r>
      <w:r w:rsidRPr="005E6143" w:rsidR="00BA48A2">
        <w:rPr>
          <w:rFonts w:ascii="Arial" w:hAnsi="Arial" w:cs="Arial"/>
          <w:b/>
          <w:bCs/>
          <w:sz w:val="24"/>
          <w:szCs w:val="24"/>
        </w:rPr>
        <w:t xml:space="preserve"> the requirement as outlined in the below scope</w:t>
      </w:r>
      <w:r w:rsidRPr="005E6143">
        <w:rPr>
          <w:rFonts w:ascii="Arial" w:hAnsi="Arial" w:cs="Arial"/>
          <w:b/>
          <w:bCs/>
          <w:sz w:val="24"/>
          <w:szCs w:val="24"/>
        </w:rPr>
        <w:t xml:space="preserve">. </w:t>
      </w:r>
    </w:p>
    <w:p w:rsidR="00644DE5" w:rsidRPr="005E6143" w:rsidP="00E931FE">
      <w:pPr>
        <w:autoSpaceDE w:val="0"/>
        <w:autoSpaceDN w:val="0"/>
        <w:adjustRightInd w:val="0"/>
        <w:spacing w:after="0" w:line="240" w:lineRule="auto"/>
        <w:rPr>
          <w:rFonts w:ascii="Arial" w:hAnsi="Arial" w:cs="Arial"/>
          <w:b/>
          <w:bCs/>
          <w:color w:val="4F80BD"/>
          <w:sz w:val="24"/>
          <w:szCs w:val="24"/>
        </w:rPr>
      </w:pPr>
    </w:p>
    <w:p w:rsidR="00E4045A" w:rsidRPr="005E6143" w:rsidP="00E931FE">
      <w:pPr>
        <w:autoSpaceDE w:val="0"/>
        <w:autoSpaceDN w:val="0"/>
        <w:adjustRightInd w:val="0"/>
        <w:spacing w:after="0" w:line="240" w:lineRule="auto"/>
        <w:rPr>
          <w:rFonts w:ascii="Arial" w:hAnsi="Arial" w:cs="Arial"/>
          <w:b/>
          <w:bCs/>
          <w:sz w:val="24"/>
          <w:szCs w:val="24"/>
        </w:rPr>
      </w:pPr>
      <w:r w:rsidRPr="005E6143">
        <w:rPr>
          <w:rFonts w:ascii="Arial" w:hAnsi="Arial" w:cs="Arial"/>
          <w:b/>
          <w:bCs/>
          <w:sz w:val="24"/>
          <w:szCs w:val="24"/>
        </w:rPr>
        <w:t>DISCLAIMER</w:t>
      </w:r>
    </w:p>
    <w:p w:rsidR="00571D42" w:rsidRPr="005E6143" w:rsidP="00E931FE">
      <w:pPr>
        <w:autoSpaceDE w:val="0"/>
        <w:autoSpaceDN w:val="0"/>
        <w:adjustRightInd w:val="0"/>
        <w:spacing w:after="0" w:line="240" w:lineRule="auto"/>
        <w:rPr>
          <w:rFonts w:ascii="Arial" w:hAnsi="Arial" w:cs="Arial"/>
          <w:b/>
          <w:bCs/>
          <w:color w:val="4F80BD"/>
          <w:sz w:val="24"/>
          <w:szCs w:val="24"/>
        </w:rPr>
      </w:pPr>
    </w:p>
    <w:p w:rsidR="000D4665" w:rsidRPr="005E6143" w:rsidP="00E931FE">
      <w:pPr>
        <w:autoSpaceDE w:val="0"/>
        <w:autoSpaceDN w:val="0"/>
        <w:adjustRightInd w:val="0"/>
        <w:spacing w:after="0" w:line="240" w:lineRule="auto"/>
        <w:rPr>
          <w:rFonts w:ascii="Arial" w:hAnsi="Arial" w:cs="Arial"/>
          <w:color w:val="000000"/>
          <w:sz w:val="24"/>
          <w:szCs w:val="24"/>
        </w:rPr>
      </w:pPr>
      <w:r w:rsidRPr="005E6143">
        <w:rPr>
          <w:rFonts w:ascii="Arial" w:hAnsi="Arial" w:cs="Arial"/>
          <w:color w:val="000000"/>
          <w:sz w:val="24"/>
          <w:szCs w:val="24"/>
        </w:rPr>
        <w:t>This</w:t>
      </w:r>
      <w:r w:rsidRPr="005E6143" w:rsidR="00571D42">
        <w:rPr>
          <w:rFonts w:ascii="Arial" w:hAnsi="Arial" w:cs="Arial"/>
          <w:color w:val="000000"/>
          <w:sz w:val="24"/>
          <w:szCs w:val="24"/>
        </w:rPr>
        <w:t xml:space="preserve"> Source</w:t>
      </w:r>
      <w:r w:rsidRPr="005E6143" w:rsidR="008C0E05">
        <w:rPr>
          <w:rFonts w:ascii="Arial" w:hAnsi="Arial" w:cs="Arial"/>
          <w:color w:val="000000"/>
          <w:sz w:val="24"/>
          <w:szCs w:val="24"/>
        </w:rPr>
        <w:t>s</w:t>
      </w:r>
      <w:r w:rsidRPr="005E6143" w:rsidR="00571D42">
        <w:rPr>
          <w:rFonts w:ascii="Arial" w:hAnsi="Arial" w:cs="Arial"/>
          <w:color w:val="000000"/>
          <w:sz w:val="24"/>
          <w:szCs w:val="24"/>
        </w:rPr>
        <w:t xml:space="preserve"> Sought Notice</w:t>
      </w:r>
      <w:r w:rsidRPr="005E6143">
        <w:rPr>
          <w:rFonts w:ascii="Arial" w:hAnsi="Arial" w:cs="Arial"/>
          <w:color w:val="000000"/>
          <w:sz w:val="24"/>
          <w:szCs w:val="24"/>
        </w:rPr>
        <w:t xml:space="preserve"> is issued solely for information and planning purposes only and does not constitute a</w:t>
      </w:r>
      <w:r w:rsidRPr="005E6143" w:rsidR="00571D42">
        <w:rPr>
          <w:rFonts w:ascii="Arial" w:hAnsi="Arial" w:cs="Arial"/>
          <w:color w:val="000000"/>
          <w:sz w:val="24"/>
          <w:szCs w:val="24"/>
        </w:rPr>
        <w:t xml:space="preserve"> </w:t>
      </w:r>
      <w:r w:rsidRPr="005E6143">
        <w:rPr>
          <w:rFonts w:ascii="Arial" w:hAnsi="Arial" w:cs="Arial"/>
          <w:color w:val="000000"/>
          <w:sz w:val="24"/>
          <w:szCs w:val="24"/>
        </w:rPr>
        <w:t xml:space="preserve">solicitation. </w:t>
      </w:r>
      <w:r w:rsidRPr="005E6143" w:rsidR="00571D42">
        <w:rPr>
          <w:rFonts w:ascii="Arial" w:hAnsi="Arial" w:cs="Arial"/>
          <w:color w:val="000000"/>
          <w:sz w:val="24"/>
          <w:szCs w:val="24"/>
        </w:rPr>
        <w:t xml:space="preserve"> </w:t>
      </w:r>
      <w:r w:rsidRPr="005E6143">
        <w:rPr>
          <w:rFonts w:ascii="Arial" w:hAnsi="Arial" w:cs="Arial"/>
          <w:color w:val="000000"/>
          <w:sz w:val="24"/>
          <w:szCs w:val="24"/>
        </w:rPr>
        <w:t>All information received in response to this</w:t>
      </w:r>
      <w:r w:rsidRPr="005E6143" w:rsidR="00571D42">
        <w:rPr>
          <w:rFonts w:ascii="Arial" w:hAnsi="Arial" w:cs="Arial"/>
          <w:color w:val="000000"/>
          <w:sz w:val="24"/>
          <w:szCs w:val="24"/>
        </w:rPr>
        <w:t xml:space="preserve"> Notice</w:t>
      </w:r>
      <w:r w:rsidRPr="005E6143">
        <w:rPr>
          <w:rFonts w:ascii="Arial" w:hAnsi="Arial" w:cs="Arial"/>
          <w:color w:val="000000"/>
          <w:sz w:val="24"/>
          <w:szCs w:val="24"/>
        </w:rPr>
        <w:t xml:space="preserve"> that is marked as proprietary will be handled</w:t>
      </w:r>
      <w:r w:rsidRPr="005E6143" w:rsidR="00571D42">
        <w:rPr>
          <w:rFonts w:ascii="Arial" w:hAnsi="Arial" w:cs="Arial"/>
          <w:color w:val="000000"/>
          <w:sz w:val="24"/>
          <w:szCs w:val="24"/>
        </w:rPr>
        <w:t xml:space="preserve"> </w:t>
      </w:r>
      <w:r w:rsidRPr="005E6143">
        <w:rPr>
          <w:rFonts w:ascii="Arial" w:hAnsi="Arial" w:cs="Arial"/>
          <w:color w:val="000000"/>
          <w:sz w:val="24"/>
          <w:szCs w:val="24"/>
        </w:rPr>
        <w:t>accordingly.</w:t>
      </w:r>
      <w:r w:rsidRPr="005E6143" w:rsidR="00571D42">
        <w:rPr>
          <w:rFonts w:ascii="Arial" w:hAnsi="Arial" w:cs="Arial"/>
          <w:color w:val="000000"/>
          <w:sz w:val="24"/>
          <w:szCs w:val="24"/>
        </w:rPr>
        <w:t xml:space="preserve"> </w:t>
      </w:r>
      <w:r w:rsidRPr="005E6143">
        <w:rPr>
          <w:rFonts w:ascii="Arial" w:hAnsi="Arial" w:cs="Arial"/>
          <w:color w:val="000000"/>
          <w:sz w:val="24"/>
          <w:szCs w:val="24"/>
        </w:rPr>
        <w:t xml:space="preserve"> In accordance with </w:t>
      </w:r>
      <w:r w:rsidRPr="005E6143" w:rsidR="00571D42">
        <w:rPr>
          <w:rFonts w:ascii="Arial" w:hAnsi="Arial" w:cs="Arial"/>
          <w:color w:val="000000"/>
          <w:sz w:val="24"/>
          <w:szCs w:val="24"/>
        </w:rPr>
        <w:t>the Federal Acquisition Regulation</w:t>
      </w:r>
      <w:r w:rsidRPr="005E6143">
        <w:rPr>
          <w:rFonts w:ascii="Arial" w:hAnsi="Arial" w:cs="Arial"/>
          <w:color w:val="000000"/>
          <w:sz w:val="24"/>
          <w:szCs w:val="24"/>
        </w:rPr>
        <w:t>, responses to this notice are not offers and cannot be</w:t>
      </w:r>
      <w:r w:rsidRPr="005E6143" w:rsidR="00571D42">
        <w:rPr>
          <w:rFonts w:ascii="Arial" w:hAnsi="Arial" w:cs="Arial"/>
          <w:color w:val="000000"/>
          <w:sz w:val="24"/>
          <w:szCs w:val="24"/>
        </w:rPr>
        <w:t xml:space="preserve"> </w:t>
      </w:r>
      <w:r w:rsidRPr="005E6143">
        <w:rPr>
          <w:rFonts w:ascii="Arial" w:hAnsi="Arial" w:cs="Arial"/>
          <w:color w:val="000000"/>
          <w:sz w:val="24"/>
          <w:szCs w:val="24"/>
        </w:rPr>
        <w:t>accepted by the Government to form a binding contract.</w:t>
      </w:r>
      <w:r w:rsidRPr="005E6143" w:rsidR="00571D42">
        <w:rPr>
          <w:rFonts w:ascii="Arial" w:hAnsi="Arial" w:cs="Arial"/>
          <w:color w:val="000000"/>
          <w:sz w:val="24"/>
          <w:szCs w:val="24"/>
        </w:rPr>
        <w:t xml:space="preserve"> </w:t>
      </w:r>
      <w:r w:rsidRPr="005E6143">
        <w:rPr>
          <w:rFonts w:ascii="Arial" w:hAnsi="Arial" w:cs="Arial"/>
          <w:color w:val="000000"/>
          <w:sz w:val="24"/>
          <w:szCs w:val="24"/>
        </w:rPr>
        <w:t xml:space="preserve"> Responders are solely responsible for all</w:t>
      </w:r>
      <w:r w:rsidRPr="005E6143" w:rsidR="00571D42">
        <w:rPr>
          <w:rFonts w:ascii="Arial" w:hAnsi="Arial" w:cs="Arial"/>
          <w:color w:val="000000"/>
          <w:sz w:val="24"/>
          <w:szCs w:val="24"/>
        </w:rPr>
        <w:t xml:space="preserve"> </w:t>
      </w:r>
      <w:r w:rsidRPr="005E6143">
        <w:rPr>
          <w:rFonts w:ascii="Arial" w:hAnsi="Arial" w:cs="Arial"/>
          <w:color w:val="000000"/>
          <w:sz w:val="24"/>
          <w:szCs w:val="24"/>
        </w:rPr>
        <w:t>expenses associated with responding to this</w:t>
      </w:r>
      <w:r w:rsidRPr="005E6143" w:rsidR="00571D42">
        <w:rPr>
          <w:rFonts w:ascii="Arial" w:hAnsi="Arial" w:cs="Arial"/>
          <w:color w:val="000000"/>
          <w:sz w:val="24"/>
          <w:szCs w:val="24"/>
        </w:rPr>
        <w:t xml:space="preserve"> Notice</w:t>
      </w:r>
      <w:r w:rsidRPr="005E6143">
        <w:rPr>
          <w:rFonts w:ascii="Arial" w:hAnsi="Arial" w:cs="Arial"/>
          <w:color w:val="000000"/>
          <w:sz w:val="24"/>
          <w:szCs w:val="24"/>
        </w:rPr>
        <w:t>.</w:t>
      </w:r>
    </w:p>
    <w:p w:rsidR="005F0181" w:rsidRPr="005E6143" w:rsidP="00E931FE">
      <w:pPr>
        <w:autoSpaceDE w:val="0"/>
        <w:autoSpaceDN w:val="0"/>
        <w:adjustRightInd w:val="0"/>
        <w:spacing w:after="0" w:line="240" w:lineRule="auto"/>
        <w:rPr>
          <w:rFonts w:ascii="Arial" w:hAnsi="Arial" w:cs="Arial"/>
          <w:color w:val="000000"/>
          <w:sz w:val="24"/>
          <w:szCs w:val="24"/>
        </w:rPr>
      </w:pPr>
    </w:p>
    <w:p w:rsidR="00E931FE" w:rsidRPr="005E6143" w:rsidP="00E931FE">
      <w:pPr>
        <w:spacing w:after="0" w:line="240" w:lineRule="auto"/>
        <w:rPr>
          <w:rFonts w:ascii="Arial" w:hAnsi="Arial" w:cs="Arial"/>
          <w:b/>
          <w:sz w:val="24"/>
          <w:szCs w:val="24"/>
          <w:u w:val="single"/>
        </w:rPr>
      </w:pPr>
      <w:r w:rsidRPr="005E6143">
        <w:rPr>
          <w:rFonts w:ascii="Arial" w:hAnsi="Arial" w:cs="Arial"/>
          <w:b/>
          <w:sz w:val="24"/>
          <w:szCs w:val="24"/>
          <w:u w:val="single"/>
        </w:rPr>
        <w:t>SCOPE:</w:t>
      </w:r>
    </w:p>
    <w:p w:rsidR="00CE63D5" w:rsidRPr="005E6143" w:rsidP="00CE63D5">
      <w:pPr>
        <w:spacing w:after="0"/>
        <w:rPr>
          <w:rFonts w:ascii="Arial" w:hAnsi="Arial" w:cs="Arial"/>
          <w:sz w:val="24"/>
          <w:szCs w:val="24"/>
        </w:rPr>
      </w:pPr>
    </w:p>
    <w:p w:rsidR="005E6143" w:rsidRPr="005E6143" w:rsidP="005E6143">
      <w:pPr>
        <w:numPr>
          <w:ilvl w:val="0"/>
          <w:numId w:val="1"/>
        </w:numPr>
        <w:tabs>
          <w:tab w:val="left" w:pos="360"/>
          <w:tab w:val="left" w:pos="720"/>
        </w:tabs>
        <w:spacing w:after="0" w:line="240" w:lineRule="auto"/>
        <w:ind w:left="0" w:firstLine="360"/>
        <w:contextualSpacing/>
        <w:rPr>
          <w:rFonts w:ascii="Arial" w:hAnsi="Arial" w:cs="Arial"/>
          <w:sz w:val="24"/>
          <w:szCs w:val="24"/>
        </w:rPr>
      </w:pPr>
      <w:r w:rsidRPr="005E6143">
        <w:rPr>
          <w:rFonts w:ascii="Arial" w:hAnsi="Arial" w:cs="Arial"/>
          <w:b/>
          <w:sz w:val="24"/>
          <w:szCs w:val="24"/>
          <w:u w:val="single"/>
        </w:rPr>
        <w:t>Introduction</w:t>
      </w:r>
      <w:r w:rsidRPr="005E6143">
        <w:rPr>
          <w:rFonts w:ascii="Arial" w:hAnsi="Arial" w:cs="Arial"/>
          <w:b/>
          <w:sz w:val="24"/>
          <w:szCs w:val="24"/>
        </w:rPr>
        <w:t>:</w:t>
      </w:r>
      <w:r w:rsidRPr="005E6143">
        <w:rPr>
          <w:rFonts w:ascii="Arial" w:hAnsi="Arial" w:cs="Arial"/>
          <w:sz w:val="24"/>
          <w:szCs w:val="24"/>
        </w:rPr>
        <w:t xml:space="preserve">  Central Texas Veterans Health Care System (CTVHCS) clinicians use Theradoc to provide medical technology that interprets records, alerts clinicians, and recommends patient-specific treatment options that are based on current medical guidelines and evidence, resulting in better healthcare decisions.  This favorably affects patients’ healthcare experiences and outcomes, while reducing costs.  VHA has purchased a license for TheraDoc, a Document Storage Systems (DSS) product, which requires an annual maintenance and telephone support services contract for those health care systems that use TheraDoc.      </w:t>
      </w:r>
    </w:p>
    <w:p w:rsidR="005E6143" w:rsidRPr="005E6143" w:rsidP="005E6143">
      <w:pPr>
        <w:tabs>
          <w:tab w:val="left" w:pos="360"/>
          <w:tab w:val="left" w:pos="720"/>
        </w:tabs>
        <w:spacing w:after="0" w:line="240" w:lineRule="auto"/>
        <w:ind w:left="360"/>
        <w:contextualSpacing/>
        <w:rPr>
          <w:rFonts w:ascii="Arial" w:hAnsi="Arial" w:cs="Arial"/>
          <w:sz w:val="24"/>
          <w:szCs w:val="24"/>
        </w:rPr>
      </w:pPr>
    </w:p>
    <w:p w:rsidR="005E6143" w:rsidRPr="005E6143" w:rsidP="005E6143">
      <w:pPr>
        <w:tabs>
          <w:tab w:val="left" w:pos="360"/>
          <w:tab w:val="left" w:pos="720"/>
          <w:tab w:val="left" w:pos="1080"/>
        </w:tabs>
        <w:spacing w:after="0" w:line="240" w:lineRule="auto"/>
        <w:rPr>
          <w:rFonts w:ascii="Arial" w:hAnsi="Arial" w:cs="Arial"/>
          <w:sz w:val="24"/>
          <w:szCs w:val="24"/>
        </w:rPr>
      </w:pPr>
      <w:r w:rsidRPr="005E6143">
        <w:rPr>
          <w:rFonts w:ascii="Arial" w:hAnsi="Arial" w:cs="Arial"/>
          <w:sz w:val="24"/>
          <w:szCs w:val="24"/>
        </w:rPr>
        <w:tab/>
      </w:r>
      <w:r w:rsidRPr="005E6143">
        <w:rPr>
          <w:rFonts w:ascii="Arial" w:hAnsi="Arial" w:cs="Arial"/>
          <w:sz w:val="24"/>
          <w:szCs w:val="24"/>
        </w:rPr>
        <w:tab/>
        <w:t>(1)</w:t>
      </w:r>
      <w:r w:rsidRPr="005E6143">
        <w:rPr>
          <w:rFonts w:ascii="Arial" w:hAnsi="Arial" w:cs="Arial"/>
          <w:sz w:val="24"/>
          <w:szCs w:val="24"/>
        </w:rPr>
        <w:tab/>
      </w:r>
      <w:r w:rsidRPr="005E6143">
        <w:rPr>
          <w:rFonts w:ascii="Arial" w:hAnsi="Arial" w:cs="Arial"/>
          <w:b/>
          <w:sz w:val="24"/>
          <w:szCs w:val="24"/>
          <w:u w:val="single"/>
        </w:rPr>
        <w:t>Background:</w:t>
      </w:r>
      <w:r w:rsidRPr="005E6143">
        <w:rPr>
          <w:rFonts w:ascii="Arial" w:hAnsi="Arial" w:cs="Arial"/>
          <w:sz w:val="24"/>
          <w:szCs w:val="24"/>
        </w:rPr>
        <w:t xml:space="preserve">  CTVHCS has a continuing need to use TheraDoc in support of safe, efficient and effective patient care, and must have a maintenance and telephone services contract in place to do so.  Use of TheraDoc is essential to patient care activities performed by many clinical staff, and it is imperative the maintenance service contract is established to make this possible.  Theradoc provides clinicians with patient information and medical knowledge to promote better patient care decisions.  It enables providers to make therapeutic interventions more quickly, improve appropriate use of antimicrobials, reduce adverse reactions, reduce the length of hospital stays, and more efficient, better and safer patient care.  Theradoc interprets records, provides alerts to clinicians, recommends evidence-based treatment options based on current medical guidelines, which results in better health care decision that improve patient outcomes while reducing costs.  It is imperative this medical surveillance capability for CTVHCS be maintained in fully operational status at all times in order to promote better patient care.</w:t>
      </w:r>
    </w:p>
    <w:p w:rsidR="005E6143" w:rsidRPr="005E6143" w:rsidP="005E6143">
      <w:pPr>
        <w:ind w:left="720"/>
        <w:contextualSpacing/>
        <w:rPr>
          <w:rFonts w:ascii="Arial" w:hAnsi="Arial" w:cs="Arial"/>
          <w:b/>
          <w:sz w:val="24"/>
          <w:szCs w:val="24"/>
          <w:u w:val="single"/>
        </w:rPr>
      </w:pPr>
    </w:p>
    <w:p w:rsidR="005E6143" w:rsidRPr="005E6143" w:rsidP="005E6143">
      <w:pPr>
        <w:numPr>
          <w:ilvl w:val="0"/>
          <w:numId w:val="1"/>
        </w:numPr>
        <w:tabs>
          <w:tab w:val="left" w:pos="360"/>
          <w:tab w:val="left" w:pos="720"/>
        </w:tabs>
        <w:contextualSpacing/>
        <w:rPr>
          <w:rFonts w:ascii="Arial" w:hAnsi="Arial" w:cs="Arial"/>
          <w:sz w:val="24"/>
          <w:szCs w:val="24"/>
        </w:rPr>
      </w:pPr>
      <w:r w:rsidRPr="005E6143">
        <w:rPr>
          <w:rFonts w:ascii="Arial" w:hAnsi="Arial" w:cs="Arial"/>
          <w:b/>
          <w:sz w:val="24"/>
          <w:szCs w:val="24"/>
          <w:u w:val="single"/>
        </w:rPr>
        <w:t>Scope of Work:</w:t>
      </w:r>
      <w:r w:rsidRPr="005E6143">
        <w:rPr>
          <w:rFonts w:ascii="Arial" w:hAnsi="Arial" w:cs="Arial"/>
          <w:sz w:val="24"/>
          <w:szCs w:val="24"/>
        </w:rPr>
        <w:t xml:space="preserve">  The Contractor to provide service and support to an existing TheraDoc for VistA Large Hospital-TESA Platform, that will include the following services, in addition to software upgrades as needed:</w:t>
      </w:r>
    </w:p>
    <w:p w:rsidR="005E6143" w:rsidRPr="005E6143" w:rsidP="005E6143">
      <w:pPr>
        <w:tabs>
          <w:tab w:val="left" w:pos="360"/>
          <w:tab w:val="left" w:pos="720"/>
        </w:tabs>
        <w:spacing w:after="0" w:line="240" w:lineRule="auto"/>
        <w:ind w:left="720"/>
        <w:rPr>
          <w:rFonts w:ascii="Arial" w:hAnsi="Arial" w:cs="Arial"/>
          <w:sz w:val="24"/>
          <w:szCs w:val="24"/>
        </w:rPr>
      </w:pPr>
      <w:r w:rsidRPr="005E6143">
        <w:rPr>
          <w:rFonts w:ascii="Arial" w:hAnsi="Arial" w:cs="Arial"/>
          <w:sz w:val="24"/>
          <w:szCs w:val="24"/>
        </w:rPr>
        <w:t>1) DSS-TDOC-VistA-LVL1: TheraDoc for VistA - TESA Platform, Pharmacy Assistant, Infection Control Assistant. Includes interfaces for ADT, Lab, Micro, Surgery, Inpatient Pharmacy, Radiology, BCMA, Vital Signs, Problem List. Annual Limited License. Includes Support and Maintenance and 24x7 monitoring support. Level 1 facility</w:t>
      </w:r>
    </w:p>
    <w:p w:rsidR="005E6143" w:rsidRPr="005E6143" w:rsidP="005E6143">
      <w:pPr>
        <w:tabs>
          <w:tab w:val="left" w:pos="360"/>
          <w:tab w:val="left" w:pos="720"/>
        </w:tabs>
        <w:spacing w:after="0" w:line="240" w:lineRule="auto"/>
        <w:ind w:left="720"/>
        <w:rPr>
          <w:rFonts w:ascii="Arial" w:hAnsi="Arial" w:cs="Arial"/>
          <w:b/>
          <w:sz w:val="24"/>
          <w:szCs w:val="24"/>
        </w:rPr>
      </w:pPr>
    </w:p>
    <w:p w:rsidR="005E6143" w:rsidRPr="005E6143" w:rsidP="005E6143">
      <w:pPr>
        <w:tabs>
          <w:tab w:val="left" w:pos="360"/>
          <w:tab w:val="left" w:pos="720"/>
        </w:tabs>
        <w:ind w:left="720"/>
        <w:rPr>
          <w:rFonts w:ascii="Arial" w:hAnsi="Arial" w:cs="Arial"/>
          <w:sz w:val="24"/>
          <w:szCs w:val="24"/>
        </w:rPr>
      </w:pPr>
      <w:r w:rsidRPr="005E6143">
        <w:rPr>
          <w:rFonts w:ascii="Arial" w:hAnsi="Arial" w:cs="Arial"/>
          <w:sz w:val="24"/>
          <w:szCs w:val="24"/>
        </w:rPr>
        <w:t>2) DSS-TDOC-DBUSER: DSS TheraDoc EMR Embedded DB and ColdFusion Software.</w:t>
      </w:r>
    </w:p>
    <w:p w:rsidR="005E6143" w:rsidRPr="005E6143" w:rsidP="005E6143">
      <w:pPr>
        <w:tabs>
          <w:tab w:val="left" w:pos="360"/>
          <w:tab w:val="left" w:pos="720"/>
        </w:tabs>
        <w:ind w:left="720"/>
        <w:rPr>
          <w:rFonts w:ascii="Arial" w:hAnsi="Arial" w:cs="Arial"/>
          <w:sz w:val="24"/>
          <w:szCs w:val="24"/>
        </w:rPr>
      </w:pPr>
      <w:r w:rsidRPr="005E6143">
        <w:rPr>
          <w:rFonts w:ascii="Arial" w:hAnsi="Arial" w:cs="Arial"/>
          <w:sz w:val="24"/>
          <w:szCs w:val="24"/>
        </w:rPr>
        <w:t xml:space="preserve">3) DSS-OUTPT-PHARM-LL: DSS Outpatient Pharmacy Interface for TheraDoc, Annual Limited License per hospital. Includes support and maintenance for a period of one year </w:t>
      </w:r>
    </w:p>
    <w:p w:rsidR="005E6143" w:rsidRPr="005E6143" w:rsidP="005E6143">
      <w:pPr>
        <w:tabs>
          <w:tab w:val="left" w:pos="360"/>
          <w:tab w:val="left" w:pos="720"/>
        </w:tabs>
        <w:ind w:left="720"/>
        <w:rPr>
          <w:rFonts w:ascii="Arial" w:hAnsi="Arial" w:cs="Arial"/>
          <w:sz w:val="24"/>
          <w:szCs w:val="24"/>
        </w:rPr>
      </w:pPr>
      <w:r w:rsidRPr="005E6143">
        <w:rPr>
          <w:rFonts w:ascii="Arial" w:hAnsi="Arial" w:cs="Arial"/>
          <w:sz w:val="24"/>
          <w:szCs w:val="24"/>
        </w:rPr>
        <w:t>4) DSS-MDI-VA-LL: DSS Medical Devices Interface (MDI) for TheraDoc, Annual Limited License per facility.  Includes support and maintenance for a period of one year.</w:t>
      </w:r>
    </w:p>
    <w:p w:rsidR="005E6143" w:rsidRPr="005E6143" w:rsidP="005E6143">
      <w:pPr>
        <w:tabs>
          <w:tab w:val="left" w:pos="360"/>
          <w:tab w:val="left" w:pos="720"/>
        </w:tabs>
        <w:ind w:left="720"/>
        <w:rPr>
          <w:rFonts w:ascii="Arial" w:hAnsi="Arial" w:cs="Arial"/>
          <w:sz w:val="24"/>
          <w:szCs w:val="24"/>
        </w:rPr>
      </w:pPr>
      <w:r w:rsidRPr="005E6143">
        <w:rPr>
          <w:rFonts w:ascii="Arial" w:hAnsi="Arial" w:cs="Arial"/>
          <w:sz w:val="24"/>
          <w:szCs w:val="24"/>
        </w:rPr>
        <w:t>5) DSS-PREMAPPSUPPORT-VAAF: DSS ADHOC Premium Application Workflow Support - Remote, per facility annual fee.</w:t>
      </w:r>
    </w:p>
    <w:p w:rsidR="005E6143" w:rsidRPr="005E6143" w:rsidP="005E6143">
      <w:pPr>
        <w:tabs>
          <w:tab w:val="left" w:pos="360"/>
          <w:tab w:val="left" w:pos="720"/>
        </w:tabs>
        <w:ind w:left="720"/>
        <w:rPr>
          <w:rFonts w:ascii="Arial" w:hAnsi="Arial" w:cs="Arial"/>
          <w:sz w:val="24"/>
          <w:szCs w:val="24"/>
        </w:rPr>
      </w:pPr>
      <w:r w:rsidRPr="005E6143">
        <w:rPr>
          <w:rFonts w:ascii="Arial" w:hAnsi="Arial" w:cs="Arial"/>
          <w:sz w:val="24"/>
          <w:szCs w:val="24"/>
        </w:rPr>
        <w:t>6) DSS-INST-R: DSS Remote Installation Services Per Day</w:t>
      </w:r>
    </w:p>
    <w:p w:rsidR="005E6143" w:rsidRPr="005E6143" w:rsidP="005E6143">
      <w:pPr>
        <w:tabs>
          <w:tab w:val="left" w:pos="360"/>
          <w:tab w:val="left" w:pos="720"/>
        </w:tabs>
        <w:ind w:left="720"/>
        <w:rPr>
          <w:rFonts w:ascii="Arial" w:hAnsi="Arial" w:cs="Arial"/>
          <w:sz w:val="24"/>
          <w:szCs w:val="24"/>
        </w:rPr>
      </w:pPr>
      <w:r w:rsidRPr="005E6143">
        <w:rPr>
          <w:rFonts w:ascii="Arial" w:hAnsi="Arial" w:cs="Arial"/>
          <w:sz w:val="24"/>
          <w:szCs w:val="24"/>
        </w:rPr>
        <w:t>7) DSS-TDOC-EMR: DSS TheraDoc EMR Project Management, Technical and Training Services Per Hour.</w:t>
      </w:r>
    </w:p>
    <w:p w:rsidR="005E6143" w:rsidRPr="005E6143" w:rsidP="005E6143">
      <w:pPr>
        <w:tabs>
          <w:tab w:val="left" w:pos="360"/>
          <w:tab w:val="left" w:pos="720"/>
        </w:tabs>
        <w:ind w:left="720"/>
        <w:rPr>
          <w:rFonts w:ascii="Arial" w:hAnsi="Arial" w:cs="Arial"/>
          <w:sz w:val="24"/>
          <w:szCs w:val="24"/>
        </w:rPr>
      </w:pPr>
      <w:r w:rsidRPr="005E6143">
        <w:rPr>
          <w:rFonts w:ascii="Arial" w:hAnsi="Arial" w:cs="Arial"/>
          <w:sz w:val="24"/>
          <w:szCs w:val="24"/>
        </w:rPr>
        <w:t>8) TRAVEL-Z: Travel Per Diem Expenses, per person, per week.</w:t>
      </w:r>
    </w:p>
    <w:p w:rsidR="005E6143" w:rsidRPr="005E6143" w:rsidP="005E6143">
      <w:pPr>
        <w:tabs>
          <w:tab w:val="left" w:pos="360"/>
          <w:tab w:val="left" w:pos="720"/>
        </w:tabs>
        <w:rPr>
          <w:rFonts w:ascii="Arial" w:hAnsi="Arial" w:cs="Arial"/>
          <w:b/>
          <w:sz w:val="24"/>
          <w:szCs w:val="24"/>
        </w:rPr>
      </w:pPr>
      <w:r w:rsidRPr="005E6143">
        <w:rPr>
          <w:rFonts w:ascii="Arial" w:hAnsi="Arial" w:cs="Arial"/>
          <w:b/>
          <w:sz w:val="24"/>
          <w:szCs w:val="24"/>
        </w:rPr>
        <w:t>2.</w:t>
      </w:r>
      <w:r w:rsidRPr="005E6143">
        <w:rPr>
          <w:rFonts w:ascii="Arial" w:hAnsi="Arial" w:cs="Arial"/>
          <w:b/>
          <w:sz w:val="24"/>
          <w:szCs w:val="24"/>
        </w:rPr>
        <w:tab/>
      </w:r>
      <w:r w:rsidRPr="005E6143">
        <w:rPr>
          <w:rFonts w:ascii="Arial" w:hAnsi="Arial" w:cs="Arial"/>
          <w:b/>
          <w:sz w:val="24"/>
          <w:szCs w:val="24"/>
          <w:u w:val="single"/>
        </w:rPr>
        <w:t>REQUIREMENTS:</w:t>
      </w:r>
    </w:p>
    <w:p w:rsidR="005E6143" w:rsidRPr="005E6143" w:rsidP="005E6143">
      <w:pPr>
        <w:numPr>
          <w:ilvl w:val="0"/>
          <w:numId w:val="2"/>
        </w:numPr>
        <w:tabs>
          <w:tab w:val="left" w:pos="360"/>
          <w:tab w:val="left" w:pos="720"/>
        </w:tabs>
        <w:spacing w:after="0" w:line="240" w:lineRule="auto"/>
        <w:ind w:left="0" w:firstLine="360"/>
        <w:contextualSpacing/>
        <w:rPr>
          <w:rFonts w:ascii="Arial" w:hAnsi="Arial" w:cs="Arial"/>
          <w:sz w:val="24"/>
          <w:szCs w:val="24"/>
        </w:rPr>
      </w:pPr>
      <w:r w:rsidRPr="005E6143">
        <w:rPr>
          <w:rFonts w:ascii="Arial" w:hAnsi="Arial" w:cs="Arial"/>
          <w:b/>
          <w:sz w:val="24"/>
          <w:szCs w:val="24"/>
          <w:u w:val="single"/>
        </w:rPr>
        <w:t>Type of Contract:</w:t>
      </w:r>
      <w:r w:rsidRPr="005E6143">
        <w:rPr>
          <w:rFonts w:ascii="Arial" w:hAnsi="Arial" w:cs="Arial"/>
          <w:sz w:val="24"/>
          <w:szCs w:val="24"/>
        </w:rPr>
        <w:t xml:space="preserve"> Firm-Fixed-Price for the Base Year, followed by option years one through four. </w:t>
      </w:r>
    </w:p>
    <w:p w:rsidR="005E6143" w:rsidRPr="005E6143" w:rsidP="005E6143">
      <w:pPr>
        <w:tabs>
          <w:tab w:val="left" w:pos="360"/>
          <w:tab w:val="left" w:pos="720"/>
        </w:tabs>
        <w:spacing w:after="0" w:line="240" w:lineRule="auto"/>
        <w:ind w:left="720"/>
        <w:contextualSpacing/>
        <w:rPr>
          <w:rFonts w:ascii="Arial" w:hAnsi="Arial" w:cs="Arial"/>
          <w:sz w:val="24"/>
          <w:szCs w:val="24"/>
        </w:rPr>
      </w:pPr>
    </w:p>
    <w:p w:rsidR="005E6143" w:rsidRPr="005E6143" w:rsidP="005E6143">
      <w:pPr>
        <w:numPr>
          <w:ilvl w:val="0"/>
          <w:numId w:val="2"/>
        </w:numPr>
        <w:tabs>
          <w:tab w:val="left" w:pos="360"/>
          <w:tab w:val="left" w:pos="720"/>
        </w:tabs>
        <w:spacing w:after="0" w:line="240" w:lineRule="auto"/>
        <w:ind w:left="0" w:firstLine="360"/>
        <w:contextualSpacing/>
        <w:rPr>
          <w:rFonts w:ascii="Arial" w:hAnsi="Arial" w:cs="Arial"/>
          <w:sz w:val="24"/>
          <w:szCs w:val="24"/>
        </w:rPr>
      </w:pPr>
      <w:r w:rsidRPr="005E6143">
        <w:rPr>
          <w:rFonts w:ascii="Arial" w:hAnsi="Arial" w:cs="Arial"/>
          <w:b/>
          <w:sz w:val="24"/>
          <w:szCs w:val="24"/>
          <w:u w:val="single"/>
        </w:rPr>
        <w:t>General Requirements:</w:t>
      </w:r>
      <w:r w:rsidRPr="005E6143">
        <w:rPr>
          <w:rFonts w:ascii="Arial" w:hAnsi="Arial" w:cs="Arial"/>
          <w:sz w:val="24"/>
          <w:szCs w:val="24"/>
        </w:rPr>
        <w:t xml:space="preserve">  To provide CTVHCS with continued support services performed by staff that are comprehensively trained in TheraDoc processes and procedures.</w:t>
      </w:r>
    </w:p>
    <w:p w:rsidR="005E6143" w:rsidRPr="005E6143" w:rsidP="005E6143">
      <w:pPr>
        <w:tabs>
          <w:tab w:val="left" w:pos="360"/>
          <w:tab w:val="left" w:pos="720"/>
        </w:tabs>
        <w:spacing w:after="0" w:line="240" w:lineRule="auto"/>
        <w:ind w:left="360"/>
        <w:contextualSpacing/>
        <w:rPr>
          <w:rFonts w:ascii="Arial" w:hAnsi="Arial" w:cs="Arial"/>
          <w:sz w:val="24"/>
          <w:szCs w:val="24"/>
        </w:rPr>
      </w:pPr>
    </w:p>
    <w:p w:rsidR="005E6143" w:rsidRPr="005E6143" w:rsidP="005E6143">
      <w:pPr>
        <w:numPr>
          <w:ilvl w:val="0"/>
          <w:numId w:val="2"/>
        </w:numPr>
        <w:tabs>
          <w:tab w:val="left" w:pos="360"/>
          <w:tab w:val="left" w:pos="720"/>
        </w:tabs>
        <w:spacing w:after="0" w:line="240" w:lineRule="auto"/>
        <w:ind w:left="0" w:firstLine="360"/>
        <w:contextualSpacing/>
        <w:rPr>
          <w:rFonts w:ascii="Arial" w:hAnsi="Arial" w:cs="Arial"/>
          <w:sz w:val="24"/>
          <w:szCs w:val="24"/>
        </w:rPr>
      </w:pPr>
      <w:r w:rsidRPr="005E6143">
        <w:rPr>
          <w:rFonts w:ascii="Arial" w:hAnsi="Arial" w:cs="Arial"/>
          <w:b/>
          <w:sz w:val="24"/>
          <w:szCs w:val="24"/>
          <w:u w:val="single"/>
        </w:rPr>
        <w:t>Period of Performance:</w:t>
      </w:r>
      <w:r w:rsidRPr="005E6143">
        <w:rPr>
          <w:rFonts w:ascii="Arial" w:hAnsi="Arial" w:cs="Arial"/>
          <w:sz w:val="24"/>
          <w:szCs w:val="24"/>
        </w:rPr>
        <w:t xml:space="preserve">  The maintenance and telephone support services contract to run for the Base Year from start of contract through the option years.  </w:t>
      </w:r>
    </w:p>
    <w:p w:rsidR="005E6143" w:rsidRPr="005E6143" w:rsidP="005E6143">
      <w:pPr>
        <w:tabs>
          <w:tab w:val="left" w:pos="360"/>
          <w:tab w:val="left" w:pos="720"/>
        </w:tabs>
        <w:spacing w:after="0" w:line="240" w:lineRule="auto"/>
        <w:ind w:left="360"/>
        <w:contextualSpacing/>
        <w:rPr>
          <w:rFonts w:ascii="Arial" w:hAnsi="Arial" w:cs="Arial"/>
          <w:sz w:val="24"/>
          <w:szCs w:val="24"/>
        </w:rPr>
      </w:pPr>
    </w:p>
    <w:p w:rsidR="005E6143" w:rsidRPr="005E6143" w:rsidP="005E6143">
      <w:pPr>
        <w:tabs>
          <w:tab w:val="left" w:pos="360"/>
        </w:tabs>
        <w:spacing w:after="0" w:line="240" w:lineRule="auto"/>
        <w:rPr>
          <w:rFonts w:ascii="Arial" w:hAnsi="Arial" w:cs="Arial"/>
          <w:sz w:val="24"/>
          <w:szCs w:val="24"/>
        </w:rPr>
      </w:pPr>
      <w:r w:rsidRPr="005E6143">
        <w:rPr>
          <w:rFonts w:ascii="Arial" w:hAnsi="Arial" w:cs="Arial"/>
          <w:b/>
          <w:sz w:val="24"/>
          <w:szCs w:val="24"/>
        </w:rPr>
        <w:t>3.</w:t>
      </w:r>
      <w:r w:rsidRPr="005E6143">
        <w:rPr>
          <w:rFonts w:ascii="Arial" w:hAnsi="Arial" w:cs="Arial"/>
          <w:b/>
          <w:sz w:val="24"/>
          <w:szCs w:val="24"/>
        </w:rPr>
        <w:tab/>
      </w:r>
      <w:r w:rsidRPr="005E6143">
        <w:rPr>
          <w:rFonts w:ascii="Arial" w:hAnsi="Arial" w:cs="Arial"/>
          <w:b/>
          <w:sz w:val="24"/>
          <w:szCs w:val="24"/>
          <w:u w:val="single"/>
        </w:rPr>
        <w:t>REFERENCES:</w:t>
      </w:r>
      <w:r w:rsidRPr="005E6143">
        <w:rPr>
          <w:rFonts w:ascii="Arial" w:hAnsi="Arial" w:cs="Arial"/>
          <w:sz w:val="24"/>
          <w:szCs w:val="24"/>
        </w:rPr>
        <w:t xml:space="preserve">  </w:t>
      </w:r>
    </w:p>
    <w:p w:rsidR="005E6143" w:rsidRPr="005E6143" w:rsidP="005E6143">
      <w:pPr>
        <w:tabs>
          <w:tab w:val="left" w:pos="360"/>
        </w:tabs>
        <w:spacing w:after="0" w:line="240" w:lineRule="auto"/>
        <w:rPr>
          <w:rFonts w:ascii="Arial" w:hAnsi="Arial" w:cs="Arial"/>
          <w:sz w:val="24"/>
          <w:szCs w:val="24"/>
        </w:rPr>
      </w:pPr>
    </w:p>
    <w:p w:rsidR="005E6143" w:rsidRPr="005E6143" w:rsidP="005E6143">
      <w:pPr>
        <w:numPr>
          <w:ilvl w:val="0"/>
          <w:numId w:val="3"/>
        </w:numPr>
        <w:tabs>
          <w:tab w:val="left" w:pos="360"/>
          <w:tab w:val="left" w:pos="720"/>
        </w:tabs>
        <w:spacing w:after="0" w:line="240" w:lineRule="auto"/>
        <w:ind w:left="0" w:firstLine="360"/>
        <w:contextualSpacing/>
        <w:rPr>
          <w:rFonts w:ascii="Arial" w:hAnsi="Arial" w:cs="Arial"/>
          <w:sz w:val="24"/>
          <w:szCs w:val="24"/>
        </w:rPr>
      </w:pPr>
      <w:r w:rsidRPr="005E6143">
        <w:rPr>
          <w:rFonts w:ascii="Arial" w:hAnsi="Arial" w:cs="Arial"/>
          <w:sz w:val="24"/>
          <w:szCs w:val="24"/>
        </w:rPr>
        <w:t>Federal Standards and Guidance:</w:t>
      </w:r>
      <w:r w:rsidRPr="005E6143">
        <w:rPr>
          <w:rFonts w:ascii="Arial" w:hAnsi="Arial" w:cs="Arial"/>
          <w:sz w:val="24"/>
          <w:szCs w:val="24"/>
        </w:rPr>
        <w:tab/>
      </w:r>
    </w:p>
    <w:p w:rsidR="005E6143" w:rsidRPr="005E6143" w:rsidP="005E6143">
      <w:pPr>
        <w:tabs>
          <w:tab w:val="left" w:pos="360"/>
        </w:tabs>
        <w:spacing w:after="0" w:line="240" w:lineRule="auto"/>
        <w:rPr>
          <w:rFonts w:ascii="Arial" w:hAnsi="Arial" w:cs="Arial"/>
          <w:sz w:val="24"/>
          <w:szCs w:val="24"/>
        </w:rPr>
      </w:pPr>
    </w:p>
    <w:p w:rsidR="005E6143" w:rsidRPr="005E6143" w:rsidP="005E6143">
      <w:pPr>
        <w:widowControl w:val="0"/>
        <w:tabs>
          <w:tab w:val="left" w:pos="360"/>
          <w:tab w:val="left" w:pos="720"/>
          <w:tab w:val="left" w:pos="1080"/>
        </w:tabs>
        <w:spacing w:after="0" w:line="240" w:lineRule="auto"/>
        <w:rPr>
          <w:rFonts w:ascii="Arial" w:eastAsia="Times New Roman" w:hAnsi="Arial" w:cs="Arial"/>
          <w:bCs/>
          <w:snapToGrid w:val="0"/>
          <w:sz w:val="24"/>
          <w:szCs w:val="24"/>
        </w:rPr>
      </w:pPr>
      <w:r w:rsidRPr="005E6143">
        <w:rPr>
          <w:rFonts w:ascii="Arial" w:eastAsia="Times New Roman" w:hAnsi="Arial" w:cs="Arial"/>
          <w:b/>
          <w:bCs/>
          <w:snapToGrid w:val="0"/>
          <w:sz w:val="24"/>
          <w:szCs w:val="24"/>
        </w:rPr>
        <w:tab/>
      </w:r>
      <w:r w:rsidRPr="005E6143">
        <w:rPr>
          <w:rFonts w:ascii="Arial" w:eastAsia="Times New Roman" w:hAnsi="Arial" w:cs="Arial"/>
          <w:b/>
          <w:bCs/>
          <w:snapToGrid w:val="0"/>
          <w:sz w:val="24"/>
          <w:szCs w:val="24"/>
        </w:rPr>
        <w:tab/>
      </w:r>
      <w:r w:rsidRPr="005E6143">
        <w:rPr>
          <w:rFonts w:ascii="Arial" w:eastAsia="Times New Roman" w:hAnsi="Arial" w:cs="Arial"/>
          <w:bCs/>
          <w:snapToGrid w:val="0"/>
          <w:sz w:val="24"/>
          <w:szCs w:val="24"/>
        </w:rPr>
        <w:t>(1)</w:t>
      </w:r>
      <w:r w:rsidRPr="005E6143">
        <w:rPr>
          <w:rFonts w:ascii="Arial" w:eastAsia="Times New Roman" w:hAnsi="Arial" w:cs="Arial"/>
          <w:b/>
          <w:bCs/>
          <w:snapToGrid w:val="0"/>
          <w:sz w:val="24"/>
          <w:szCs w:val="24"/>
        </w:rPr>
        <w:tab/>
      </w:r>
      <w:r w:rsidRPr="005E6143">
        <w:rPr>
          <w:rFonts w:ascii="Arial" w:eastAsia="Times New Roman" w:hAnsi="Arial" w:cs="Arial"/>
          <w:bCs/>
          <w:snapToGrid w:val="0"/>
          <w:sz w:val="24"/>
          <w:szCs w:val="24"/>
        </w:rPr>
        <w:t>The Health Insurance Portability and Accountability Act (HIPAA) of 1996</w:t>
      </w:r>
    </w:p>
    <w:p w:rsidR="005E6143" w:rsidRPr="005E6143" w:rsidP="005E6143">
      <w:pPr>
        <w:spacing w:after="0" w:line="240" w:lineRule="auto"/>
        <w:ind w:firstLine="720"/>
        <w:rPr>
          <w:rFonts w:ascii="Arial" w:eastAsia="Times New Roman" w:hAnsi="Arial" w:cs="Arial"/>
          <w:bCs/>
          <w:sz w:val="24"/>
          <w:szCs w:val="24"/>
        </w:rPr>
      </w:pPr>
      <w:r w:rsidRPr="005E6143">
        <w:rPr>
          <w:rFonts w:ascii="Arial" w:eastAsia="Times New Roman" w:hAnsi="Arial" w:cs="Arial"/>
          <w:bCs/>
          <w:sz w:val="24"/>
          <w:szCs w:val="24"/>
        </w:rPr>
        <w:t>Computer Security Act of 1987, Public Law 10-235</w:t>
      </w:r>
    </w:p>
    <w:p w:rsidR="005E6143" w:rsidRPr="005E6143" w:rsidP="005E6143">
      <w:pPr>
        <w:spacing w:after="0" w:line="240" w:lineRule="auto"/>
        <w:rPr>
          <w:rFonts w:ascii="Arial" w:eastAsia="Times New Roman" w:hAnsi="Arial" w:cs="Arial"/>
          <w:sz w:val="24"/>
          <w:szCs w:val="24"/>
        </w:rPr>
      </w:pPr>
    </w:p>
    <w:p w:rsidR="005E6143" w:rsidRPr="005E6143" w:rsidP="005E6143">
      <w:pPr>
        <w:tabs>
          <w:tab w:val="left" w:pos="720"/>
          <w:tab w:val="left" w:pos="1080"/>
        </w:tabs>
        <w:spacing w:after="0" w:line="240" w:lineRule="auto"/>
        <w:ind w:left="720" w:hanging="720"/>
        <w:rPr>
          <w:rFonts w:ascii="Arial" w:eastAsia="Times New Roman" w:hAnsi="Arial" w:cs="Arial"/>
          <w:sz w:val="24"/>
          <w:szCs w:val="24"/>
        </w:rPr>
      </w:pPr>
      <w:r w:rsidRPr="005E6143">
        <w:rPr>
          <w:rFonts w:ascii="Arial" w:eastAsia="Times New Roman" w:hAnsi="Arial" w:cs="Arial"/>
          <w:sz w:val="24"/>
          <w:szCs w:val="24"/>
        </w:rPr>
        <w:tab/>
        <w:t>(2)</w:t>
      </w:r>
      <w:r w:rsidRPr="005E6143">
        <w:rPr>
          <w:rFonts w:ascii="Arial" w:eastAsia="Times New Roman" w:hAnsi="Arial" w:cs="Arial"/>
          <w:sz w:val="24"/>
          <w:szCs w:val="24"/>
        </w:rPr>
        <w:tab/>
        <w:t>OMB Circular A-123, Management’s Responsibility for Internal Control – Revised (03/10/2026) (35 pages, 528KB)</w:t>
      </w:r>
    </w:p>
    <w:p w:rsidR="005E6143" w:rsidRPr="005E6143" w:rsidP="005E6143">
      <w:pPr>
        <w:spacing w:after="0" w:line="240" w:lineRule="auto"/>
        <w:rPr>
          <w:rFonts w:ascii="Arial" w:eastAsia="Times New Roman" w:hAnsi="Arial" w:cs="Arial"/>
          <w:sz w:val="24"/>
          <w:szCs w:val="24"/>
        </w:rPr>
      </w:pPr>
    </w:p>
    <w:p w:rsidR="005E6143" w:rsidRPr="005E6143" w:rsidP="005E6143">
      <w:pPr>
        <w:tabs>
          <w:tab w:val="left" w:pos="720"/>
          <w:tab w:val="left" w:pos="1080"/>
        </w:tabs>
        <w:spacing w:after="0" w:line="240" w:lineRule="auto"/>
        <w:ind w:left="720" w:hanging="720"/>
        <w:rPr>
          <w:rFonts w:ascii="Arial" w:eastAsia="Times New Roman" w:hAnsi="Arial" w:cs="Arial"/>
          <w:sz w:val="24"/>
          <w:szCs w:val="24"/>
        </w:rPr>
      </w:pPr>
      <w:r w:rsidRPr="005E6143">
        <w:rPr>
          <w:rFonts w:ascii="Arial" w:eastAsia="Times New Roman" w:hAnsi="Arial" w:cs="Arial"/>
          <w:sz w:val="24"/>
          <w:szCs w:val="24"/>
        </w:rPr>
        <w:tab/>
        <w:t>(3)</w:t>
      </w:r>
      <w:r w:rsidRPr="005E6143">
        <w:rPr>
          <w:rFonts w:ascii="Arial" w:eastAsia="Times New Roman" w:hAnsi="Arial" w:cs="Arial"/>
          <w:sz w:val="24"/>
          <w:szCs w:val="24"/>
        </w:rPr>
        <w:tab/>
        <w:t>5 U.S.C. 552a, Privacy Act of 1974, 5 United States Code 552a, Public Law 99-08.</w:t>
      </w:r>
    </w:p>
    <w:p w:rsidR="005E6143" w:rsidRPr="005E6143" w:rsidP="005E6143">
      <w:pPr>
        <w:spacing w:after="0" w:line="240" w:lineRule="auto"/>
        <w:rPr>
          <w:rFonts w:ascii="Arial" w:eastAsia="Times New Roman" w:hAnsi="Arial" w:cs="Arial"/>
          <w:sz w:val="24"/>
          <w:szCs w:val="24"/>
        </w:rPr>
      </w:pPr>
    </w:p>
    <w:p w:rsidR="005E6143" w:rsidRPr="005E6143" w:rsidP="005E6143">
      <w:pPr>
        <w:tabs>
          <w:tab w:val="left" w:pos="720"/>
          <w:tab w:val="left" w:pos="1080"/>
        </w:tabs>
        <w:spacing w:after="0" w:line="240" w:lineRule="auto"/>
        <w:ind w:left="720" w:hanging="720"/>
        <w:rPr>
          <w:rFonts w:ascii="Arial" w:eastAsia="Times New Roman" w:hAnsi="Arial" w:cs="Arial"/>
          <w:sz w:val="24"/>
          <w:szCs w:val="24"/>
        </w:rPr>
      </w:pPr>
      <w:r w:rsidRPr="005E6143">
        <w:rPr>
          <w:rFonts w:ascii="Arial" w:eastAsia="Times New Roman" w:hAnsi="Arial" w:cs="Arial"/>
          <w:sz w:val="24"/>
          <w:szCs w:val="24"/>
        </w:rPr>
        <w:tab/>
        <w:t>(4)</w:t>
      </w:r>
      <w:r w:rsidRPr="005E6143">
        <w:rPr>
          <w:rFonts w:ascii="Arial" w:eastAsia="Times New Roman" w:hAnsi="Arial" w:cs="Arial"/>
          <w:sz w:val="24"/>
          <w:szCs w:val="24"/>
        </w:rPr>
        <w:tab/>
        <w:t>5 U.S.C. 552, Freedom of Information Act, 5 United States Code 552, Public Law</w:t>
      </w:r>
    </w:p>
    <w:p w:rsidR="005E6143" w:rsidRPr="005E6143" w:rsidP="005E6143">
      <w:pPr>
        <w:spacing w:after="0" w:line="240" w:lineRule="auto"/>
        <w:rPr>
          <w:rFonts w:ascii="Arial" w:eastAsia="Times New Roman" w:hAnsi="Arial" w:cs="Arial"/>
          <w:sz w:val="24"/>
          <w:szCs w:val="24"/>
        </w:rPr>
      </w:pPr>
    </w:p>
    <w:p w:rsidR="005E6143" w:rsidRPr="005E6143" w:rsidP="005E6143">
      <w:pPr>
        <w:tabs>
          <w:tab w:val="left" w:pos="720"/>
          <w:tab w:val="left" w:pos="1080"/>
        </w:tabs>
        <w:spacing w:after="0" w:line="240" w:lineRule="auto"/>
        <w:ind w:left="720" w:hanging="720"/>
        <w:rPr>
          <w:rFonts w:ascii="Arial" w:eastAsia="Times New Roman" w:hAnsi="Arial" w:cs="Arial"/>
          <w:sz w:val="24"/>
          <w:szCs w:val="24"/>
        </w:rPr>
      </w:pPr>
      <w:r w:rsidRPr="005E6143">
        <w:rPr>
          <w:rFonts w:ascii="Arial" w:eastAsia="Times New Roman" w:hAnsi="Arial" w:cs="Arial"/>
          <w:sz w:val="24"/>
          <w:szCs w:val="24"/>
        </w:rPr>
        <w:tab/>
        <w:t>(5)</w:t>
      </w:r>
      <w:r w:rsidRPr="005E6143">
        <w:rPr>
          <w:rFonts w:ascii="Arial" w:eastAsia="Times New Roman" w:hAnsi="Arial" w:cs="Arial"/>
          <w:sz w:val="24"/>
          <w:szCs w:val="24"/>
        </w:rPr>
        <w:tab/>
        <w:t>18 U.S.C. 1030 (a) (3), Fraud and related activity in connection with computers.</w:t>
      </w:r>
    </w:p>
    <w:p w:rsidR="005E6143" w:rsidRPr="005E6143" w:rsidP="005E6143">
      <w:pPr>
        <w:spacing w:after="0" w:line="240" w:lineRule="auto"/>
        <w:rPr>
          <w:rFonts w:ascii="Arial" w:eastAsia="Times New Roman" w:hAnsi="Arial" w:cs="Arial"/>
          <w:sz w:val="24"/>
          <w:szCs w:val="24"/>
        </w:rPr>
      </w:pPr>
    </w:p>
    <w:p w:rsidR="005E6143" w:rsidRPr="005E6143" w:rsidP="005E6143">
      <w:pPr>
        <w:tabs>
          <w:tab w:val="left" w:pos="720"/>
          <w:tab w:val="left" w:pos="1080"/>
        </w:tabs>
        <w:spacing w:after="0" w:line="240" w:lineRule="auto"/>
        <w:ind w:left="720" w:hanging="720"/>
        <w:rPr>
          <w:rFonts w:ascii="Arial" w:eastAsia="Times New Roman" w:hAnsi="Arial" w:cs="Arial"/>
          <w:sz w:val="24"/>
          <w:szCs w:val="24"/>
        </w:rPr>
      </w:pPr>
      <w:r w:rsidRPr="005E6143">
        <w:rPr>
          <w:rFonts w:ascii="Arial" w:eastAsia="Times New Roman" w:hAnsi="Arial" w:cs="Arial"/>
          <w:sz w:val="24"/>
          <w:szCs w:val="24"/>
        </w:rPr>
        <w:tab/>
        <w:t>(6)</w:t>
      </w:r>
      <w:r w:rsidRPr="005E6143">
        <w:rPr>
          <w:rFonts w:ascii="Arial" w:eastAsia="Times New Roman" w:hAnsi="Arial" w:cs="Arial"/>
          <w:sz w:val="24"/>
          <w:szCs w:val="24"/>
        </w:rPr>
        <w:tab/>
        <w:t>Electronic Communications Privacy Act of 1986, Public Law 99-08, 100 Stat. 1848.</w:t>
      </w:r>
    </w:p>
    <w:p w:rsidR="005E6143" w:rsidRPr="005E6143" w:rsidP="005E6143">
      <w:pPr>
        <w:spacing w:after="0" w:line="240" w:lineRule="auto"/>
        <w:rPr>
          <w:rFonts w:ascii="Arial" w:eastAsia="Times New Roman" w:hAnsi="Arial" w:cs="Arial"/>
          <w:sz w:val="24"/>
          <w:szCs w:val="24"/>
        </w:rPr>
      </w:pPr>
    </w:p>
    <w:p w:rsidR="005E6143" w:rsidRPr="005E6143" w:rsidP="005E6143">
      <w:pPr>
        <w:keepNext/>
        <w:numPr>
          <w:ilvl w:val="2"/>
          <w:numId w:val="0"/>
        </w:numPr>
        <w:tabs>
          <w:tab w:val="left" w:pos="360"/>
          <w:tab w:val="num" w:pos="720"/>
        </w:tabs>
        <w:spacing w:after="0" w:line="240" w:lineRule="auto"/>
        <w:ind w:left="720" w:hanging="720"/>
        <w:outlineLvl w:val="2"/>
        <w:rPr>
          <w:rFonts w:ascii="Arial" w:eastAsia="Times New Roman" w:hAnsi="Arial" w:cs="Arial"/>
          <w:sz w:val="24"/>
          <w:szCs w:val="24"/>
        </w:rPr>
      </w:pPr>
      <w:r w:rsidRPr="005E6143">
        <w:rPr>
          <w:rFonts w:ascii="Arial" w:eastAsia="Times New Roman" w:hAnsi="Arial" w:cs="Arial"/>
          <w:sz w:val="24"/>
          <w:szCs w:val="24"/>
        </w:rPr>
        <w:tab/>
        <w:t>b.</w:t>
      </w:r>
      <w:r w:rsidRPr="005E6143">
        <w:rPr>
          <w:rFonts w:ascii="Arial" w:eastAsia="Times New Roman" w:hAnsi="Arial" w:cs="Arial"/>
          <w:sz w:val="24"/>
          <w:szCs w:val="24"/>
        </w:rPr>
        <w:tab/>
        <w:t>Agency Policy and Guidelines:</w:t>
      </w:r>
    </w:p>
    <w:p w:rsidR="005E6143" w:rsidRPr="005E6143" w:rsidP="005E6143">
      <w:pPr>
        <w:tabs>
          <w:tab w:val="left" w:pos="720"/>
          <w:tab w:val="left" w:pos="1080"/>
        </w:tabs>
        <w:spacing w:after="0" w:line="240" w:lineRule="auto"/>
        <w:rPr>
          <w:rFonts w:ascii="Arial" w:eastAsia="Times New Roman" w:hAnsi="Arial" w:cs="Arial"/>
          <w:sz w:val="24"/>
          <w:szCs w:val="24"/>
        </w:rPr>
      </w:pPr>
    </w:p>
    <w:p w:rsidR="005E6143" w:rsidRPr="005E6143" w:rsidP="005E6143">
      <w:pPr>
        <w:tabs>
          <w:tab w:val="left" w:pos="720"/>
          <w:tab w:val="left" w:pos="1080"/>
        </w:tabs>
        <w:spacing w:after="0" w:line="240" w:lineRule="auto"/>
        <w:ind w:left="1080"/>
        <w:rPr>
          <w:rFonts w:ascii="Arial" w:eastAsia="Times New Roman" w:hAnsi="Arial" w:cs="Arial"/>
          <w:sz w:val="24"/>
          <w:szCs w:val="24"/>
        </w:rPr>
      </w:pPr>
      <w:r w:rsidRPr="005E6143">
        <w:rPr>
          <w:rFonts w:ascii="Arial" w:eastAsia="Times New Roman" w:hAnsi="Arial" w:cs="Arial"/>
          <w:sz w:val="24"/>
          <w:szCs w:val="24"/>
        </w:rPr>
        <w:t>(1) VA Directive 6008, Acquisition and Management of VA Information Technology Resources</w:t>
      </w:r>
    </w:p>
    <w:p w:rsidR="005E6143" w:rsidRPr="005E6143" w:rsidP="005E6143">
      <w:pPr>
        <w:tabs>
          <w:tab w:val="left" w:pos="720"/>
          <w:tab w:val="left" w:pos="1080"/>
        </w:tabs>
        <w:spacing w:after="0" w:line="240" w:lineRule="auto"/>
        <w:ind w:left="720"/>
        <w:rPr>
          <w:rFonts w:ascii="Arial" w:eastAsia="Times New Roman" w:hAnsi="Arial" w:cs="Arial"/>
          <w:sz w:val="24"/>
          <w:szCs w:val="24"/>
        </w:rPr>
      </w:pPr>
      <w:r w:rsidRPr="005E6143">
        <w:rPr>
          <w:rFonts w:ascii="Arial" w:eastAsia="Times New Roman" w:hAnsi="Arial" w:cs="Arial"/>
          <w:sz w:val="24"/>
          <w:szCs w:val="24"/>
        </w:rPr>
        <w:tab/>
        <w:t>(2) VA Directive 6102, Internet and Intranet Services</w:t>
      </w:r>
    </w:p>
    <w:p w:rsidR="005E6143" w:rsidRPr="005E6143" w:rsidP="005E6143">
      <w:pPr>
        <w:tabs>
          <w:tab w:val="left" w:pos="720"/>
          <w:tab w:val="left" w:pos="1080"/>
        </w:tabs>
        <w:spacing w:after="0" w:line="240" w:lineRule="auto"/>
        <w:ind w:left="720"/>
        <w:rPr>
          <w:rFonts w:ascii="Arial" w:eastAsia="Times New Roman" w:hAnsi="Arial" w:cs="Arial"/>
          <w:sz w:val="24"/>
          <w:szCs w:val="24"/>
        </w:rPr>
      </w:pPr>
      <w:r w:rsidRPr="005E6143">
        <w:rPr>
          <w:rFonts w:ascii="Arial" w:eastAsia="Times New Roman" w:hAnsi="Arial" w:cs="Arial"/>
          <w:sz w:val="24"/>
          <w:szCs w:val="24"/>
        </w:rPr>
        <w:tab/>
        <w:t>(3) VA Handbook 6340, Enterprise Mail Management Procedures</w:t>
      </w:r>
    </w:p>
    <w:p w:rsidR="005E6143" w:rsidRPr="005E6143" w:rsidP="005E6143">
      <w:pPr>
        <w:tabs>
          <w:tab w:val="left" w:pos="720"/>
          <w:tab w:val="left" w:pos="1080"/>
        </w:tabs>
        <w:spacing w:after="0" w:line="240" w:lineRule="auto"/>
        <w:ind w:left="720"/>
        <w:rPr>
          <w:rFonts w:ascii="Arial" w:eastAsia="Times New Roman" w:hAnsi="Arial" w:cs="Arial"/>
          <w:sz w:val="24"/>
          <w:szCs w:val="24"/>
        </w:rPr>
      </w:pPr>
      <w:r w:rsidRPr="005E6143">
        <w:rPr>
          <w:rFonts w:ascii="Arial" w:eastAsia="Times New Roman" w:hAnsi="Arial" w:cs="Arial"/>
          <w:sz w:val="24"/>
          <w:szCs w:val="24"/>
        </w:rPr>
        <w:tab/>
        <w:t>(4) VA Directive 6403, Software Asset Management</w:t>
      </w:r>
    </w:p>
    <w:p w:rsidR="005E6143" w:rsidRPr="005E6143" w:rsidP="005E6143">
      <w:pPr>
        <w:tabs>
          <w:tab w:val="left" w:pos="720"/>
          <w:tab w:val="left" w:pos="1080"/>
        </w:tabs>
        <w:spacing w:after="0" w:line="240" w:lineRule="auto"/>
        <w:ind w:left="720"/>
        <w:rPr>
          <w:rFonts w:ascii="Arial" w:eastAsia="Times New Roman" w:hAnsi="Arial" w:cs="Arial"/>
          <w:sz w:val="24"/>
          <w:szCs w:val="24"/>
        </w:rPr>
      </w:pPr>
      <w:r w:rsidRPr="005E6143">
        <w:rPr>
          <w:rFonts w:ascii="Arial" w:eastAsia="Times New Roman" w:hAnsi="Arial" w:cs="Arial"/>
          <w:sz w:val="24"/>
          <w:szCs w:val="24"/>
        </w:rPr>
        <w:tab/>
        <w:t xml:space="preserve">(5) VA Directive 6500, VA Cybersecurity Program </w:t>
      </w:r>
    </w:p>
    <w:p w:rsidR="005E6143" w:rsidRPr="005E6143" w:rsidP="005E6143">
      <w:pPr>
        <w:tabs>
          <w:tab w:val="left" w:pos="720"/>
          <w:tab w:val="left" w:pos="1080"/>
        </w:tabs>
        <w:spacing w:after="0" w:line="240" w:lineRule="auto"/>
        <w:ind w:left="1080" w:hanging="720"/>
        <w:rPr>
          <w:rFonts w:ascii="Arial" w:eastAsia="Times New Roman" w:hAnsi="Arial" w:cs="Arial"/>
          <w:sz w:val="24"/>
          <w:szCs w:val="24"/>
        </w:rPr>
      </w:pPr>
      <w:r w:rsidRPr="005E6143">
        <w:rPr>
          <w:rFonts w:ascii="Arial" w:eastAsia="Times New Roman" w:hAnsi="Arial" w:cs="Arial"/>
          <w:sz w:val="24"/>
          <w:szCs w:val="24"/>
        </w:rPr>
        <w:tab/>
      </w:r>
      <w:r w:rsidRPr="005E6143">
        <w:rPr>
          <w:rFonts w:ascii="Arial" w:eastAsia="Times New Roman" w:hAnsi="Arial" w:cs="Arial"/>
          <w:sz w:val="24"/>
          <w:szCs w:val="24"/>
        </w:rPr>
        <w:tab/>
        <w:t>(6) VA Handbook 6500, Risk Management Framework for VA Information Systems, VA Information Security Program</w:t>
      </w:r>
    </w:p>
    <w:p w:rsidR="005E6143" w:rsidRPr="005E6143" w:rsidP="005E6143">
      <w:pPr>
        <w:tabs>
          <w:tab w:val="left" w:pos="720"/>
          <w:tab w:val="left" w:pos="1080"/>
        </w:tabs>
        <w:spacing w:after="0" w:line="240" w:lineRule="auto"/>
        <w:ind w:left="720" w:hanging="720"/>
        <w:rPr>
          <w:rFonts w:ascii="Arial" w:eastAsia="Times New Roman" w:hAnsi="Arial" w:cs="Arial"/>
          <w:sz w:val="24"/>
          <w:szCs w:val="24"/>
        </w:rPr>
      </w:pPr>
      <w:r w:rsidRPr="005E6143">
        <w:rPr>
          <w:rFonts w:ascii="Arial" w:eastAsia="Times New Roman" w:hAnsi="Arial" w:cs="Arial"/>
          <w:sz w:val="24"/>
          <w:szCs w:val="24"/>
        </w:rPr>
        <w:tab/>
      </w:r>
      <w:r w:rsidRPr="005E6143">
        <w:rPr>
          <w:rFonts w:ascii="Arial" w:eastAsia="Times New Roman" w:hAnsi="Arial" w:cs="Arial"/>
          <w:sz w:val="24"/>
          <w:szCs w:val="24"/>
        </w:rPr>
        <w:tab/>
        <w:t>(7) VA Handbook 6500.6, Contract Security</w:t>
      </w:r>
    </w:p>
    <w:p w:rsidR="005E6143" w:rsidRPr="005E6143" w:rsidP="005E6143">
      <w:pPr>
        <w:tabs>
          <w:tab w:val="left" w:pos="720"/>
          <w:tab w:val="left" w:pos="1080"/>
        </w:tabs>
        <w:spacing w:after="0" w:line="240" w:lineRule="auto"/>
        <w:ind w:left="720" w:hanging="720"/>
        <w:rPr>
          <w:rFonts w:ascii="Arial" w:eastAsia="Times New Roman" w:hAnsi="Arial" w:cs="Arial"/>
          <w:sz w:val="24"/>
          <w:szCs w:val="24"/>
        </w:rPr>
      </w:pPr>
      <w:r w:rsidRPr="005E6143">
        <w:rPr>
          <w:rFonts w:ascii="Arial" w:eastAsia="Times New Roman" w:hAnsi="Arial" w:cs="Arial"/>
          <w:sz w:val="24"/>
          <w:szCs w:val="24"/>
        </w:rPr>
        <w:tab/>
      </w:r>
      <w:r w:rsidRPr="005E6143">
        <w:rPr>
          <w:rFonts w:ascii="Arial" w:eastAsia="Times New Roman" w:hAnsi="Arial" w:cs="Arial"/>
          <w:sz w:val="24"/>
          <w:szCs w:val="24"/>
        </w:rPr>
        <w:tab/>
        <w:t>(8) VA Handbook 6513, Secure External Connections</w:t>
      </w:r>
    </w:p>
    <w:p w:rsidR="005E6143" w:rsidRPr="005E6143" w:rsidP="005E6143">
      <w:pPr>
        <w:tabs>
          <w:tab w:val="left" w:pos="720"/>
          <w:tab w:val="left" w:pos="1080"/>
        </w:tabs>
        <w:spacing w:after="0" w:line="240" w:lineRule="auto"/>
        <w:ind w:left="720" w:hanging="720"/>
        <w:rPr>
          <w:rFonts w:ascii="Arial" w:eastAsia="Times New Roman" w:hAnsi="Arial" w:cs="Arial"/>
          <w:sz w:val="24"/>
          <w:szCs w:val="24"/>
        </w:rPr>
      </w:pPr>
      <w:r w:rsidRPr="005E6143">
        <w:rPr>
          <w:rFonts w:ascii="Arial" w:eastAsia="Times New Roman" w:hAnsi="Arial" w:cs="Arial"/>
          <w:sz w:val="24"/>
          <w:szCs w:val="24"/>
        </w:rPr>
        <w:tab/>
      </w:r>
      <w:r w:rsidRPr="005E6143">
        <w:rPr>
          <w:rFonts w:ascii="Arial" w:eastAsia="Times New Roman" w:hAnsi="Arial" w:cs="Arial"/>
          <w:sz w:val="24"/>
          <w:szCs w:val="24"/>
        </w:rPr>
        <w:tab/>
        <w:t>(9) VA Directive 6515, Use of Web Based Collaboration Technologies</w:t>
      </w:r>
    </w:p>
    <w:p w:rsidR="005E6143" w:rsidRPr="005E6143" w:rsidP="005E6143">
      <w:pPr>
        <w:tabs>
          <w:tab w:val="left" w:pos="720"/>
          <w:tab w:val="left" w:pos="1080"/>
        </w:tabs>
        <w:spacing w:after="0" w:line="240" w:lineRule="auto"/>
        <w:ind w:left="1080" w:hanging="720"/>
        <w:rPr>
          <w:rFonts w:ascii="Arial" w:eastAsia="Times New Roman" w:hAnsi="Arial" w:cs="Arial"/>
          <w:sz w:val="24"/>
          <w:szCs w:val="24"/>
        </w:rPr>
      </w:pPr>
      <w:r w:rsidRPr="005E6143">
        <w:rPr>
          <w:rFonts w:ascii="Arial" w:eastAsia="Times New Roman" w:hAnsi="Arial" w:cs="Arial"/>
          <w:sz w:val="24"/>
          <w:szCs w:val="24"/>
        </w:rPr>
        <w:tab/>
      </w:r>
      <w:r w:rsidRPr="005E6143">
        <w:rPr>
          <w:rFonts w:ascii="Arial" w:eastAsia="Times New Roman" w:hAnsi="Arial" w:cs="Arial"/>
          <w:sz w:val="24"/>
          <w:szCs w:val="24"/>
        </w:rPr>
        <w:tab/>
        <w:t>(10) VA Directive 6517 Risk Management Framework for Cloud Computing Services</w:t>
      </w:r>
    </w:p>
    <w:p w:rsidR="005E6143" w:rsidRPr="005E6143" w:rsidP="005E6143">
      <w:pPr>
        <w:spacing w:after="0" w:line="240" w:lineRule="auto"/>
        <w:rPr>
          <w:rFonts w:ascii="Arial" w:eastAsia="Times New Roman" w:hAnsi="Arial" w:cs="Arial"/>
          <w:sz w:val="24"/>
          <w:szCs w:val="24"/>
        </w:rPr>
      </w:pPr>
    </w:p>
    <w:p w:rsidR="005E6143" w:rsidRPr="005E6143" w:rsidP="005E6143">
      <w:pPr>
        <w:keepNext/>
        <w:tabs>
          <w:tab w:val="left" w:pos="360"/>
          <w:tab w:val="num" w:pos="720"/>
        </w:tabs>
        <w:spacing w:after="0" w:line="240" w:lineRule="auto"/>
        <w:ind w:left="360"/>
        <w:outlineLvl w:val="2"/>
        <w:rPr>
          <w:rFonts w:ascii="Arial" w:eastAsia="Times New Roman" w:hAnsi="Arial" w:cs="Arial"/>
          <w:sz w:val="24"/>
          <w:szCs w:val="24"/>
        </w:rPr>
      </w:pPr>
      <w:r w:rsidRPr="005E6143">
        <w:rPr>
          <w:rFonts w:ascii="Arial" w:eastAsia="Times New Roman" w:hAnsi="Arial" w:cs="Arial"/>
          <w:sz w:val="24"/>
          <w:szCs w:val="24"/>
        </w:rPr>
        <w:t>c. Local Policies:</w:t>
      </w:r>
    </w:p>
    <w:p w:rsidR="005E6143" w:rsidRPr="005E6143" w:rsidP="005E6143">
      <w:pPr>
        <w:keepNext/>
        <w:tabs>
          <w:tab w:val="left" w:pos="360"/>
          <w:tab w:val="num" w:pos="720"/>
        </w:tabs>
        <w:spacing w:after="0" w:line="240" w:lineRule="auto"/>
        <w:ind w:left="720"/>
        <w:contextualSpacing/>
        <w:outlineLvl w:val="2"/>
        <w:rPr>
          <w:rFonts w:ascii="Arial" w:eastAsia="Times New Roman" w:hAnsi="Arial" w:cs="Arial"/>
          <w:sz w:val="24"/>
          <w:szCs w:val="24"/>
        </w:rPr>
      </w:pPr>
    </w:p>
    <w:p w:rsidR="005E6143" w:rsidRPr="005E6143" w:rsidP="005E6143">
      <w:pPr>
        <w:numPr>
          <w:ilvl w:val="1"/>
          <w:numId w:val="3"/>
        </w:numPr>
        <w:spacing w:after="0" w:line="240" w:lineRule="auto"/>
        <w:ind w:left="1080" w:firstLine="0"/>
        <w:contextualSpacing/>
        <w:rPr>
          <w:rFonts w:ascii="Arial" w:eastAsia="Times New Roman" w:hAnsi="Arial" w:cs="Arial"/>
          <w:sz w:val="24"/>
          <w:szCs w:val="24"/>
        </w:rPr>
      </w:pPr>
      <w:r w:rsidRPr="005E6143">
        <w:rPr>
          <w:rFonts w:ascii="Arial" w:eastAsia="Times New Roman" w:hAnsi="Arial" w:cs="Arial"/>
          <w:sz w:val="24"/>
          <w:szCs w:val="24"/>
        </w:rPr>
        <w:t xml:space="preserve">VHA Field VAMC Policy MCP 674-ISO-024, Management of Information Security and Privacy Incidents </w:t>
      </w:r>
    </w:p>
    <w:p w:rsidR="005E6143" w:rsidRPr="005E6143" w:rsidP="005E6143">
      <w:pPr>
        <w:numPr>
          <w:ilvl w:val="1"/>
          <w:numId w:val="3"/>
        </w:numPr>
        <w:spacing w:after="0" w:line="240" w:lineRule="auto"/>
        <w:ind w:left="1080" w:firstLine="0"/>
        <w:contextualSpacing/>
        <w:rPr>
          <w:rFonts w:ascii="Arial" w:eastAsia="Times New Roman" w:hAnsi="Arial" w:cs="Arial"/>
          <w:sz w:val="24"/>
          <w:szCs w:val="24"/>
        </w:rPr>
      </w:pPr>
      <w:r w:rsidRPr="005E6143">
        <w:rPr>
          <w:rFonts w:ascii="Arial" w:eastAsia="Times New Roman" w:hAnsi="Arial" w:cs="Arial"/>
          <w:sz w:val="24"/>
          <w:szCs w:val="24"/>
        </w:rPr>
        <w:t>VHA Field VAMC Policy MCP 00-25, Facility Information System Contingency Plan (ISCP) Business Impact Analysis (BIA) and Business Continuity Plan-Continuity of Operations Plan (BCP-COOP)</w:t>
      </w:r>
    </w:p>
    <w:p w:rsidR="005E6143" w:rsidRPr="005E6143" w:rsidP="005E6143">
      <w:pPr>
        <w:numPr>
          <w:ilvl w:val="1"/>
          <w:numId w:val="3"/>
        </w:numPr>
        <w:spacing w:after="0" w:line="240" w:lineRule="auto"/>
        <w:ind w:left="1080" w:firstLine="0"/>
        <w:contextualSpacing/>
        <w:rPr>
          <w:rFonts w:ascii="Arial" w:eastAsia="Times New Roman" w:hAnsi="Arial" w:cs="Arial"/>
          <w:sz w:val="24"/>
          <w:szCs w:val="24"/>
        </w:rPr>
      </w:pPr>
      <w:r w:rsidRPr="005E6143">
        <w:rPr>
          <w:rFonts w:ascii="Arial" w:eastAsia="Times New Roman" w:hAnsi="Arial" w:cs="Arial"/>
          <w:sz w:val="24"/>
          <w:szCs w:val="24"/>
        </w:rPr>
        <w:t>VHA Field VAMC Policy MCP 003-001, Internet and Intranet-SharePoint Content Development</w:t>
      </w:r>
    </w:p>
    <w:p w:rsidR="005E6143" w:rsidRPr="005E6143" w:rsidP="005E6143">
      <w:pPr>
        <w:spacing w:after="0" w:line="240" w:lineRule="auto"/>
        <w:ind w:left="1080"/>
        <w:contextualSpacing/>
        <w:rPr>
          <w:rFonts w:ascii="Arial" w:eastAsia="Times New Roman" w:hAnsi="Arial" w:cs="Arial"/>
          <w:sz w:val="24"/>
          <w:szCs w:val="24"/>
        </w:rPr>
      </w:pPr>
      <w:r w:rsidRPr="005E6143">
        <w:rPr>
          <w:rFonts w:ascii="Arial" w:eastAsia="Times New Roman" w:hAnsi="Arial" w:cs="Arial"/>
          <w:sz w:val="24"/>
          <w:szCs w:val="24"/>
        </w:rPr>
        <w:t>(4) VHA Field VAMC Policy MCP 674-ISO-003 – Use of Electronic Mail and Internet Usage Guidelines</w:t>
      </w:r>
    </w:p>
    <w:p w:rsidR="005E6143" w:rsidRPr="005E6143" w:rsidP="005E6143">
      <w:pPr>
        <w:spacing w:after="0" w:line="240" w:lineRule="auto"/>
        <w:ind w:left="1080"/>
        <w:contextualSpacing/>
        <w:rPr>
          <w:rFonts w:ascii="Arial" w:eastAsia="Times New Roman" w:hAnsi="Arial" w:cs="Arial"/>
          <w:sz w:val="24"/>
          <w:szCs w:val="24"/>
        </w:rPr>
      </w:pPr>
      <w:r w:rsidRPr="005E6143">
        <w:rPr>
          <w:rFonts w:ascii="Arial" w:eastAsia="Times New Roman" w:hAnsi="Arial" w:cs="Arial"/>
          <w:sz w:val="24"/>
          <w:szCs w:val="24"/>
        </w:rPr>
        <w:t xml:space="preserve">(5) VHA Field VAMC Policy MCP 674-008-003, Records Management Program </w:t>
      </w:r>
    </w:p>
    <w:p w:rsidR="005E6143" w:rsidRPr="005E6143" w:rsidP="005E6143">
      <w:pPr>
        <w:spacing w:after="0" w:line="240" w:lineRule="auto"/>
        <w:ind w:left="1080"/>
        <w:contextualSpacing/>
        <w:rPr>
          <w:rFonts w:ascii="Arial" w:eastAsia="Times New Roman" w:hAnsi="Arial" w:cs="Arial"/>
          <w:sz w:val="24"/>
          <w:szCs w:val="24"/>
        </w:rPr>
      </w:pPr>
    </w:p>
    <w:p w:rsidR="005E6143" w:rsidRPr="005E6143" w:rsidP="005E6143">
      <w:pPr>
        <w:tabs>
          <w:tab w:val="left" w:pos="360"/>
        </w:tabs>
        <w:spacing w:after="0" w:line="240" w:lineRule="auto"/>
        <w:rPr>
          <w:rFonts w:ascii="Arial" w:hAnsi="Arial" w:cs="Arial"/>
          <w:sz w:val="24"/>
          <w:szCs w:val="24"/>
        </w:rPr>
      </w:pPr>
      <w:r w:rsidRPr="005E6143">
        <w:rPr>
          <w:rFonts w:ascii="Arial" w:hAnsi="Arial" w:cs="Arial"/>
          <w:b/>
          <w:sz w:val="24"/>
          <w:szCs w:val="24"/>
        </w:rPr>
        <w:t>4.</w:t>
      </w:r>
      <w:r w:rsidRPr="005E6143">
        <w:rPr>
          <w:rFonts w:ascii="Arial" w:hAnsi="Arial" w:cs="Arial"/>
          <w:b/>
          <w:sz w:val="24"/>
          <w:szCs w:val="24"/>
        </w:rPr>
        <w:tab/>
      </w:r>
      <w:r w:rsidRPr="005E6143">
        <w:rPr>
          <w:rFonts w:ascii="Arial" w:hAnsi="Arial" w:cs="Arial"/>
          <w:b/>
          <w:sz w:val="24"/>
          <w:szCs w:val="24"/>
          <w:u w:val="single"/>
        </w:rPr>
        <w:t>DELIVERABLES:</w:t>
      </w:r>
      <w:r w:rsidRPr="005E6143">
        <w:rPr>
          <w:rFonts w:ascii="Arial" w:hAnsi="Arial" w:cs="Arial"/>
          <w:sz w:val="24"/>
          <w:szCs w:val="24"/>
        </w:rPr>
        <w:t xml:space="preserve">  </w:t>
      </w:r>
    </w:p>
    <w:p w:rsidR="005E6143" w:rsidRPr="005E6143" w:rsidP="005E6143">
      <w:pPr>
        <w:tabs>
          <w:tab w:val="left" w:pos="360"/>
          <w:tab w:val="left" w:pos="720"/>
        </w:tabs>
        <w:spacing w:after="0" w:line="240" w:lineRule="auto"/>
        <w:rPr>
          <w:rFonts w:ascii="Arial" w:hAnsi="Arial" w:cs="Arial"/>
          <w:sz w:val="24"/>
          <w:szCs w:val="24"/>
        </w:rPr>
      </w:pPr>
    </w:p>
    <w:p w:rsidR="005E6143" w:rsidRPr="005E6143" w:rsidP="005E6143">
      <w:pPr>
        <w:numPr>
          <w:ilvl w:val="0"/>
          <w:numId w:val="4"/>
        </w:numPr>
        <w:tabs>
          <w:tab w:val="left" w:pos="360"/>
          <w:tab w:val="left" w:pos="720"/>
          <w:tab w:val="left" w:pos="1080"/>
        </w:tabs>
        <w:spacing w:after="0" w:line="240" w:lineRule="auto"/>
        <w:contextualSpacing/>
        <w:rPr>
          <w:rFonts w:ascii="Arial" w:hAnsi="Arial" w:cs="Arial"/>
          <w:b/>
          <w:sz w:val="24"/>
          <w:szCs w:val="24"/>
        </w:rPr>
      </w:pPr>
      <w:r w:rsidRPr="005E6143">
        <w:rPr>
          <w:rFonts w:ascii="Arial" w:hAnsi="Arial" w:cs="Arial"/>
          <w:b/>
          <w:sz w:val="24"/>
          <w:szCs w:val="24"/>
        </w:rPr>
        <w:t>Contractor to provide the following services as needed:</w:t>
      </w:r>
    </w:p>
    <w:p w:rsidR="005E6143" w:rsidRPr="005E6143" w:rsidP="005E6143">
      <w:pPr>
        <w:tabs>
          <w:tab w:val="left" w:pos="360"/>
          <w:tab w:val="left" w:pos="720"/>
          <w:tab w:val="left" w:pos="1080"/>
        </w:tabs>
        <w:spacing w:after="0" w:line="240" w:lineRule="auto"/>
        <w:ind w:left="720"/>
        <w:contextualSpacing/>
        <w:rPr>
          <w:rFonts w:ascii="Arial" w:hAnsi="Arial" w:cs="Arial"/>
          <w:sz w:val="24"/>
          <w:szCs w:val="24"/>
        </w:rPr>
      </w:pPr>
    </w:p>
    <w:p w:rsidR="005E6143" w:rsidRPr="005E6143" w:rsidP="005E6143">
      <w:pPr>
        <w:numPr>
          <w:ilvl w:val="0"/>
          <w:numId w:val="5"/>
        </w:numPr>
        <w:tabs>
          <w:tab w:val="left" w:pos="360"/>
          <w:tab w:val="left" w:pos="720"/>
          <w:tab w:val="left" w:pos="1080"/>
        </w:tabs>
        <w:spacing w:after="0" w:line="240" w:lineRule="auto"/>
        <w:contextualSpacing/>
        <w:rPr>
          <w:rFonts w:ascii="Arial" w:hAnsi="Arial" w:cs="Arial"/>
          <w:sz w:val="24"/>
          <w:szCs w:val="24"/>
        </w:rPr>
      </w:pPr>
      <w:r w:rsidRPr="005E6143">
        <w:rPr>
          <w:rFonts w:ascii="Arial" w:hAnsi="Arial" w:cs="Arial"/>
          <w:sz w:val="24"/>
          <w:szCs w:val="24"/>
        </w:rPr>
        <w:t>Work directly with users to address any issues with TheraDoc products.</w:t>
      </w:r>
    </w:p>
    <w:p w:rsidR="005E6143" w:rsidRPr="005E6143" w:rsidP="005E6143">
      <w:pPr>
        <w:numPr>
          <w:ilvl w:val="0"/>
          <w:numId w:val="5"/>
        </w:numPr>
        <w:tabs>
          <w:tab w:val="left" w:pos="360"/>
          <w:tab w:val="left" w:pos="720"/>
          <w:tab w:val="left" w:pos="1080"/>
        </w:tabs>
        <w:spacing w:after="0" w:line="240" w:lineRule="auto"/>
        <w:contextualSpacing/>
        <w:rPr>
          <w:rFonts w:ascii="Arial" w:hAnsi="Arial" w:cs="Arial"/>
          <w:sz w:val="24"/>
          <w:szCs w:val="24"/>
        </w:rPr>
      </w:pPr>
      <w:r w:rsidRPr="005E6143">
        <w:rPr>
          <w:rFonts w:ascii="Arial" w:hAnsi="Arial" w:cs="Arial"/>
          <w:sz w:val="24"/>
          <w:szCs w:val="24"/>
        </w:rPr>
        <w:t>Respond to issues within required response times.</w:t>
      </w:r>
    </w:p>
    <w:p w:rsidR="005E6143" w:rsidRPr="005E6143" w:rsidP="005E6143">
      <w:pPr>
        <w:numPr>
          <w:ilvl w:val="0"/>
          <w:numId w:val="5"/>
        </w:numPr>
        <w:tabs>
          <w:tab w:val="left" w:pos="360"/>
          <w:tab w:val="left" w:pos="720"/>
          <w:tab w:val="left" w:pos="1080"/>
        </w:tabs>
        <w:spacing w:after="0" w:line="240" w:lineRule="auto"/>
        <w:contextualSpacing/>
        <w:rPr>
          <w:rFonts w:ascii="Arial" w:hAnsi="Arial" w:cs="Arial"/>
          <w:sz w:val="24"/>
          <w:szCs w:val="24"/>
        </w:rPr>
      </w:pPr>
      <w:r w:rsidRPr="005E6143">
        <w:rPr>
          <w:rFonts w:ascii="Arial" w:hAnsi="Arial" w:cs="Arial"/>
          <w:sz w:val="24"/>
          <w:szCs w:val="24"/>
        </w:rPr>
        <w:t>Advise local OI&amp;T and/or Biomedical Engineering staff regarding configurations for products, new installations of products, and end-user activities.</w:t>
      </w:r>
    </w:p>
    <w:p w:rsidR="005E6143" w:rsidRPr="005E6143" w:rsidP="005E6143">
      <w:pPr>
        <w:numPr>
          <w:ilvl w:val="0"/>
          <w:numId w:val="5"/>
        </w:numPr>
        <w:tabs>
          <w:tab w:val="left" w:pos="360"/>
          <w:tab w:val="left" w:pos="720"/>
          <w:tab w:val="left" w:pos="1080"/>
        </w:tabs>
        <w:spacing w:after="0" w:line="240" w:lineRule="auto"/>
        <w:contextualSpacing/>
        <w:rPr>
          <w:rFonts w:ascii="Arial" w:hAnsi="Arial" w:cs="Arial"/>
          <w:sz w:val="24"/>
          <w:szCs w:val="24"/>
        </w:rPr>
      </w:pPr>
      <w:r w:rsidRPr="005E6143">
        <w:rPr>
          <w:rFonts w:ascii="Arial" w:hAnsi="Arial" w:cs="Arial"/>
          <w:sz w:val="24"/>
          <w:szCs w:val="24"/>
        </w:rPr>
        <w:t>Assist local OI&amp;T and/or Biomedical Engineering staff regarding issues with infrastructure requirements for products, including hardware, bandwidth, best practices, etc.</w:t>
      </w:r>
    </w:p>
    <w:p w:rsidR="005E6143" w:rsidRPr="005E6143" w:rsidP="005E6143">
      <w:pPr>
        <w:numPr>
          <w:ilvl w:val="0"/>
          <w:numId w:val="5"/>
        </w:numPr>
        <w:tabs>
          <w:tab w:val="left" w:pos="360"/>
          <w:tab w:val="left" w:pos="720"/>
          <w:tab w:val="left" w:pos="1080"/>
        </w:tabs>
        <w:spacing w:after="0" w:line="240" w:lineRule="auto"/>
        <w:contextualSpacing/>
        <w:rPr>
          <w:rFonts w:ascii="Arial" w:hAnsi="Arial" w:cs="Arial"/>
          <w:sz w:val="24"/>
          <w:szCs w:val="24"/>
        </w:rPr>
      </w:pPr>
      <w:r w:rsidRPr="005E6143">
        <w:rPr>
          <w:rFonts w:ascii="Arial" w:hAnsi="Arial" w:cs="Arial"/>
          <w:sz w:val="24"/>
          <w:szCs w:val="24"/>
        </w:rPr>
        <w:t>Advise local OI&amp;T/Biomedical Engineering staff and/or other local points of contact regarding any issues which may impact usage of licensed products.</w:t>
      </w:r>
    </w:p>
    <w:p w:rsidR="005E6143" w:rsidRPr="005E6143" w:rsidP="005E6143">
      <w:pPr>
        <w:tabs>
          <w:tab w:val="left" w:pos="360"/>
          <w:tab w:val="left" w:pos="720"/>
          <w:tab w:val="left" w:pos="1080"/>
        </w:tabs>
        <w:spacing w:after="0" w:line="240" w:lineRule="auto"/>
        <w:ind w:left="1080"/>
        <w:contextualSpacing/>
        <w:rPr>
          <w:rFonts w:ascii="Arial" w:hAnsi="Arial" w:cs="Arial"/>
          <w:sz w:val="24"/>
          <w:szCs w:val="24"/>
        </w:rPr>
      </w:pPr>
    </w:p>
    <w:p w:rsidR="005E6143" w:rsidRPr="005E6143" w:rsidP="005E6143">
      <w:pPr>
        <w:numPr>
          <w:ilvl w:val="0"/>
          <w:numId w:val="5"/>
        </w:numPr>
        <w:tabs>
          <w:tab w:val="left" w:pos="360"/>
          <w:tab w:val="left" w:pos="720"/>
          <w:tab w:val="left" w:pos="1080"/>
        </w:tabs>
        <w:spacing w:after="0" w:line="240" w:lineRule="auto"/>
        <w:contextualSpacing/>
        <w:rPr>
          <w:rFonts w:ascii="Arial" w:hAnsi="Arial" w:cs="Arial"/>
          <w:sz w:val="24"/>
          <w:szCs w:val="24"/>
        </w:rPr>
      </w:pPr>
      <w:r w:rsidRPr="005E6143">
        <w:rPr>
          <w:rFonts w:ascii="Arial" w:hAnsi="Arial" w:cs="Arial"/>
          <w:sz w:val="24"/>
          <w:szCs w:val="24"/>
        </w:rPr>
        <w:t>Provide software upgrades as required to resolve TheraDoc server vulnerabilities reported by the VA, as well as other application enhancements. This will include “release notes” for all versions included the upgrades, for Pharmacy and IP&amp;C.</w:t>
      </w:r>
    </w:p>
    <w:p w:rsidR="005E6143" w:rsidRPr="005E6143" w:rsidP="005E6143">
      <w:pPr>
        <w:tabs>
          <w:tab w:val="left" w:pos="360"/>
          <w:tab w:val="left" w:pos="720"/>
          <w:tab w:val="left" w:pos="1080"/>
        </w:tabs>
        <w:spacing w:after="0" w:line="240" w:lineRule="auto"/>
        <w:ind w:left="1080"/>
        <w:contextualSpacing/>
        <w:rPr>
          <w:rFonts w:ascii="Arial" w:hAnsi="Arial" w:cs="Arial"/>
          <w:sz w:val="24"/>
          <w:szCs w:val="24"/>
        </w:rPr>
      </w:pPr>
    </w:p>
    <w:p w:rsidR="005E6143" w:rsidRPr="005E6143" w:rsidP="005E6143">
      <w:pPr>
        <w:numPr>
          <w:ilvl w:val="0"/>
          <w:numId w:val="5"/>
        </w:numPr>
        <w:tabs>
          <w:tab w:val="left" w:pos="360"/>
          <w:tab w:val="left" w:pos="720"/>
          <w:tab w:val="left" w:pos="1080"/>
        </w:tabs>
        <w:spacing w:after="0" w:line="240" w:lineRule="auto"/>
        <w:contextualSpacing/>
        <w:rPr>
          <w:rFonts w:ascii="Arial" w:hAnsi="Arial" w:cs="Arial"/>
          <w:sz w:val="24"/>
          <w:szCs w:val="24"/>
        </w:rPr>
      </w:pPr>
      <w:r w:rsidRPr="005E6143">
        <w:rPr>
          <w:rFonts w:ascii="Arial" w:hAnsi="Arial" w:cs="Arial"/>
          <w:sz w:val="24"/>
          <w:szCs w:val="24"/>
        </w:rPr>
        <w:t>Provide reports upon request to local OI&amp;T and/or Biomedical Engineering staff for:</w:t>
      </w:r>
    </w:p>
    <w:p w:rsidR="005E6143" w:rsidRPr="005E6143" w:rsidP="005E6143">
      <w:pPr>
        <w:numPr>
          <w:ilvl w:val="0"/>
          <w:numId w:val="6"/>
        </w:numPr>
        <w:tabs>
          <w:tab w:val="left" w:pos="360"/>
          <w:tab w:val="left" w:pos="720"/>
          <w:tab w:val="left" w:pos="1080"/>
        </w:tabs>
        <w:spacing w:after="0" w:line="240" w:lineRule="auto"/>
        <w:contextualSpacing/>
        <w:rPr>
          <w:rFonts w:ascii="Arial" w:hAnsi="Arial" w:cs="Arial"/>
          <w:sz w:val="24"/>
          <w:szCs w:val="24"/>
        </w:rPr>
      </w:pPr>
      <w:r w:rsidRPr="005E6143">
        <w:rPr>
          <w:rFonts w:ascii="Arial" w:hAnsi="Arial" w:cs="Arial"/>
          <w:sz w:val="24"/>
          <w:szCs w:val="24"/>
        </w:rPr>
        <w:t>Summary of tickets currently open, and those closed with the past 7 days</w:t>
      </w:r>
    </w:p>
    <w:p w:rsidR="005E6143" w:rsidRPr="005E6143" w:rsidP="005E6143">
      <w:pPr>
        <w:numPr>
          <w:ilvl w:val="0"/>
          <w:numId w:val="6"/>
        </w:numPr>
        <w:tabs>
          <w:tab w:val="left" w:pos="360"/>
          <w:tab w:val="left" w:pos="720"/>
          <w:tab w:val="left" w:pos="1080"/>
        </w:tabs>
        <w:spacing w:after="0" w:line="240" w:lineRule="auto"/>
        <w:contextualSpacing/>
        <w:rPr>
          <w:rFonts w:ascii="Arial" w:hAnsi="Arial" w:cs="Arial"/>
          <w:sz w:val="24"/>
          <w:szCs w:val="24"/>
        </w:rPr>
      </w:pPr>
      <w:r w:rsidRPr="005E6143">
        <w:rPr>
          <w:rFonts w:ascii="Arial" w:hAnsi="Arial" w:cs="Arial"/>
          <w:sz w:val="24"/>
          <w:szCs w:val="24"/>
        </w:rPr>
        <w:t>Summary of known issues impacting site use of products with current status, expected release date, and workaround if available</w:t>
      </w:r>
    </w:p>
    <w:p w:rsidR="005E6143" w:rsidRPr="005E6143" w:rsidP="005E6143">
      <w:pPr>
        <w:spacing w:after="0" w:line="240" w:lineRule="auto"/>
        <w:rPr>
          <w:rFonts w:ascii="Arial" w:hAnsi="Arial" w:cs="Arial"/>
          <w:b/>
          <w:sz w:val="24"/>
          <w:szCs w:val="24"/>
        </w:rPr>
      </w:pPr>
    </w:p>
    <w:p w:rsidR="005E6143" w:rsidRPr="005E6143" w:rsidP="005E6143">
      <w:pPr>
        <w:numPr>
          <w:ilvl w:val="0"/>
          <w:numId w:val="4"/>
        </w:numPr>
        <w:tabs>
          <w:tab w:val="left" w:pos="360"/>
          <w:tab w:val="left" w:pos="720"/>
        </w:tabs>
        <w:spacing w:after="0" w:line="240" w:lineRule="auto"/>
        <w:contextualSpacing/>
        <w:rPr>
          <w:rFonts w:ascii="Arial" w:hAnsi="Arial" w:cs="Arial"/>
          <w:sz w:val="24"/>
          <w:szCs w:val="24"/>
        </w:rPr>
      </w:pPr>
      <w:r w:rsidRPr="005E6143">
        <w:rPr>
          <w:rFonts w:ascii="Arial" w:hAnsi="Arial" w:cs="Arial"/>
          <w:b/>
          <w:sz w:val="24"/>
          <w:szCs w:val="24"/>
        </w:rPr>
        <w:t>Requesting Support and Assigning Priority:</w:t>
      </w:r>
      <w:r w:rsidRPr="005E6143">
        <w:rPr>
          <w:rFonts w:ascii="Arial" w:hAnsi="Arial" w:cs="Arial"/>
          <w:sz w:val="24"/>
          <w:szCs w:val="24"/>
        </w:rPr>
        <w:t xml:space="preserve"> Contractor staff will be considered second level support for local OI&amp;T staff, and as such support can only be initiated by local OI&amp;T staff.  Priority of response is based on the following:</w:t>
      </w:r>
    </w:p>
    <w:p w:rsidR="005E6143" w:rsidRPr="005E6143" w:rsidP="005E6143">
      <w:pPr>
        <w:numPr>
          <w:ilvl w:val="0"/>
          <w:numId w:val="7"/>
        </w:numPr>
        <w:tabs>
          <w:tab w:val="left" w:pos="360"/>
          <w:tab w:val="left" w:pos="720"/>
        </w:tabs>
        <w:spacing w:after="0" w:line="240" w:lineRule="auto"/>
        <w:contextualSpacing/>
        <w:rPr>
          <w:rFonts w:ascii="Arial" w:hAnsi="Arial" w:cs="Arial"/>
          <w:b/>
          <w:sz w:val="24"/>
          <w:szCs w:val="24"/>
          <w:u w:val="single"/>
        </w:rPr>
      </w:pPr>
      <w:r w:rsidRPr="005E6143">
        <w:rPr>
          <w:rFonts w:ascii="Arial" w:hAnsi="Arial" w:cs="Arial"/>
          <w:b/>
          <w:sz w:val="24"/>
          <w:szCs w:val="24"/>
          <w:u w:val="single"/>
        </w:rPr>
        <w:t>0-Urgent:</w:t>
      </w:r>
      <w:r w:rsidRPr="005E6143">
        <w:rPr>
          <w:rFonts w:ascii="Arial" w:hAnsi="Arial" w:cs="Arial"/>
          <w:sz w:val="24"/>
          <w:szCs w:val="24"/>
        </w:rPr>
        <w:t xml:space="preserve">  Initial response within 1 hour, with follow-up response within 2 hours.  For catastrophic incidents such as server crash, one or more product applications being inaccessible to all users, etc.</w:t>
      </w:r>
    </w:p>
    <w:p w:rsidR="005E6143" w:rsidRPr="005E6143" w:rsidP="005E6143">
      <w:pPr>
        <w:numPr>
          <w:ilvl w:val="0"/>
          <w:numId w:val="7"/>
        </w:numPr>
        <w:tabs>
          <w:tab w:val="left" w:pos="360"/>
          <w:tab w:val="left" w:pos="720"/>
        </w:tabs>
        <w:spacing w:after="0" w:line="240" w:lineRule="auto"/>
        <w:contextualSpacing/>
        <w:rPr>
          <w:rFonts w:ascii="Arial" w:hAnsi="Arial" w:cs="Arial"/>
          <w:b/>
          <w:sz w:val="24"/>
          <w:szCs w:val="24"/>
          <w:u w:val="single"/>
        </w:rPr>
      </w:pPr>
      <w:r w:rsidRPr="005E6143">
        <w:rPr>
          <w:rFonts w:ascii="Arial" w:hAnsi="Arial" w:cs="Arial"/>
          <w:b/>
          <w:sz w:val="24"/>
          <w:szCs w:val="24"/>
          <w:u w:val="single"/>
        </w:rPr>
        <w:t>1-High:</w:t>
      </w:r>
      <w:r w:rsidRPr="005E6143">
        <w:rPr>
          <w:rFonts w:ascii="Arial" w:hAnsi="Arial" w:cs="Arial"/>
          <w:sz w:val="24"/>
          <w:szCs w:val="24"/>
        </w:rPr>
        <w:t xml:space="preserve">  Initial response within 2 hours, with follow-up within 22 hours (2 business days).  For instances in which the system is functioning, but in a severely reduced capacity significantly impacting portions of business operations</w:t>
      </w:r>
    </w:p>
    <w:p w:rsidR="005E6143" w:rsidRPr="005E6143" w:rsidP="005E6143">
      <w:pPr>
        <w:numPr>
          <w:ilvl w:val="0"/>
          <w:numId w:val="7"/>
        </w:numPr>
        <w:tabs>
          <w:tab w:val="left" w:pos="360"/>
          <w:tab w:val="left" w:pos="720"/>
        </w:tabs>
        <w:spacing w:after="0" w:line="240" w:lineRule="auto"/>
        <w:contextualSpacing/>
        <w:rPr>
          <w:rFonts w:ascii="Arial" w:hAnsi="Arial" w:cs="Arial"/>
          <w:b/>
          <w:sz w:val="24"/>
          <w:szCs w:val="24"/>
          <w:u w:val="single"/>
        </w:rPr>
      </w:pPr>
      <w:r w:rsidRPr="005E6143">
        <w:rPr>
          <w:rFonts w:ascii="Arial" w:hAnsi="Arial" w:cs="Arial"/>
          <w:b/>
          <w:sz w:val="24"/>
          <w:szCs w:val="24"/>
          <w:u w:val="single"/>
        </w:rPr>
        <w:t>2-Medium:</w:t>
      </w:r>
      <w:r w:rsidRPr="005E6143">
        <w:rPr>
          <w:rFonts w:ascii="Arial" w:hAnsi="Arial" w:cs="Arial"/>
          <w:sz w:val="24"/>
          <w:szCs w:val="24"/>
        </w:rPr>
        <w:t xml:space="preserve">  Initial response within 4 hours, with follow-up within 33 hours (3 business days).  For instances of non-critical functionality loss in which some operations are impaired, but users and/or applications are able to continue to function</w:t>
      </w:r>
    </w:p>
    <w:p w:rsidR="005E6143" w:rsidRPr="005E6143" w:rsidP="005E6143">
      <w:pPr>
        <w:numPr>
          <w:ilvl w:val="0"/>
          <w:numId w:val="7"/>
        </w:numPr>
        <w:tabs>
          <w:tab w:val="left" w:pos="360"/>
          <w:tab w:val="left" w:pos="720"/>
        </w:tabs>
        <w:spacing w:after="0" w:line="240" w:lineRule="auto"/>
        <w:contextualSpacing/>
        <w:rPr>
          <w:rFonts w:ascii="Arial" w:hAnsi="Arial" w:cs="Arial"/>
          <w:b/>
          <w:sz w:val="24"/>
          <w:szCs w:val="24"/>
          <w:u w:val="single"/>
        </w:rPr>
      </w:pPr>
      <w:r w:rsidRPr="005E6143">
        <w:rPr>
          <w:rFonts w:ascii="Arial" w:hAnsi="Arial" w:cs="Arial"/>
          <w:b/>
          <w:sz w:val="24"/>
          <w:szCs w:val="24"/>
          <w:u w:val="single"/>
        </w:rPr>
        <w:t>3-Low:</w:t>
      </w:r>
      <w:r w:rsidRPr="005E6143">
        <w:rPr>
          <w:rFonts w:ascii="Arial" w:hAnsi="Arial" w:cs="Arial"/>
          <w:sz w:val="24"/>
          <w:szCs w:val="24"/>
        </w:rPr>
        <w:t xml:space="preserve">  Initial response with 8 hours, with follow-up within 44 hours (4 business days).  For instances in which there is minimal impact to business operations.</w:t>
      </w:r>
    </w:p>
    <w:p w:rsidR="005E6143" w:rsidRPr="005E6143" w:rsidP="005E6143">
      <w:pPr>
        <w:tabs>
          <w:tab w:val="left" w:pos="360"/>
        </w:tabs>
        <w:spacing w:after="0" w:line="240" w:lineRule="auto"/>
        <w:rPr>
          <w:rFonts w:ascii="Arial" w:hAnsi="Arial" w:cs="Arial"/>
          <w:sz w:val="24"/>
          <w:szCs w:val="24"/>
        </w:rPr>
      </w:pPr>
    </w:p>
    <w:p w:rsidR="005E6143" w:rsidRPr="005E6143" w:rsidP="005E6143">
      <w:pPr>
        <w:tabs>
          <w:tab w:val="left" w:pos="360"/>
        </w:tabs>
        <w:spacing w:after="0" w:line="240" w:lineRule="auto"/>
        <w:rPr>
          <w:rFonts w:ascii="Arial" w:hAnsi="Arial" w:cs="Arial"/>
          <w:sz w:val="24"/>
          <w:szCs w:val="24"/>
        </w:rPr>
      </w:pPr>
      <w:r w:rsidRPr="005E6143">
        <w:rPr>
          <w:rFonts w:ascii="Arial" w:hAnsi="Arial" w:cs="Arial"/>
          <w:b/>
          <w:sz w:val="24"/>
          <w:szCs w:val="24"/>
        </w:rPr>
        <w:t>5.</w:t>
      </w:r>
      <w:r w:rsidRPr="005E6143">
        <w:rPr>
          <w:rFonts w:ascii="Arial" w:hAnsi="Arial" w:cs="Arial"/>
          <w:b/>
          <w:sz w:val="24"/>
          <w:szCs w:val="24"/>
        </w:rPr>
        <w:tab/>
      </w:r>
      <w:r w:rsidRPr="005E6143">
        <w:rPr>
          <w:rFonts w:ascii="Arial" w:hAnsi="Arial" w:cs="Arial"/>
          <w:b/>
          <w:sz w:val="24"/>
          <w:szCs w:val="24"/>
          <w:u w:val="single"/>
        </w:rPr>
        <w:t>QUALITY ASSURANCE SURVEILLANCE PROGRAM (QASP):</w:t>
      </w:r>
      <w:r w:rsidRPr="005E6143">
        <w:rPr>
          <w:rFonts w:ascii="Arial" w:hAnsi="Arial" w:cs="Arial"/>
          <w:sz w:val="24"/>
          <w:szCs w:val="24"/>
        </w:rPr>
        <w:t xml:space="preserve">  The Contractor will ensure support services staff and actions are in compliance with the terms of the contract. </w:t>
      </w:r>
    </w:p>
    <w:p w:rsidR="005E6143" w:rsidRPr="005E6143" w:rsidP="005E6143">
      <w:pPr>
        <w:tabs>
          <w:tab w:val="left" w:pos="360"/>
        </w:tabs>
        <w:spacing w:after="0" w:line="240" w:lineRule="auto"/>
        <w:rPr>
          <w:rFonts w:ascii="Arial" w:hAnsi="Arial" w:cs="Arial"/>
          <w:sz w:val="24"/>
          <w:szCs w:val="24"/>
        </w:rPr>
      </w:pPr>
    </w:p>
    <w:p w:rsidR="005E6143" w:rsidRPr="005E6143" w:rsidP="005E6143">
      <w:pPr>
        <w:tabs>
          <w:tab w:val="left" w:pos="360"/>
        </w:tabs>
        <w:spacing w:after="0" w:line="240" w:lineRule="auto"/>
        <w:rPr>
          <w:rFonts w:ascii="Arial" w:eastAsia="Times New Roman" w:hAnsi="Arial" w:cs="Arial"/>
          <w:sz w:val="24"/>
          <w:szCs w:val="24"/>
        </w:rPr>
      </w:pPr>
      <w:r w:rsidRPr="005E6143">
        <w:rPr>
          <w:rFonts w:ascii="Arial" w:hAnsi="Arial" w:cs="Arial"/>
          <w:b/>
          <w:sz w:val="24"/>
          <w:szCs w:val="24"/>
        </w:rPr>
        <w:t>6.</w:t>
      </w:r>
      <w:r w:rsidRPr="005E6143">
        <w:rPr>
          <w:rFonts w:ascii="Arial" w:hAnsi="Arial" w:cs="Arial"/>
          <w:b/>
          <w:sz w:val="24"/>
          <w:szCs w:val="24"/>
        </w:rPr>
        <w:tab/>
      </w:r>
      <w:r w:rsidRPr="005E6143">
        <w:rPr>
          <w:rFonts w:ascii="Arial" w:hAnsi="Arial" w:cs="Arial"/>
          <w:b/>
          <w:sz w:val="24"/>
          <w:szCs w:val="24"/>
          <w:u w:val="single"/>
        </w:rPr>
        <w:t>SECURITY CONSIDERATIONS:</w:t>
      </w:r>
      <w:r w:rsidRPr="005E6143">
        <w:rPr>
          <w:rFonts w:ascii="Arial" w:hAnsi="Arial" w:cs="Arial"/>
          <w:sz w:val="24"/>
          <w:szCs w:val="24"/>
        </w:rPr>
        <w:t xml:space="preserve">  Safeguarding patient health information (PHI) is a primary concern for VA staff and for contractor personnel working in VA facilities and/or working with PHI or other confidential/sensitive information. </w:t>
      </w:r>
      <w:r w:rsidRPr="005E6143">
        <w:rPr>
          <w:rFonts w:ascii="Arial" w:eastAsia="Times New Roman" w:hAnsi="Arial" w:cs="Arial"/>
          <w:sz w:val="24"/>
          <w:szCs w:val="24"/>
        </w:rPr>
        <w:t xml:space="preserve"> DSS will adhere to all VA Information Security, Privacy and HIPAA requirements when obtaining and reviewing diagnostic information.  This includes as log files, error traps, screen capture images and database query results used to aid in providing support services required by the contract.</w:t>
      </w:r>
    </w:p>
    <w:p w:rsidR="005E6143" w:rsidRPr="005E6143" w:rsidP="005E6143">
      <w:pPr>
        <w:spacing w:after="0" w:line="240" w:lineRule="auto"/>
        <w:rPr>
          <w:rFonts w:ascii="Arial" w:eastAsia="Times New Roman" w:hAnsi="Arial" w:cs="Arial"/>
          <w:sz w:val="24"/>
          <w:szCs w:val="24"/>
        </w:rPr>
      </w:pPr>
    </w:p>
    <w:p w:rsidR="005E6143" w:rsidRPr="005E6143" w:rsidP="005E6143">
      <w:pPr>
        <w:tabs>
          <w:tab w:val="left" w:pos="360"/>
          <w:tab w:val="left" w:pos="720"/>
        </w:tabs>
        <w:spacing w:after="0" w:line="240" w:lineRule="auto"/>
        <w:rPr>
          <w:rFonts w:ascii="Arial" w:eastAsia="Times New Roman" w:hAnsi="Arial" w:cs="Arial"/>
          <w:snapToGrid w:val="0"/>
          <w:sz w:val="24"/>
          <w:szCs w:val="24"/>
        </w:rPr>
      </w:pPr>
      <w:r w:rsidRPr="005E6143">
        <w:rPr>
          <w:rFonts w:ascii="Arial" w:eastAsia="Times New Roman" w:hAnsi="Arial" w:cs="Arial"/>
          <w:snapToGrid w:val="0"/>
          <w:sz w:val="24"/>
          <w:szCs w:val="24"/>
        </w:rPr>
        <w:tab/>
        <w:t>a.</w:t>
      </w:r>
      <w:r w:rsidRPr="005E6143">
        <w:rPr>
          <w:rFonts w:ascii="Arial" w:eastAsia="Times New Roman" w:hAnsi="Arial" w:cs="Arial"/>
          <w:snapToGrid w:val="0"/>
          <w:sz w:val="24"/>
          <w:szCs w:val="24"/>
        </w:rPr>
        <w:tab/>
        <w:t>The Computer Security Act requires federal agencies to provide for mandatory periodic training in computer security awareness and accepted computer security practices for all employees who are involved with the management, use, or operation of a federal computer system within or under the supervision of the federal agency.  This includes contractors as well as employees of the agency. OMB Circular A-130, Appendix III, revised in 1996, enforces such mandatory training by requiring its completion prior to granting access to the system and through periodic refresher training for continued access.  Therefore, each user must be versed in acceptable rules of behavior for the application before being allowed access to the system.  VA and VHA policies specify mandatory orientation training prior to access and annual refresher training for all employees.  The training program also informs users on procedures for reporting security incidents.  Contractor staff must comply with training and security requirements to the same extent as VA staff.</w:t>
      </w:r>
    </w:p>
    <w:p w:rsidR="005E6143" w:rsidRPr="005E6143" w:rsidP="005E6143">
      <w:pPr>
        <w:tabs>
          <w:tab w:val="left" w:pos="360"/>
          <w:tab w:val="left" w:pos="720"/>
        </w:tabs>
        <w:spacing w:after="0" w:line="240" w:lineRule="auto"/>
        <w:rPr>
          <w:rFonts w:ascii="Arial" w:eastAsia="Times New Roman" w:hAnsi="Arial" w:cs="Arial"/>
          <w:snapToGrid w:val="0"/>
          <w:sz w:val="24"/>
          <w:szCs w:val="24"/>
        </w:rPr>
      </w:pPr>
    </w:p>
    <w:p w:rsidR="005E6143" w:rsidRPr="005E6143" w:rsidP="005E6143">
      <w:pPr>
        <w:autoSpaceDE w:val="0"/>
        <w:autoSpaceDN w:val="0"/>
        <w:adjustRightInd w:val="0"/>
        <w:spacing w:after="0" w:line="240" w:lineRule="auto"/>
        <w:rPr>
          <w:rFonts w:ascii="Arial" w:hAnsi="Arial" w:cs="Arial"/>
          <w:sz w:val="24"/>
          <w:szCs w:val="24"/>
        </w:rPr>
      </w:pPr>
      <w:r w:rsidRPr="005E6143">
        <w:rPr>
          <w:rFonts w:ascii="Arial" w:eastAsia="Times New Roman" w:hAnsi="Arial" w:cs="Arial"/>
          <w:snapToGrid w:val="0"/>
          <w:sz w:val="24"/>
          <w:szCs w:val="24"/>
        </w:rPr>
        <w:t xml:space="preserve">      b.  </w:t>
      </w:r>
      <w:r w:rsidRPr="005E6143">
        <w:rPr>
          <w:rFonts w:ascii="Arial" w:hAnsi="Arial" w:cs="Arial"/>
          <w:sz w:val="24"/>
          <w:szCs w:val="24"/>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rsidR="005E6143" w:rsidRPr="005E6143" w:rsidP="005E6143">
      <w:pPr>
        <w:tabs>
          <w:tab w:val="left" w:pos="360"/>
          <w:tab w:val="left" w:pos="720"/>
        </w:tabs>
        <w:spacing w:after="0" w:line="240" w:lineRule="auto"/>
        <w:rPr>
          <w:rFonts w:ascii="Arial" w:hAnsi="Arial" w:cs="Arial"/>
          <w:sz w:val="24"/>
          <w:szCs w:val="24"/>
        </w:rPr>
      </w:pPr>
    </w:p>
    <w:p w:rsidR="005E6143" w:rsidRPr="005E6143" w:rsidP="005E6143">
      <w:pPr>
        <w:autoSpaceDE w:val="0"/>
        <w:autoSpaceDN w:val="0"/>
        <w:adjustRightInd w:val="0"/>
        <w:spacing w:after="0" w:line="240" w:lineRule="auto"/>
        <w:rPr>
          <w:rFonts w:ascii="Arial" w:hAnsi="Arial" w:cs="Arial"/>
          <w:sz w:val="24"/>
          <w:szCs w:val="24"/>
        </w:rPr>
      </w:pPr>
      <w:r w:rsidRPr="005E6143">
        <w:rPr>
          <w:rFonts w:ascii="Arial" w:hAnsi="Arial" w:cs="Arial"/>
          <w:sz w:val="24"/>
          <w:szCs w:val="24"/>
        </w:rPr>
        <w:t xml:space="preserve">     c.  VA information should not be co-mingled, if possible, with any other data on the contractors of 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w:t>
      </w:r>
    </w:p>
    <w:p w:rsidR="005E6143" w:rsidRPr="005E6143" w:rsidP="005E6143">
      <w:pPr>
        <w:autoSpaceDE w:val="0"/>
        <w:autoSpaceDN w:val="0"/>
        <w:adjustRightInd w:val="0"/>
        <w:spacing w:after="0" w:line="240" w:lineRule="auto"/>
        <w:rPr>
          <w:rFonts w:ascii="Arial" w:hAnsi="Arial" w:cs="Arial"/>
          <w:sz w:val="24"/>
          <w:szCs w:val="24"/>
        </w:rPr>
      </w:pPr>
      <w:r w:rsidRPr="005E6143">
        <w:rPr>
          <w:rFonts w:ascii="Arial" w:hAnsi="Arial" w:cs="Arial"/>
          <w:sz w:val="24"/>
          <w:szCs w:val="24"/>
        </w:rPr>
        <w:t>controls, separation of data and job duties, and destruction/media sanitization procedures are in compliance with VA directive requirements.</w:t>
      </w:r>
    </w:p>
    <w:p w:rsidR="005E6143" w:rsidRPr="005E6143" w:rsidP="005E6143">
      <w:pPr>
        <w:tabs>
          <w:tab w:val="left" w:pos="360"/>
          <w:tab w:val="left" w:pos="720"/>
        </w:tabs>
        <w:spacing w:after="0" w:line="240" w:lineRule="auto"/>
        <w:rPr>
          <w:rFonts w:ascii="Arial" w:hAnsi="Arial" w:cs="Arial"/>
          <w:sz w:val="24"/>
          <w:szCs w:val="24"/>
        </w:rPr>
      </w:pPr>
    </w:p>
    <w:p w:rsidR="005E6143" w:rsidRPr="005E6143" w:rsidP="005E6143">
      <w:pPr>
        <w:autoSpaceDE w:val="0"/>
        <w:autoSpaceDN w:val="0"/>
        <w:adjustRightInd w:val="0"/>
        <w:spacing w:after="0" w:line="240" w:lineRule="auto"/>
        <w:rPr>
          <w:rFonts w:ascii="Arial" w:hAnsi="Arial" w:cs="Arial"/>
          <w:sz w:val="24"/>
          <w:szCs w:val="24"/>
        </w:rPr>
      </w:pPr>
      <w:r w:rsidRPr="005E6143">
        <w:rPr>
          <w:rFonts w:ascii="Arial" w:hAnsi="Arial" w:cs="Arial"/>
          <w:sz w:val="24"/>
          <w:szCs w:val="24"/>
        </w:rPr>
        <w:t xml:space="preserve">    d. Prior to termination or completion of this contract, contractor/subcontractor must not destroy information received from VA, or gathered/created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05E6143">
        <w:rPr>
          <w:rFonts w:ascii="Arial" w:hAnsi="Arial" w:cs="Arial"/>
          <w:i/>
          <w:iCs/>
          <w:sz w:val="24"/>
          <w:szCs w:val="24"/>
        </w:rPr>
        <w:t xml:space="preserve">Records and Information Management </w:t>
      </w:r>
      <w:r w:rsidRPr="005E6143">
        <w:rPr>
          <w:rFonts w:ascii="Arial" w:hAnsi="Arial" w:cs="Arial"/>
          <w:sz w:val="24"/>
          <w:szCs w:val="24"/>
        </w:rPr>
        <w:t xml:space="preserve">and its Handbook 6300.1 </w:t>
      </w:r>
      <w:r w:rsidRPr="005E6143">
        <w:rPr>
          <w:rFonts w:ascii="Arial" w:hAnsi="Arial" w:cs="Arial"/>
          <w:i/>
          <w:iCs/>
          <w:sz w:val="24"/>
          <w:szCs w:val="24"/>
        </w:rPr>
        <w:t>Records Management Procedures</w:t>
      </w:r>
      <w:r w:rsidRPr="005E6143">
        <w:rPr>
          <w:rFonts w:ascii="Arial" w:hAnsi="Arial" w:cs="Arial"/>
          <w:sz w:val="24"/>
          <w:szCs w:val="24"/>
        </w:rPr>
        <w:t xml:space="preserve">, applicable VA Records Control Schedules, and VA Handbook 6500.1, </w:t>
      </w:r>
      <w:r w:rsidRPr="005E6143">
        <w:rPr>
          <w:rFonts w:ascii="Arial" w:hAnsi="Arial" w:cs="Arial"/>
          <w:i/>
          <w:iCs/>
          <w:sz w:val="24"/>
          <w:szCs w:val="24"/>
        </w:rPr>
        <w:t>Electronic Media Sanitization</w:t>
      </w:r>
      <w:r w:rsidRPr="005E6143">
        <w:rPr>
          <w:rFonts w:ascii="Arial" w:hAnsi="Arial" w:cs="Arial"/>
          <w:sz w:val="24"/>
          <w:szCs w:val="24"/>
        </w:rPr>
        <w:t>. Self-certification</w:t>
      </w:r>
    </w:p>
    <w:p w:rsidR="005E6143" w:rsidRPr="005E6143" w:rsidP="005E6143">
      <w:pPr>
        <w:autoSpaceDE w:val="0"/>
        <w:autoSpaceDN w:val="0"/>
        <w:adjustRightInd w:val="0"/>
        <w:spacing w:after="0" w:line="240" w:lineRule="auto"/>
        <w:rPr>
          <w:rFonts w:ascii="Arial" w:hAnsi="Arial" w:cs="Arial"/>
          <w:sz w:val="24"/>
          <w:szCs w:val="24"/>
        </w:rPr>
      </w:pPr>
      <w:r w:rsidRPr="005E6143">
        <w:rPr>
          <w:rFonts w:ascii="Arial" w:hAnsi="Arial" w:cs="Arial"/>
          <w:sz w:val="24"/>
          <w:szCs w:val="24"/>
        </w:rPr>
        <w:t>by the contractor that the data destruction requirements above have been met must be sent to the VA Contracting Officer within 30 days of termination of the contract.</w:t>
      </w:r>
    </w:p>
    <w:p w:rsidR="005E6143" w:rsidRPr="005E6143" w:rsidP="005E6143">
      <w:pPr>
        <w:autoSpaceDE w:val="0"/>
        <w:autoSpaceDN w:val="0"/>
        <w:adjustRightInd w:val="0"/>
        <w:spacing w:after="0" w:line="240" w:lineRule="auto"/>
        <w:rPr>
          <w:rFonts w:ascii="Arial" w:hAnsi="Arial" w:cs="Arial"/>
          <w:sz w:val="24"/>
          <w:szCs w:val="24"/>
        </w:rPr>
      </w:pPr>
    </w:p>
    <w:p w:rsidR="005E6143" w:rsidRPr="005E6143" w:rsidP="005E6143">
      <w:pPr>
        <w:autoSpaceDE w:val="0"/>
        <w:autoSpaceDN w:val="0"/>
        <w:adjustRightInd w:val="0"/>
        <w:spacing w:after="0" w:line="240" w:lineRule="auto"/>
        <w:rPr>
          <w:rFonts w:ascii="Arial" w:hAnsi="Arial" w:cs="Arial"/>
          <w:sz w:val="24"/>
          <w:szCs w:val="24"/>
        </w:rPr>
      </w:pPr>
    </w:p>
    <w:p w:rsidR="005E6143" w:rsidRPr="005E6143" w:rsidP="005E6143">
      <w:pPr>
        <w:autoSpaceDE w:val="0"/>
        <w:autoSpaceDN w:val="0"/>
        <w:adjustRightInd w:val="0"/>
        <w:spacing w:after="0" w:line="240" w:lineRule="auto"/>
        <w:rPr>
          <w:rFonts w:ascii="Arial" w:hAnsi="Arial" w:cs="Arial"/>
          <w:sz w:val="24"/>
          <w:szCs w:val="24"/>
        </w:rPr>
      </w:pPr>
      <w:r w:rsidRPr="005E6143">
        <w:rPr>
          <w:rFonts w:ascii="Arial" w:hAnsi="Arial" w:cs="Arial"/>
          <w:sz w:val="24"/>
          <w:szCs w:val="24"/>
        </w:rPr>
        <w:t xml:space="preserve">    e.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rsidR="005E6143" w:rsidRPr="005E6143" w:rsidP="005E6143">
      <w:pPr>
        <w:tabs>
          <w:tab w:val="left" w:pos="360"/>
          <w:tab w:val="left" w:pos="720"/>
        </w:tabs>
        <w:spacing w:after="0" w:line="240" w:lineRule="auto"/>
        <w:rPr>
          <w:rFonts w:ascii="Arial" w:hAnsi="Arial" w:cs="Arial"/>
          <w:sz w:val="24"/>
          <w:szCs w:val="24"/>
        </w:rPr>
      </w:pPr>
    </w:p>
    <w:p w:rsidR="005E6143" w:rsidRPr="005E6143" w:rsidP="005E6143">
      <w:pPr>
        <w:autoSpaceDE w:val="0"/>
        <w:autoSpaceDN w:val="0"/>
        <w:adjustRightInd w:val="0"/>
        <w:spacing w:after="0" w:line="240" w:lineRule="auto"/>
        <w:rPr>
          <w:rFonts w:ascii="Arial" w:hAnsi="Arial" w:cs="Arial"/>
          <w:sz w:val="24"/>
          <w:szCs w:val="24"/>
        </w:rPr>
      </w:pPr>
      <w:r w:rsidRPr="005E6143">
        <w:rPr>
          <w:rFonts w:ascii="Arial" w:hAnsi="Arial" w:cs="Arial"/>
          <w:sz w:val="24"/>
          <w:szCs w:val="24"/>
        </w:rPr>
        <w:t xml:space="preserve">    f.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rsidR="005E6143" w:rsidRPr="005E6143" w:rsidP="005E6143">
      <w:pPr>
        <w:autoSpaceDE w:val="0"/>
        <w:autoSpaceDN w:val="0"/>
        <w:adjustRightInd w:val="0"/>
        <w:spacing w:after="0" w:line="240" w:lineRule="auto"/>
        <w:rPr>
          <w:rFonts w:ascii="Arial" w:hAnsi="Arial" w:cs="Arial"/>
          <w:sz w:val="24"/>
          <w:szCs w:val="24"/>
        </w:rPr>
      </w:pPr>
    </w:p>
    <w:p w:rsidR="005E6143" w:rsidRPr="005E6143" w:rsidP="005E6143">
      <w:pPr>
        <w:autoSpaceDE w:val="0"/>
        <w:autoSpaceDN w:val="0"/>
        <w:adjustRightInd w:val="0"/>
        <w:spacing w:after="0" w:line="240" w:lineRule="auto"/>
        <w:rPr>
          <w:rFonts w:ascii="Arial" w:hAnsi="Arial" w:cs="Arial"/>
          <w:sz w:val="24"/>
          <w:szCs w:val="24"/>
        </w:rPr>
      </w:pPr>
      <w:r w:rsidRPr="005E6143">
        <w:rPr>
          <w:rFonts w:ascii="Arial" w:hAnsi="Arial" w:cs="Arial"/>
          <w:sz w:val="24"/>
          <w:szCs w:val="24"/>
        </w:rPr>
        <w:t xml:space="preserve">   g.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rsidR="005E6143" w:rsidRPr="005E6143" w:rsidP="005E6143">
      <w:pPr>
        <w:autoSpaceDE w:val="0"/>
        <w:autoSpaceDN w:val="0"/>
        <w:adjustRightInd w:val="0"/>
        <w:spacing w:after="0" w:line="240" w:lineRule="auto"/>
        <w:rPr>
          <w:rFonts w:ascii="Arial" w:hAnsi="Arial" w:cs="Arial"/>
          <w:sz w:val="24"/>
          <w:szCs w:val="24"/>
        </w:rPr>
      </w:pPr>
    </w:p>
    <w:p w:rsidR="005E6143" w:rsidRPr="005E6143" w:rsidP="005E6143">
      <w:pPr>
        <w:autoSpaceDE w:val="0"/>
        <w:autoSpaceDN w:val="0"/>
        <w:adjustRightInd w:val="0"/>
        <w:spacing w:after="0" w:line="240" w:lineRule="auto"/>
        <w:rPr>
          <w:rFonts w:ascii="Arial" w:hAnsi="Arial" w:cs="Arial"/>
          <w:sz w:val="24"/>
          <w:szCs w:val="24"/>
        </w:rPr>
      </w:pPr>
      <w:r w:rsidRPr="005E6143">
        <w:rPr>
          <w:rFonts w:ascii="Arial" w:hAnsi="Arial" w:cs="Arial"/>
          <w:sz w:val="24"/>
          <w:szCs w:val="24"/>
        </w:rPr>
        <w:t xml:space="preserve">   h. If a VHA contract is terminated for cause, the associated BAA must also be terminated and appropriate actions taken in accordance with VHA Handbook 1600.01, </w:t>
      </w:r>
      <w:r w:rsidRPr="005E6143">
        <w:rPr>
          <w:rFonts w:ascii="Arial" w:hAnsi="Arial" w:cs="Arial"/>
          <w:i/>
          <w:iCs/>
          <w:sz w:val="24"/>
          <w:szCs w:val="24"/>
        </w:rPr>
        <w:t>Business Associate Agreements</w:t>
      </w:r>
      <w:r w:rsidRPr="005E6143">
        <w:rPr>
          <w:rFonts w:ascii="Arial" w:hAnsi="Arial" w:cs="Arial"/>
          <w:sz w:val="24"/>
          <w:szCs w:val="24"/>
        </w:rPr>
        <w:t>. Absent an agreement to use or disclose protected health information, there is no business associate relationship.</w:t>
      </w:r>
    </w:p>
    <w:p w:rsidR="005E6143" w:rsidRPr="005E6143" w:rsidP="005E6143">
      <w:pPr>
        <w:autoSpaceDE w:val="0"/>
        <w:autoSpaceDN w:val="0"/>
        <w:adjustRightInd w:val="0"/>
        <w:spacing w:after="0" w:line="240" w:lineRule="auto"/>
        <w:rPr>
          <w:rFonts w:ascii="Arial" w:hAnsi="Arial" w:cs="Arial"/>
          <w:sz w:val="24"/>
          <w:szCs w:val="24"/>
        </w:rPr>
      </w:pPr>
    </w:p>
    <w:p w:rsidR="005E6143" w:rsidRPr="005E6143" w:rsidP="005E6143">
      <w:pPr>
        <w:autoSpaceDE w:val="0"/>
        <w:autoSpaceDN w:val="0"/>
        <w:adjustRightInd w:val="0"/>
        <w:spacing w:after="0" w:line="240" w:lineRule="auto"/>
        <w:rPr>
          <w:rFonts w:ascii="Arial" w:hAnsi="Arial" w:cs="Arial"/>
          <w:sz w:val="24"/>
          <w:szCs w:val="24"/>
        </w:rPr>
      </w:pPr>
      <w:r w:rsidRPr="005E6143">
        <w:rPr>
          <w:rFonts w:ascii="Arial" w:hAnsi="Arial" w:cs="Arial"/>
          <w:sz w:val="24"/>
          <w:szCs w:val="24"/>
        </w:rPr>
        <w:t xml:space="preserve">   i. The contractor/subcontractor must store, transport, or transmit VA sensitive information in an encrypted form, using VA-approved encryption tools that are, at a minimum, FIPS 140-2 validated.</w:t>
      </w:r>
    </w:p>
    <w:p w:rsidR="005E6143" w:rsidRPr="005E6143" w:rsidP="005E6143">
      <w:pPr>
        <w:autoSpaceDE w:val="0"/>
        <w:autoSpaceDN w:val="0"/>
        <w:adjustRightInd w:val="0"/>
        <w:spacing w:after="0" w:line="240" w:lineRule="auto"/>
        <w:rPr>
          <w:rFonts w:ascii="Arial" w:hAnsi="Arial" w:cs="Arial"/>
          <w:sz w:val="24"/>
          <w:szCs w:val="24"/>
        </w:rPr>
      </w:pPr>
    </w:p>
    <w:p w:rsidR="005E6143" w:rsidRPr="005E6143" w:rsidP="005E6143">
      <w:pPr>
        <w:tabs>
          <w:tab w:val="left" w:pos="360"/>
          <w:tab w:val="left" w:pos="720"/>
        </w:tabs>
        <w:spacing w:after="0" w:line="240" w:lineRule="auto"/>
        <w:rPr>
          <w:rFonts w:ascii="Arial" w:hAnsi="Arial" w:cs="Arial"/>
          <w:sz w:val="24"/>
          <w:szCs w:val="24"/>
        </w:rPr>
      </w:pPr>
      <w:r w:rsidRPr="005E6143">
        <w:rPr>
          <w:rFonts w:ascii="Arial" w:hAnsi="Arial" w:cs="Arial"/>
          <w:sz w:val="24"/>
          <w:szCs w:val="24"/>
        </w:rPr>
        <w:t xml:space="preserve">   j. The contractor/subcontractor’s firewall and Web services security controls, if applicable, shall meet or exceed VA’s minimum requirements. VA Configuration Guidelines are available upon request.</w:t>
      </w:r>
    </w:p>
    <w:p w:rsidR="005E6143" w:rsidRPr="005E6143" w:rsidP="005E6143">
      <w:pPr>
        <w:tabs>
          <w:tab w:val="left" w:pos="360"/>
          <w:tab w:val="left" w:pos="720"/>
        </w:tabs>
        <w:spacing w:after="0" w:line="240" w:lineRule="auto"/>
        <w:rPr>
          <w:rFonts w:ascii="Arial" w:hAnsi="Arial" w:cs="Arial"/>
          <w:sz w:val="24"/>
          <w:szCs w:val="24"/>
        </w:rPr>
      </w:pPr>
    </w:p>
    <w:p w:rsidR="005E6143" w:rsidRPr="005E6143" w:rsidP="005E6143">
      <w:pPr>
        <w:tabs>
          <w:tab w:val="left" w:pos="360"/>
          <w:tab w:val="left" w:pos="720"/>
        </w:tabs>
        <w:spacing w:after="0" w:line="240" w:lineRule="auto"/>
        <w:rPr>
          <w:rFonts w:ascii="Arial" w:hAnsi="Arial" w:cs="Arial"/>
          <w:sz w:val="24"/>
          <w:szCs w:val="24"/>
        </w:rPr>
      </w:pPr>
      <w:r w:rsidRPr="005E6143">
        <w:rPr>
          <w:rFonts w:ascii="Arial" w:hAnsi="Arial" w:cs="Arial"/>
          <w:sz w:val="24"/>
          <w:szCs w:val="24"/>
        </w:rPr>
        <w:t xml:space="preserve">   k.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refer to all requests for, demands for production of, or inquiries about, VA information and information systems to the VA contracting officer for response.</w:t>
      </w:r>
    </w:p>
    <w:p w:rsidR="005E6143" w:rsidRPr="005E6143" w:rsidP="005E6143">
      <w:pPr>
        <w:tabs>
          <w:tab w:val="left" w:pos="360"/>
          <w:tab w:val="left" w:pos="720"/>
        </w:tabs>
        <w:spacing w:after="0" w:line="240" w:lineRule="auto"/>
        <w:rPr>
          <w:rFonts w:ascii="Arial" w:hAnsi="Arial" w:cs="Arial"/>
          <w:sz w:val="24"/>
          <w:szCs w:val="24"/>
        </w:rPr>
      </w:pPr>
    </w:p>
    <w:p w:rsidR="005E6143" w:rsidRPr="005E6143" w:rsidP="005E6143">
      <w:pPr>
        <w:tabs>
          <w:tab w:val="left" w:pos="360"/>
          <w:tab w:val="left" w:pos="720"/>
        </w:tabs>
        <w:spacing w:after="0" w:line="240" w:lineRule="auto"/>
        <w:rPr>
          <w:rFonts w:ascii="Arial" w:eastAsia="Times New Roman" w:hAnsi="Arial" w:cs="Arial"/>
          <w:snapToGrid w:val="0"/>
          <w:sz w:val="24"/>
          <w:szCs w:val="24"/>
        </w:rPr>
      </w:pPr>
      <w:r w:rsidRPr="005E6143">
        <w:rPr>
          <w:rFonts w:ascii="Arial" w:hAnsi="Arial" w:cs="Arial"/>
          <w:sz w:val="24"/>
          <w:szCs w:val="24"/>
        </w:rPr>
        <w:t xml:space="preserve">   l.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above-mentioned information, that contractor/subcontractor shall immediately refer to such court orders or other requests to the VA contracting officer for response. VA</w:t>
      </w:r>
    </w:p>
    <w:p w:rsidR="005E6143" w:rsidRPr="005E6143" w:rsidP="005E6143">
      <w:pPr>
        <w:spacing w:after="0" w:line="240" w:lineRule="auto"/>
        <w:rPr>
          <w:rFonts w:ascii="Arial" w:eastAsia="Times New Roman" w:hAnsi="Arial" w:cs="Arial"/>
          <w:sz w:val="24"/>
          <w:szCs w:val="24"/>
        </w:rPr>
      </w:pPr>
      <w:r w:rsidRPr="005E6143">
        <w:rPr>
          <w:rFonts w:ascii="Arial" w:eastAsia="Times New Roman" w:hAnsi="Arial" w:cs="Arial"/>
          <w:sz w:val="24"/>
          <w:szCs w:val="24"/>
        </w:rPr>
        <w:t xml:space="preserve">   .</w:t>
      </w:r>
      <w:r w:rsidRPr="005E6143">
        <w:rPr>
          <w:rFonts w:ascii="Arial" w:eastAsia="Times New Roman" w:hAnsi="Arial" w:cs="Arial"/>
          <w:sz w:val="24"/>
          <w:szCs w:val="24"/>
        </w:rPr>
        <w:tab/>
      </w:r>
    </w:p>
    <w:p w:rsidR="005E6143" w:rsidRPr="005E6143" w:rsidP="005E6143">
      <w:pPr>
        <w:spacing w:after="0" w:line="240" w:lineRule="auto"/>
        <w:rPr>
          <w:rFonts w:ascii="Arial" w:eastAsia="Times New Roman" w:hAnsi="Arial" w:cs="Arial"/>
          <w:sz w:val="24"/>
          <w:szCs w:val="24"/>
        </w:rPr>
      </w:pPr>
      <w:r w:rsidRPr="005E6143">
        <w:rPr>
          <w:rFonts w:ascii="Arial" w:eastAsia="Times New Roman" w:hAnsi="Arial" w:cs="Arial"/>
          <w:sz w:val="24"/>
          <w:szCs w:val="24"/>
        </w:rPr>
        <w:t xml:space="preserve">   m.  A computer security incident is an adverse event in a computer system or network caused by a failure of a security mechanism or an attempted or threatened breach of these mechanisms.  CTVHCS Policy Memo 003-10-11, Information Systems Security Incident Reporting outlines procedures for reporting an information systems security incident.  In addition, the Office of Cyber and Information Security (OCIS) operates a national critical incident response center (VA-CIRC).  Contractor staff who cause and/or identify a computer security incident must immediately report to Pharmacy, Infection Control, and/or OI&amp;T Staff and take all necessary measures to minimize the extent/impact of any computer security incident.</w:t>
      </w:r>
    </w:p>
    <w:p w:rsidR="005E6143" w:rsidRPr="005E6143" w:rsidP="005E6143">
      <w:pPr>
        <w:spacing w:after="0" w:line="240" w:lineRule="auto"/>
        <w:rPr>
          <w:rFonts w:ascii="Arial" w:eastAsia="Times New Roman" w:hAnsi="Arial" w:cs="Arial"/>
          <w:sz w:val="24"/>
          <w:szCs w:val="24"/>
        </w:rPr>
      </w:pPr>
    </w:p>
    <w:p w:rsidR="005E6143" w:rsidRPr="005E6143" w:rsidP="005E6143">
      <w:pPr>
        <w:tabs>
          <w:tab w:val="left" w:pos="360"/>
          <w:tab w:val="left" w:pos="720"/>
        </w:tabs>
        <w:autoSpaceDE w:val="0"/>
        <w:autoSpaceDN w:val="0"/>
        <w:spacing w:after="0" w:line="240" w:lineRule="auto"/>
        <w:ind w:left="360" w:hanging="360"/>
        <w:rPr>
          <w:rFonts w:ascii="Arial" w:hAnsi="Arial" w:cs="Arial"/>
          <w:sz w:val="24"/>
          <w:szCs w:val="24"/>
        </w:rPr>
      </w:pPr>
      <w:r w:rsidRPr="005E6143">
        <w:rPr>
          <w:rFonts w:ascii="Arial" w:hAnsi="Arial" w:cs="Arial"/>
          <w:b/>
          <w:bCs/>
          <w:sz w:val="24"/>
          <w:szCs w:val="24"/>
        </w:rPr>
        <w:tab/>
      </w:r>
      <w:r w:rsidRPr="005E6143">
        <w:rPr>
          <w:rFonts w:ascii="Arial" w:hAnsi="Arial" w:cs="Arial"/>
          <w:bCs/>
          <w:sz w:val="24"/>
          <w:szCs w:val="24"/>
        </w:rPr>
        <w:t>7.</w:t>
      </w:r>
      <w:r w:rsidRPr="005E6143">
        <w:rPr>
          <w:rFonts w:ascii="Arial" w:hAnsi="Arial" w:cs="Arial"/>
          <w:b/>
          <w:bCs/>
          <w:sz w:val="24"/>
          <w:szCs w:val="24"/>
        </w:rPr>
        <w:tab/>
        <w:t>Information Systems Officer, Information Protection</w:t>
      </w:r>
      <w:r w:rsidRPr="005E6143">
        <w:rPr>
          <w:rFonts w:ascii="Arial" w:hAnsi="Arial" w:cs="Arial"/>
          <w:sz w:val="24"/>
          <w:szCs w:val="24"/>
        </w:rPr>
        <w:t xml:space="preserve">:  The Service Provider </w:t>
      </w:r>
      <w:r w:rsidRPr="005E6143">
        <w:rPr>
          <w:rFonts w:ascii="Arial" w:hAnsi="Arial" w:cs="Arial"/>
          <w:i/>
          <w:iCs/>
          <w:sz w:val="24"/>
          <w:szCs w:val="24"/>
        </w:rPr>
        <w:t xml:space="preserve">will </w:t>
      </w:r>
      <w:r w:rsidRPr="005E6143">
        <w:rPr>
          <w:rFonts w:ascii="Arial" w:hAnsi="Arial" w:cs="Arial"/>
          <w:sz w:val="24"/>
          <w:szCs w:val="24"/>
        </w:rPr>
        <w:t xml:space="preserve">have access to VA Desktop computers and </w:t>
      </w:r>
      <w:r w:rsidRPr="005E6143">
        <w:rPr>
          <w:rFonts w:ascii="Arial" w:hAnsi="Arial" w:cs="Arial"/>
          <w:i/>
          <w:sz w:val="24"/>
          <w:szCs w:val="24"/>
        </w:rPr>
        <w:t>will</w:t>
      </w:r>
      <w:r w:rsidRPr="005E6143">
        <w:rPr>
          <w:rFonts w:ascii="Arial" w:hAnsi="Arial" w:cs="Arial"/>
          <w:sz w:val="24"/>
          <w:szCs w:val="24"/>
        </w:rPr>
        <w:t xml:space="preserve"> have access to online resources belonging to the government while conducting services in the application of complex adaptive system theory to health care organizations.</w:t>
      </w:r>
    </w:p>
    <w:p w:rsidR="005E6143" w:rsidRPr="005E6143" w:rsidP="005E6143">
      <w:pPr>
        <w:autoSpaceDE w:val="0"/>
        <w:autoSpaceDN w:val="0"/>
        <w:spacing w:after="0" w:line="240" w:lineRule="auto"/>
        <w:rPr>
          <w:rFonts w:ascii="Arial" w:hAnsi="Arial" w:cs="Arial"/>
          <w:sz w:val="24"/>
          <w:szCs w:val="24"/>
        </w:rPr>
      </w:pPr>
    </w:p>
    <w:p w:rsidR="005E6143" w:rsidRPr="005E6143" w:rsidP="005E6143">
      <w:pPr>
        <w:tabs>
          <w:tab w:val="left" w:pos="360"/>
          <w:tab w:val="left" w:pos="720"/>
        </w:tabs>
        <w:autoSpaceDE w:val="0"/>
        <w:autoSpaceDN w:val="0"/>
        <w:spacing w:after="0" w:line="240" w:lineRule="auto"/>
        <w:ind w:left="360" w:hanging="360"/>
        <w:rPr>
          <w:rFonts w:ascii="Arial" w:hAnsi="Arial" w:cs="Arial"/>
          <w:sz w:val="24"/>
          <w:szCs w:val="24"/>
        </w:rPr>
      </w:pPr>
      <w:r w:rsidRPr="005E6143">
        <w:rPr>
          <w:rFonts w:ascii="Arial" w:hAnsi="Arial" w:cs="Arial"/>
          <w:bCs/>
          <w:sz w:val="24"/>
          <w:szCs w:val="24"/>
        </w:rPr>
        <w:tab/>
        <w:t>8.</w:t>
      </w:r>
      <w:r w:rsidRPr="005E6143">
        <w:rPr>
          <w:rFonts w:ascii="Arial" w:hAnsi="Arial" w:cs="Arial"/>
          <w:bCs/>
          <w:sz w:val="24"/>
          <w:szCs w:val="24"/>
        </w:rPr>
        <w:tab/>
      </w:r>
      <w:r w:rsidRPr="005E6143">
        <w:rPr>
          <w:rFonts w:ascii="Arial" w:hAnsi="Arial" w:cs="Arial"/>
          <w:b/>
          <w:bCs/>
          <w:sz w:val="24"/>
          <w:szCs w:val="24"/>
        </w:rPr>
        <w:t>Privacy Officer:</w:t>
      </w:r>
      <w:r w:rsidRPr="005E6143">
        <w:rPr>
          <w:rFonts w:ascii="Arial" w:hAnsi="Arial" w:cs="Arial"/>
          <w:sz w:val="24"/>
          <w:szCs w:val="24"/>
        </w:rPr>
        <w:t xml:space="preserve"> Service Provider </w:t>
      </w:r>
      <w:r w:rsidRPr="005E6143">
        <w:rPr>
          <w:rFonts w:ascii="Arial" w:hAnsi="Arial" w:cs="Arial"/>
          <w:i/>
          <w:iCs/>
          <w:sz w:val="24"/>
          <w:szCs w:val="24"/>
        </w:rPr>
        <w:t>will</w:t>
      </w:r>
      <w:r w:rsidRPr="005E6143">
        <w:rPr>
          <w:rFonts w:ascii="Arial" w:hAnsi="Arial" w:cs="Arial"/>
          <w:sz w:val="24"/>
          <w:szCs w:val="24"/>
        </w:rPr>
        <w:t xml:space="preserve"> have access to Patient Health Information (PHI) and </w:t>
      </w:r>
      <w:r w:rsidRPr="005E6143">
        <w:rPr>
          <w:rFonts w:ascii="Arial" w:hAnsi="Arial" w:cs="Arial"/>
          <w:i/>
          <w:sz w:val="24"/>
          <w:szCs w:val="24"/>
        </w:rPr>
        <w:t>will</w:t>
      </w:r>
      <w:r w:rsidRPr="005E6143">
        <w:rPr>
          <w:rFonts w:ascii="Arial" w:hAnsi="Arial" w:cs="Arial"/>
          <w:sz w:val="24"/>
          <w:szCs w:val="24"/>
        </w:rPr>
        <w:t xml:space="preserve"> have the capability of accessing patient information during the services provided to the VA.</w:t>
      </w:r>
    </w:p>
    <w:p w:rsidR="005E6143" w:rsidRPr="005E6143" w:rsidP="005E6143">
      <w:pPr>
        <w:autoSpaceDE w:val="0"/>
        <w:autoSpaceDN w:val="0"/>
        <w:spacing w:after="0" w:line="240" w:lineRule="auto"/>
        <w:rPr>
          <w:rFonts w:ascii="Arial" w:hAnsi="Arial" w:cs="Arial"/>
          <w:sz w:val="24"/>
          <w:szCs w:val="24"/>
        </w:rPr>
      </w:pPr>
    </w:p>
    <w:p w:rsidR="005E6143" w:rsidRPr="005E6143" w:rsidP="005E6143">
      <w:pPr>
        <w:tabs>
          <w:tab w:val="left" w:pos="360"/>
          <w:tab w:val="left" w:pos="720"/>
        </w:tabs>
        <w:autoSpaceDE w:val="0"/>
        <w:autoSpaceDN w:val="0"/>
        <w:spacing w:after="0" w:line="240" w:lineRule="auto"/>
        <w:rPr>
          <w:rFonts w:ascii="Arial" w:hAnsi="Arial" w:cs="Arial"/>
          <w:sz w:val="24"/>
          <w:szCs w:val="24"/>
        </w:rPr>
      </w:pPr>
      <w:r w:rsidRPr="005E6143">
        <w:rPr>
          <w:rFonts w:ascii="Arial" w:hAnsi="Arial" w:cs="Arial"/>
          <w:bCs/>
          <w:sz w:val="24"/>
          <w:szCs w:val="24"/>
        </w:rPr>
        <w:tab/>
        <w:t>9.</w:t>
      </w:r>
      <w:r w:rsidRPr="005E6143">
        <w:rPr>
          <w:rFonts w:ascii="Arial" w:hAnsi="Arial" w:cs="Arial"/>
          <w:bCs/>
          <w:sz w:val="24"/>
          <w:szCs w:val="24"/>
        </w:rPr>
        <w:tab/>
      </w:r>
      <w:r w:rsidRPr="005E6143">
        <w:rPr>
          <w:rFonts w:ascii="Arial" w:hAnsi="Arial" w:cs="Arial"/>
          <w:b/>
          <w:bCs/>
          <w:sz w:val="24"/>
          <w:szCs w:val="24"/>
        </w:rPr>
        <w:t>Records Manager</w:t>
      </w:r>
      <w:r w:rsidRPr="005E6143">
        <w:rPr>
          <w:rFonts w:ascii="Arial" w:hAnsi="Arial" w:cs="Arial"/>
          <w:sz w:val="24"/>
          <w:szCs w:val="24"/>
        </w:rPr>
        <w:t xml:space="preserve">:  </w:t>
      </w:r>
    </w:p>
    <w:p w:rsidR="005E6143" w:rsidRPr="005E6143" w:rsidP="005E6143">
      <w:pPr>
        <w:tabs>
          <w:tab w:val="left" w:pos="720"/>
          <w:tab w:val="left" w:pos="1080"/>
        </w:tabs>
        <w:autoSpaceDE w:val="0"/>
        <w:autoSpaceDN w:val="0"/>
        <w:spacing w:after="0" w:line="240" w:lineRule="auto"/>
        <w:rPr>
          <w:rFonts w:ascii="Arial" w:hAnsi="Arial" w:cs="Arial"/>
          <w:sz w:val="24"/>
          <w:szCs w:val="24"/>
        </w:rPr>
      </w:pPr>
    </w:p>
    <w:p w:rsidR="005E6143" w:rsidRPr="005E6143" w:rsidP="005E6143">
      <w:pPr>
        <w:numPr>
          <w:ilvl w:val="0"/>
          <w:numId w:val="8"/>
        </w:numPr>
        <w:tabs>
          <w:tab w:val="left" w:pos="720"/>
          <w:tab w:val="left" w:pos="1080"/>
        </w:tabs>
        <w:autoSpaceDE w:val="0"/>
        <w:autoSpaceDN w:val="0"/>
        <w:spacing w:after="0" w:line="240" w:lineRule="auto"/>
        <w:contextualSpacing/>
        <w:rPr>
          <w:rFonts w:ascii="Arial" w:hAnsi="Arial" w:cs="Arial"/>
          <w:sz w:val="24"/>
          <w:szCs w:val="24"/>
        </w:rPr>
      </w:pPr>
      <w:r w:rsidRPr="005E6143">
        <w:rPr>
          <w:rFonts w:ascii="Arial" w:hAnsi="Arial" w:cs="Arial"/>
          <w:sz w:val="24"/>
          <w:szCs w:val="24"/>
        </w:rPr>
        <w:t>Citations to pertinent laws, codes and regulations such as 44 U.S.C chapters 21, 29, 31 and 33; Freedom of Information Act (5 U.S.C. 552); Privacy Act (5 U.S.C. 552a); 36 CFR Part 1222 and Part 1228.</w:t>
      </w:r>
    </w:p>
    <w:p w:rsidR="005E6143" w:rsidRPr="005E6143" w:rsidP="005E6143">
      <w:pPr>
        <w:tabs>
          <w:tab w:val="left" w:pos="720"/>
          <w:tab w:val="left" w:pos="1080"/>
        </w:tabs>
        <w:autoSpaceDE w:val="0"/>
        <w:autoSpaceDN w:val="0"/>
        <w:spacing w:after="0" w:line="240" w:lineRule="auto"/>
        <w:ind w:left="720"/>
        <w:contextualSpacing/>
        <w:rPr>
          <w:rFonts w:ascii="Arial" w:hAnsi="Arial" w:cs="Arial"/>
          <w:sz w:val="24"/>
          <w:szCs w:val="24"/>
        </w:rPr>
      </w:pPr>
    </w:p>
    <w:p w:rsidR="005E6143" w:rsidRPr="005E6143" w:rsidP="005E6143">
      <w:pPr>
        <w:numPr>
          <w:ilvl w:val="0"/>
          <w:numId w:val="8"/>
        </w:numPr>
        <w:tabs>
          <w:tab w:val="left" w:pos="720"/>
          <w:tab w:val="left" w:pos="1080"/>
        </w:tabs>
        <w:autoSpaceDE w:val="0"/>
        <w:autoSpaceDN w:val="0"/>
        <w:spacing w:after="0" w:line="240" w:lineRule="auto"/>
        <w:contextualSpacing/>
        <w:rPr>
          <w:rFonts w:ascii="Arial" w:hAnsi="Arial" w:cs="Arial"/>
          <w:sz w:val="24"/>
          <w:szCs w:val="24"/>
        </w:rPr>
      </w:pPr>
      <w:r w:rsidRPr="005E6143">
        <w:rPr>
          <w:rFonts w:ascii="Arial" w:hAnsi="Arial" w:cs="Arial"/>
          <w:sz w:val="24"/>
          <w:szCs w:val="24"/>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rsidR="005E6143" w:rsidRPr="005E6143" w:rsidP="005E6143">
      <w:pPr>
        <w:tabs>
          <w:tab w:val="left" w:pos="720"/>
          <w:tab w:val="left" w:pos="1080"/>
        </w:tabs>
        <w:autoSpaceDE w:val="0"/>
        <w:autoSpaceDN w:val="0"/>
        <w:spacing w:after="0" w:line="240" w:lineRule="auto"/>
        <w:ind w:left="720"/>
        <w:contextualSpacing/>
        <w:rPr>
          <w:rFonts w:ascii="Arial" w:hAnsi="Arial" w:cs="Arial"/>
          <w:sz w:val="24"/>
          <w:szCs w:val="24"/>
        </w:rPr>
      </w:pPr>
    </w:p>
    <w:p w:rsidR="005E6143" w:rsidRPr="005E6143" w:rsidP="005E6143">
      <w:pPr>
        <w:numPr>
          <w:ilvl w:val="0"/>
          <w:numId w:val="8"/>
        </w:numPr>
        <w:tabs>
          <w:tab w:val="left" w:pos="720"/>
          <w:tab w:val="left" w:pos="1080"/>
        </w:tabs>
        <w:autoSpaceDE w:val="0"/>
        <w:autoSpaceDN w:val="0"/>
        <w:spacing w:after="0" w:line="240" w:lineRule="auto"/>
        <w:contextualSpacing/>
        <w:rPr>
          <w:rFonts w:ascii="Arial" w:hAnsi="Arial" w:cs="Arial"/>
          <w:sz w:val="24"/>
          <w:szCs w:val="24"/>
        </w:rPr>
      </w:pPr>
      <w:r w:rsidRPr="005E6143">
        <w:rPr>
          <w:rFonts w:ascii="Arial" w:hAnsi="Arial" w:cs="Arial"/>
          <w:sz w:val="24"/>
          <w:szCs w:val="24"/>
        </w:rPr>
        <w:t>Contractor shall not create or maintain any records that are not specifically tied to or authorized by the contract using Government IT equipment and/or Government records.</w:t>
      </w:r>
    </w:p>
    <w:p w:rsidR="005E6143" w:rsidRPr="005E6143" w:rsidP="005E6143">
      <w:pPr>
        <w:tabs>
          <w:tab w:val="left" w:pos="720"/>
          <w:tab w:val="left" w:pos="1080"/>
        </w:tabs>
        <w:autoSpaceDE w:val="0"/>
        <w:autoSpaceDN w:val="0"/>
        <w:spacing w:after="0" w:line="240" w:lineRule="auto"/>
        <w:ind w:left="720"/>
        <w:contextualSpacing/>
        <w:rPr>
          <w:rFonts w:ascii="Arial" w:hAnsi="Arial" w:cs="Arial"/>
          <w:sz w:val="24"/>
          <w:szCs w:val="24"/>
        </w:rPr>
      </w:pPr>
    </w:p>
    <w:p w:rsidR="005E6143" w:rsidRPr="005E6143" w:rsidP="005E6143">
      <w:pPr>
        <w:numPr>
          <w:ilvl w:val="0"/>
          <w:numId w:val="8"/>
        </w:numPr>
        <w:tabs>
          <w:tab w:val="left" w:pos="720"/>
          <w:tab w:val="left" w:pos="1080"/>
        </w:tabs>
        <w:autoSpaceDE w:val="0"/>
        <w:autoSpaceDN w:val="0"/>
        <w:spacing w:after="0" w:line="240" w:lineRule="auto"/>
        <w:contextualSpacing/>
        <w:rPr>
          <w:rFonts w:ascii="Arial" w:hAnsi="Arial" w:cs="Arial"/>
          <w:sz w:val="24"/>
          <w:szCs w:val="24"/>
        </w:rPr>
      </w:pPr>
      <w:r w:rsidRPr="005E6143">
        <w:rPr>
          <w:rFonts w:ascii="Arial" w:hAnsi="Arial" w:cs="Arial"/>
          <w:sz w:val="24"/>
          <w:szCs w:val="24"/>
        </w:rPr>
        <w:t>Contractor shall not retain, use, sell, or disseminate copies of any deliverable that contains information covered by the Privacy Act of 1974 or that which is generally protected by the Freedom of Information Act.</w:t>
      </w:r>
    </w:p>
    <w:p w:rsidR="005E6143" w:rsidRPr="005E6143" w:rsidP="005E6143">
      <w:pPr>
        <w:tabs>
          <w:tab w:val="left" w:pos="720"/>
          <w:tab w:val="left" w:pos="1080"/>
        </w:tabs>
        <w:autoSpaceDE w:val="0"/>
        <w:autoSpaceDN w:val="0"/>
        <w:spacing w:after="0" w:line="240" w:lineRule="auto"/>
        <w:ind w:left="720"/>
        <w:contextualSpacing/>
        <w:rPr>
          <w:rFonts w:ascii="Arial" w:hAnsi="Arial" w:cs="Arial"/>
          <w:sz w:val="24"/>
          <w:szCs w:val="24"/>
        </w:rPr>
      </w:pPr>
    </w:p>
    <w:p w:rsidR="005E6143" w:rsidRPr="005E6143" w:rsidP="005E6143">
      <w:pPr>
        <w:numPr>
          <w:ilvl w:val="0"/>
          <w:numId w:val="8"/>
        </w:numPr>
        <w:tabs>
          <w:tab w:val="left" w:pos="720"/>
          <w:tab w:val="left" w:pos="1080"/>
        </w:tabs>
        <w:autoSpaceDE w:val="0"/>
        <w:autoSpaceDN w:val="0"/>
        <w:spacing w:after="0" w:line="240" w:lineRule="auto"/>
        <w:contextualSpacing/>
        <w:rPr>
          <w:rFonts w:ascii="Arial" w:hAnsi="Arial" w:cs="Arial"/>
          <w:sz w:val="24"/>
          <w:szCs w:val="24"/>
        </w:rPr>
      </w:pPr>
      <w:r w:rsidRPr="005E6143">
        <w:rPr>
          <w:rFonts w:ascii="Arial" w:hAnsi="Arial" w:cs="Arial"/>
          <w:sz w:val="24"/>
          <w:szCs w:val="24"/>
        </w:rPr>
        <w:t>Contractor shall not create or maintain any records containing any Government Agency records that are not specifically tied to or authorized by the contract.</w:t>
      </w:r>
    </w:p>
    <w:p w:rsidR="005E6143" w:rsidRPr="005E6143" w:rsidP="005E6143">
      <w:pPr>
        <w:numPr>
          <w:ilvl w:val="0"/>
          <w:numId w:val="8"/>
        </w:numPr>
        <w:tabs>
          <w:tab w:val="left" w:pos="720"/>
          <w:tab w:val="left" w:pos="1080"/>
        </w:tabs>
        <w:autoSpaceDE w:val="0"/>
        <w:autoSpaceDN w:val="0"/>
        <w:spacing w:after="0" w:line="240" w:lineRule="auto"/>
        <w:contextualSpacing/>
        <w:rPr>
          <w:rFonts w:ascii="Arial" w:hAnsi="Arial" w:cs="Arial"/>
          <w:sz w:val="24"/>
          <w:szCs w:val="24"/>
        </w:rPr>
      </w:pPr>
      <w:r w:rsidRPr="005E6143">
        <w:rPr>
          <w:rFonts w:ascii="Arial" w:hAnsi="Arial" w:cs="Arial"/>
          <w:sz w:val="24"/>
          <w:szCs w:val="24"/>
        </w:rPr>
        <w:t>The Government Agency owns the rights to all data/records produced as part of this contract.</w:t>
      </w:r>
    </w:p>
    <w:p w:rsidR="005E6143" w:rsidRPr="005E6143" w:rsidP="005E6143">
      <w:pPr>
        <w:tabs>
          <w:tab w:val="left" w:pos="720"/>
          <w:tab w:val="left" w:pos="1080"/>
        </w:tabs>
        <w:autoSpaceDE w:val="0"/>
        <w:autoSpaceDN w:val="0"/>
        <w:spacing w:after="0" w:line="240" w:lineRule="auto"/>
        <w:ind w:left="720"/>
        <w:contextualSpacing/>
        <w:rPr>
          <w:rFonts w:ascii="Arial" w:hAnsi="Arial" w:cs="Arial"/>
          <w:sz w:val="24"/>
          <w:szCs w:val="24"/>
        </w:rPr>
      </w:pPr>
    </w:p>
    <w:p w:rsidR="005E6143" w:rsidRPr="005E6143" w:rsidP="005E6143">
      <w:pPr>
        <w:numPr>
          <w:ilvl w:val="0"/>
          <w:numId w:val="8"/>
        </w:numPr>
        <w:tabs>
          <w:tab w:val="left" w:pos="720"/>
          <w:tab w:val="left" w:pos="1080"/>
        </w:tabs>
        <w:autoSpaceDE w:val="0"/>
        <w:autoSpaceDN w:val="0"/>
        <w:spacing w:after="0" w:line="240" w:lineRule="auto"/>
        <w:contextualSpacing/>
        <w:rPr>
          <w:rFonts w:ascii="Arial" w:hAnsi="Arial" w:cs="Arial"/>
          <w:sz w:val="24"/>
          <w:szCs w:val="24"/>
        </w:rPr>
      </w:pPr>
      <w:r w:rsidRPr="005E6143">
        <w:rPr>
          <w:rFonts w:ascii="Arial" w:hAnsi="Arial" w:cs="Arial"/>
          <w:sz w:val="24"/>
          <w:szCs w:val="24"/>
        </w:rPr>
        <w:t>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w:t>
      </w:r>
    </w:p>
    <w:p w:rsidR="005E6143" w:rsidRPr="005E6143" w:rsidP="005E6143">
      <w:pPr>
        <w:numPr>
          <w:ilvl w:val="0"/>
          <w:numId w:val="8"/>
        </w:numPr>
        <w:tabs>
          <w:tab w:val="left" w:pos="720"/>
          <w:tab w:val="left" w:pos="1080"/>
        </w:tabs>
        <w:autoSpaceDE w:val="0"/>
        <w:autoSpaceDN w:val="0"/>
        <w:spacing w:after="0" w:line="240" w:lineRule="auto"/>
        <w:contextualSpacing/>
        <w:rPr>
          <w:rFonts w:ascii="Arial" w:hAnsi="Arial" w:cs="Arial"/>
          <w:sz w:val="24"/>
          <w:szCs w:val="24"/>
        </w:rPr>
      </w:pPr>
      <w:r w:rsidRPr="005E6143">
        <w:rPr>
          <w:rFonts w:ascii="Arial" w:hAnsi="Arial" w:cs="Arial"/>
          <w:sz w:val="24"/>
          <w:szCs w:val="24"/>
        </w:rPr>
        <w:t>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rsidR="005E6143" w:rsidRPr="005E6143" w:rsidP="005E6143">
      <w:pPr>
        <w:tabs>
          <w:tab w:val="left" w:pos="720"/>
          <w:tab w:val="left" w:pos="1080"/>
        </w:tabs>
        <w:autoSpaceDE w:val="0"/>
        <w:autoSpaceDN w:val="0"/>
        <w:spacing w:after="0" w:line="240" w:lineRule="auto"/>
        <w:ind w:left="720"/>
        <w:contextualSpacing/>
        <w:rPr>
          <w:rFonts w:ascii="Arial" w:hAnsi="Arial" w:cs="Arial"/>
          <w:sz w:val="24"/>
          <w:szCs w:val="24"/>
        </w:rPr>
      </w:pPr>
    </w:p>
    <w:p w:rsidR="005E6143" w:rsidRPr="005E6143" w:rsidP="005E6143">
      <w:pPr>
        <w:numPr>
          <w:ilvl w:val="0"/>
          <w:numId w:val="8"/>
        </w:numPr>
        <w:tabs>
          <w:tab w:val="left" w:pos="720"/>
          <w:tab w:val="left" w:pos="1080"/>
        </w:tabs>
        <w:autoSpaceDE w:val="0"/>
        <w:autoSpaceDN w:val="0"/>
        <w:spacing w:after="0" w:line="240" w:lineRule="auto"/>
        <w:contextualSpacing/>
        <w:rPr>
          <w:rFonts w:ascii="Arial" w:hAnsi="Arial" w:cs="Arial"/>
          <w:sz w:val="24"/>
          <w:szCs w:val="24"/>
        </w:rPr>
      </w:pPr>
      <w:r w:rsidRPr="005E6143">
        <w:rPr>
          <w:rFonts w:ascii="Arial" w:hAnsi="Arial" w:cs="Arial"/>
          <w:sz w:val="24"/>
          <w:szCs w:val="24"/>
        </w:rPr>
        <w:t>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w:t>
      </w:r>
    </w:p>
    <w:p w:rsidR="005E6143" w:rsidRPr="005E6143" w:rsidP="005E6143">
      <w:pPr>
        <w:tabs>
          <w:tab w:val="left" w:pos="720"/>
          <w:tab w:val="left" w:pos="1080"/>
        </w:tabs>
        <w:autoSpaceDE w:val="0"/>
        <w:autoSpaceDN w:val="0"/>
        <w:spacing w:after="0" w:line="240" w:lineRule="auto"/>
        <w:ind w:left="720"/>
        <w:contextualSpacing/>
        <w:rPr>
          <w:rFonts w:ascii="Arial" w:hAnsi="Arial" w:cs="Arial"/>
          <w:sz w:val="24"/>
          <w:szCs w:val="24"/>
        </w:rPr>
      </w:pPr>
    </w:p>
    <w:p w:rsidR="005E6143" w:rsidRPr="005E6143" w:rsidP="005E6143">
      <w:pPr>
        <w:numPr>
          <w:ilvl w:val="0"/>
          <w:numId w:val="8"/>
        </w:numPr>
        <w:tabs>
          <w:tab w:val="left" w:pos="720"/>
          <w:tab w:val="left" w:pos="1080"/>
        </w:tabs>
        <w:autoSpaceDE w:val="0"/>
        <w:autoSpaceDN w:val="0"/>
        <w:spacing w:after="0" w:line="240" w:lineRule="auto"/>
        <w:contextualSpacing/>
        <w:rPr>
          <w:rFonts w:ascii="Arial" w:hAnsi="Arial" w:cs="Arial"/>
          <w:sz w:val="24"/>
          <w:szCs w:val="24"/>
        </w:rPr>
      </w:pPr>
      <w:r w:rsidRPr="005E6143">
        <w:rPr>
          <w:rFonts w:ascii="Arial" w:hAnsi="Arial" w:cs="Arial"/>
          <w:sz w:val="24"/>
          <w:szCs w:val="24"/>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rsidR="005E6143" w:rsidRPr="005E6143" w:rsidP="005E6143">
      <w:pPr>
        <w:tabs>
          <w:tab w:val="left" w:pos="720"/>
          <w:tab w:val="left" w:pos="1080"/>
        </w:tabs>
        <w:autoSpaceDE w:val="0"/>
        <w:autoSpaceDN w:val="0"/>
        <w:spacing w:after="0" w:line="240" w:lineRule="auto"/>
        <w:rPr>
          <w:rFonts w:ascii="Arial" w:hAnsi="Arial" w:cs="Arial"/>
          <w:sz w:val="24"/>
          <w:szCs w:val="24"/>
        </w:rPr>
      </w:pPr>
    </w:p>
    <w:p w:rsidR="005E6143" w:rsidRPr="005E6143" w:rsidP="005E6143">
      <w:pPr>
        <w:tabs>
          <w:tab w:val="left" w:pos="720"/>
          <w:tab w:val="left" w:pos="1080"/>
        </w:tabs>
        <w:autoSpaceDE w:val="0"/>
        <w:autoSpaceDN w:val="0"/>
        <w:spacing w:after="0" w:line="240" w:lineRule="auto"/>
        <w:rPr>
          <w:rFonts w:ascii="Arial" w:hAnsi="Arial" w:cs="Arial"/>
          <w:sz w:val="24"/>
          <w:szCs w:val="24"/>
        </w:rPr>
      </w:pPr>
      <w:r w:rsidRPr="005E6143">
        <w:rPr>
          <w:rFonts w:ascii="Arial" w:hAnsi="Arial" w:cs="Arial"/>
          <w:sz w:val="24"/>
          <w:szCs w:val="24"/>
        </w:rPr>
        <w:t xml:space="preserve">10.  </w:t>
      </w:r>
      <w:r w:rsidRPr="005E6143">
        <w:rPr>
          <w:rFonts w:ascii="Arial" w:hAnsi="Arial" w:cs="Arial"/>
          <w:b/>
          <w:bCs/>
          <w:sz w:val="24"/>
          <w:szCs w:val="24"/>
        </w:rPr>
        <w:t>Training</w:t>
      </w:r>
      <w:r w:rsidRPr="005E6143">
        <w:rPr>
          <w:rFonts w:ascii="Arial" w:hAnsi="Arial" w:cs="Arial"/>
          <w:sz w:val="24"/>
          <w:szCs w:val="24"/>
        </w:rPr>
        <w:t xml:space="preserve">:  </w:t>
      </w:r>
    </w:p>
    <w:p w:rsidR="005E6143" w:rsidRPr="005E6143" w:rsidP="005E6143">
      <w:pPr>
        <w:autoSpaceDE w:val="0"/>
        <w:autoSpaceDN w:val="0"/>
        <w:adjustRightInd w:val="0"/>
        <w:spacing w:after="0" w:line="240" w:lineRule="auto"/>
        <w:rPr>
          <w:rFonts w:ascii="Arial" w:hAnsi="Arial" w:cs="Arial"/>
          <w:sz w:val="24"/>
          <w:szCs w:val="24"/>
        </w:rPr>
      </w:pPr>
      <w:r w:rsidRPr="005E6143">
        <w:rPr>
          <w:rFonts w:ascii="Arial" w:hAnsi="Arial" w:cs="Arial"/>
          <w:sz w:val="24"/>
          <w:szCs w:val="24"/>
        </w:rPr>
        <w:tab/>
        <w:t>a. All contractor employees and subcontractor employees requiring access to VA</w:t>
      </w:r>
    </w:p>
    <w:p w:rsidR="005E6143" w:rsidRPr="005E6143" w:rsidP="005E6143">
      <w:pPr>
        <w:autoSpaceDE w:val="0"/>
        <w:autoSpaceDN w:val="0"/>
        <w:adjustRightInd w:val="0"/>
        <w:spacing w:after="0" w:line="240" w:lineRule="auto"/>
        <w:ind w:left="720"/>
        <w:rPr>
          <w:rFonts w:ascii="Arial" w:hAnsi="Arial" w:cs="Arial"/>
          <w:sz w:val="24"/>
          <w:szCs w:val="24"/>
        </w:rPr>
      </w:pPr>
      <w:r w:rsidRPr="005E6143">
        <w:rPr>
          <w:rFonts w:ascii="Arial" w:hAnsi="Arial" w:cs="Arial"/>
          <w:sz w:val="24"/>
          <w:szCs w:val="24"/>
        </w:rPr>
        <w:t>information and VA information systems shall complete the following before being granted access to VA information and its systems:</w:t>
      </w:r>
    </w:p>
    <w:p w:rsidR="005E6143" w:rsidRPr="005E6143" w:rsidP="005E6143">
      <w:pPr>
        <w:autoSpaceDE w:val="0"/>
        <w:autoSpaceDN w:val="0"/>
        <w:adjustRightInd w:val="0"/>
        <w:spacing w:after="0" w:line="240" w:lineRule="auto"/>
        <w:ind w:left="720"/>
        <w:rPr>
          <w:rFonts w:ascii="Arial" w:hAnsi="Arial" w:cs="Arial"/>
          <w:sz w:val="24"/>
          <w:szCs w:val="24"/>
        </w:rPr>
      </w:pPr>
    </w:p>
    <w:p w:rsidR="005E6143" w:rsidRPr="005E6143" w:rsidP="005E6143">
      <w:pPr>
        <w:autoSpaceDE w:val="0"/>
        <w:autoSpaceDN w:val="0"/>
        <w:adjustRightInd w:val="0"/>
        <w:spacing w:after="0" w:line="240" w:lineRule="auto"/>
        <w:ind w:left="1440"/>
        <w:rPr>
          <w:rFonts w:ascii="Arial" w:hAnsi="Arial" w:cs="Arial"/>
          <w:sz w:val="24"/>
          <w:szCs w:val="24"/>
        </w:rPr>
      </w:pPr>
      <w:r w:rsidRPr="005E6143">
        <w:rPr>
          <w:rFonts w:ascii="Arial" w:hAnsi="Arial" w:cs="Arial"/>
          <w:sz w:val="24"/>
          <w:szCs w:val="24"/>
        </w:rPr>
        <w:t xml:space="preserve">(1) Sign and acknowledge (either manually or electronically) understanding of and responsibilities for compliance with the </w:t>
      </w:r>
      <w:r w:rsidRPr="005E6143">
        <w:rPr>
          <w:rFonts w:ascii="Arial" w:hAnsi="Arial" w:cs="Arial"/>
          <w:i/>
          <w:iCs/>
          <w:sz w:val="24"/>
          <w:szCs w:val="24"/>
        </w:rPr>
        <w:t>Contractor Rules of Behavior</w:t>
      </w:r>
      <w:r w:rsidRPr="005E6143">
        <w:rPr>
          <w:rFonts w:ascii="Arial" w:hAnsi="Arial" w:cs="Arial"/>
          <w:sz w:val="24"/>
          <w:szCs w:val="24"/>
        </w:rPr>
        <w:t>, Appendix E relating to access to VA information and information systems;</w:t>
      </w:r>
    </w:p>
    <w:p w:rsidR="005E6143" w:rsidRPr="005E6143" w:rsidP="005E6143">
      <w:pPr>
        <w:autoSpaceDE w:val="0"/>
        <w:autoSpaceDN w:val="0"/>
        <w:adjustRightInd w:val="0"/>
        <w:spacing w:after="0" w:line="240" w:lineRule="auto"/>
        <w:rPr>
          <w:rFonts w:ascii="Arial" w:hAnsi="Arial" w:cs="Arial"/>
          <w:sz w:val="24"/>
          <w:szCs w:val="24"/>
        </w:rPr>
      </w:pPr>
    </w:p>
    <w:p w:rsidR="005E6143" w:rsidRPr="005E6143" w:rsidP="005E6143">
      <w:pPr>
        <w:autoSpaceDE w:val="0"/>
        <w:autoSpaceDN w:val="0"/>
        <w:adjustRightInd w:val="0"/>
        <w:spacing w:after="0" w:line="240" w:lineRule="auto"/>
        <w:ind w:left="1440"/>
        <w:rPr>
          <w:rFonts w:ascii="Arial" w:hAnsi="Arial" w:cs="Arial"/>
          <w:sz w:val="24"/>
          <w:szCs w:val="24"/>
        </w:rPr>
      </w:pPr>
      <w:r w:rsidRPr="005E6143">
        <w:rPr>
          <w:rFonts w:ascii="Arial" w:hAnsi="Arial" w:cs="Arial"/>
          <w:sz w:val="24"/>
          <w:szCs w:val="24"/>
        </w:rPr>
        <w:t xml:space="preserve">(2) Successfully complete the </w:t>
      </w:r>
      <w:r w:rsidRPr="005E6143">
        <w:rPr>
          <w:rFonts w:ascii="Arial" w:hAnsi="Arial" w:cs="Arial"/>
          <w:i/>
          <w:iCs/>
          <w:sz w:val="24"/>
          <w:szCs w:val="24"/>
        </w:rPr>
        <w:t xml:space="preserve">VA Cyber Security Awareness and Rules of Behavior </w:t>
      </w:r>
      <w:r w:rsidRPr="005E6143">
        <w:rPr>
          <w:rFonts w:ascii="Arial" w:hAnsi="Arial" w:cs="Arial"/>
          <w:sz w:val="24"/>
          <w:szCs w:val="24"/>
        </w:rPr>
        <w:t>training and annually complete required security training;</w:t>
      </w:r>
    </w:p>
    <w:p w:rsidR="005E6143" w:rsidRPr="005E6143" w:rsidP="005E6143">
      <w:pPr>
        <w:autoSpaceDE w:val="0"/>
        <w:autoSpaceDN w:val="0"/>
        <w:adjustRightInd w:val="0"/>
        <w:spacing w:after="0" w:line="240" w:lineRule="auto"/>
        <w:ind w:left="1440"/>
        <w:rPr>
          <w:rFonts w:ascii="Arial" w:hAnsi="Arial" w:cs="Arial"/>
          <w:sz w:val="24"/>
          <w:szCs w:val="24"/>
        </w:rPr>
      </w:pPr>
    </w:p>
    <w:p w:rsidR="005E6143" w:rsidRPr="005E6143" w:rsidP="005E6143">
      <w:pPr>
        <w:autoSpaceDE w:val="0"/>
        <w:autoSpaceDN w:val="0"/>
        <w:adjustRightInd w:val="0"/>
        <w:spacing w:after="0" w:line="240" w:lineRule="auto"/>
        <w:ind w:left="1440"/>
        <w:rPr>
          <w:rFonts w:ascii="Arial" w:hAnsi="Arial" w:cs="Arial"/>
          <w:sz w:val="24"/>
          <w:szCs w:val="24"/>
        </w:rPr>
      </w:pPr>
      <w:r w:rsidRPr="005E6143">
        <w:rPr>
          <w:rFonts w:ascii="Arial" w:hAnsi="Arial" w:cs="Arial"/>
          <w:sz w:val="24"/>
          <w:szCs w:val="24"/>
        </w:rPr>
        <w:t>(3) Successfully complete the appropriate VA privacy training and annually complete required privacy training; and</w:t>
      </w:r>
    </w:p>
    <w:p w:rsidR="005E6143" w:rsidRPr="005E6143" w:rsidP="005E6143">
      <w:pPr>
        <w:autoSpaceDE w:val="0"/>
        <w:autoSpaceDN w:val="0"/>
        <w:adjustRightInd w:val="0"/>
        <w:spacing w:after="0" w:line="240" w:lineRule="auto"/>
        <w:ind w:left="1440"/>
        <w:rPr>
          <w:rFonts w:ascii="Arial" w:hAnsi="Arial" w:cs="Arial"/>
          <w:i/>
          <w:iCs/>
          <w:sz w:val="24"/>
          <w:szCs w:val="24"/>
        </w:rPr>
      </w:pPr>
      <w:r w:rsidRPr="005E6143">
        <w:rPr>
          <w:rFonts w:ascii="Arial" w:hAnsi="Arial" w:cs="Arial"/>
          <w:sz w:val="24"/>
          <w:szCs w:val="24"/>
        </w:rPr>
        <w:t xml:space="preserve">(4) Successfully complete any additional cyber security or privacy training, as required for VA personnel with equivalent information system access </w:t>
      </w:r>
      <w:r w:rsidRPr="005E6143">
        <w:rPr>
          <w:rFonts w:ascii="Arial" w:hAnsi="Arial" w:cs="Arial"/>
          <w:i/>
          <w:iCs/>
          <w:sz w:val="24"/>
          <w:szCs w:val="24"/>
        </w:rPr>
        <w:t>[to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rsidR="005E6143" w:rsidRPr="005E6143" w:rsidP="005E6143">
      <w:pPr>
        <w:autoSpaceDE w:val="0"/>
        <w:autoSpaceDN w:val="0"/>
        <w:adjustRightInd w:val="0"/>
        <w:spacing w:after="0" w:line="240" w:lineRule="auto"/>
        <w:ind w:left="1440"/>
        <w:rPr>
          <w:rFonts w:ascii="Arial" w:hAnsi="Arial" w:cs="Arial"/>
          <w:i/>
          <w:iCs/>
          <w:sz w:val="24"/>
          <w:szCs w:val="24"/>
        </w:rPr>
      </w:pPr>
    </w:p>
    <w:p w:rsidR="005E6143" w:rsidRPr="005E6143" w:rsidP="005E6143">
      <w:pPr>
        <w:autoSpaceDE w:val="0"/>
        <w:autoSpaceDN w:val="0"/>
        <w:adjustRightInd w:val="0"/>
        <w:spacing w:after="0" w:line="240" w:lineRule="auto"/>
        <w:ind w:left="720"/>
        <w:rPr>
          <w:rFonts w:ascii="Arial" w:hAnsi="Arial" w:cs="Arial"/>
          <w:sz w:val="24"/>
          <w:szCs w:val="24"/>
        </w:rPr>
      </w:pPr>
      <w:r w:rsidRPr="005E6143">
        <w:rPr>
          <w:rFonts w:ascii="Arial" w:hAnsi="Arial" w:cs="Arial"/>
          <w:sz w:val="24"/>
          <w:szCs w:val="24"/>
        </w:rPr>
        <w:t>b. The contractor shall provide to the contracting officer and/or the COTR a copy of the training certificates and certification of signing the Contractor Rules of Behavior for each applicable employee within 1 week of the initiation of the contract and annually thereafter, as required.</w:t>
      </w:r>
    </w:p>
    <w:p w:rsidR="005E6143" w:rsidRPr="005E6143" w:rsidP="005E6143">
      <w:pPr>
        <w:autoSpaceDE w:val="0"/>
        <w:autoSpaceDN w:val="0"/>
        <w:adjustRightInd w:val="0"/>
        <w:spacing w:after="0" w:line="240" w:lineRule="auto"/>
        <w:ind w:left="720"/>
        <w:rPr>
          <w:rFonts w:ascii="Arial" w:hAnsi="Arial" w:cs="Arial"/>
          <w:sz w:val="24"/>
          <w:szCs w:val="24"/>
        </w:rPr>
      </w:pPr>
    </w:p>
    <w:p w:rsidR="005E6143" w:rsidRPr="005E6143" w:rsidP="005E6143">
      <w:pPr>
        <w:autoSpaceDE w:val="0"/>
        <w:autoSpaceDN w:val="0"/>
        <w:adjustRightInd w:val="0"/>
        <w:spacing w:after="0" w:line="240" w:lineRule="auto"/>
        <w:ind w:left="720"/>
        <w:rPr>
          <w:rFonts w:ascii="Arial" w:hAnsi="Arial" w:cs="Arial"/>
          <w:sz w:val="24"/>
          <w:szCs w:val="24"/>
        </w:rPr>
      </w:pPr>
      <w:r w:rsidRPr="005E6143">
        <w:rPr>
          <w:rFonts w:ascii="Arial" w:hAnsi="Arial" w:cs="Arial"/>
          <w:sz w:val="24"/>
          <w:szCs w:val="24"/>
        </w:rPr>
        <w:t>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p w:rsidR="005E6143" w:rsidRPr="005E6143" w:rsidP="005E6143">
      <w:pPr>
        <w:autoSpaceDE w:val="0"/>
        <w:autoSpaceDN w:val="0"/>
        <w:adjustRightInd w:val="0"/>
        <w:spacing w:after="0" w:line="240" w:lineRule="auto"/>
        <w:ind w:left="720"/>
        <w:rPr>
          <w:rFonts w:ascii="Arial" w:hAnsi="Arial" w:cs="Arial"/>
          <w:sz w:val="24"/>
          <w:szCs w:val="24"/>
        </w:rPr>
      </w:pPr>
    </w:p>
    <w:p w:rsidR="00BA48A2" w:rsidRPr="005E6143" w:rsidP="00CE63D5">
      <w:pPr>
        <w:spacing w:after="0"/>
        <w:rPr>
          <w:rFonts w:ascii="Arial" w:hAnsi="Arial" w:cs="Arial"/>
          <w:sz w:val="24"/>
          <w:szCs w:val="24"/>
        </w:rPr>
      </w:pP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BB40C7"/>
    <w:multiLevelType w:val="hybridMultilevel"/>
    <w:tmpl w:val="6CB82F1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579746F"/>
    <w:multiLevelType w:val="hybridMultilevel"/>
    <w:tmpl w:val="4D3C6E72"/>
    <w:lvl w:ilvl="0">
      <w:start w:val="1"/>
      <w:numFmt w:val="lowerLetter"/>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1C2569B1"/>
    <w:multiLevelType w:val="hybridMultilevel"/>
    <w:tmpl w:val="E430B506"/>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35CF0D86"/>
    <w:multiLevelType w:val="hybridMultilevel"/>
    <w:tmpl w:val="CCF4394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
    <w:nsid w:val="5BEF3385"/>
    <w:multiLevelType w:val="hybridMultilevel"/>
    <w:tmpl w:val="223CC13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6CEB2F3E"/>
    <w:multiLevelType w:val="hybridMultilevel"/>
    <w:tmpl w:val="3782E7A8"/>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nsid w:val="76B844B7"/>
    <w:multiLevelType w:val="hybridMultilevel"/>
    <w:tmpl w:val="223CC13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6D35C96"/>
    <w:multiLevelType w:val="hybridMultilevel"/>
    <w:tmpl w:val="BD2E315E"/>
    <w:lvl w:ilvl="0">
      <w:start w:val="1"/>
      <w:numFmt w:val="lowerLetter"/>
      <w:lvlText w:val="%1."/>
      <w:lvlJc w:val="left"/>
      <w:pPr>
        <w:ind w:left="720" w:hanging="360"/>
      </w:pPr>
      <w:rPr>
        <w:rFonts w:hint="default"/>
      </w:rPr>
    </w:lvl>
    <w:lvl w:ilvl="1">
      <w:start w:val="1"/>
      <w:numFmt w:val="decimal"/>
      <w:lvlText w:val="(%2)"/>
      <w:lvlJc w:val="left"/>
      <w:pPr>
        <w:ind w:left="8100" w:hanging="360"/>
      </w:pPr>
      <w:rPr>
        <w:rFonts w:ascii="Arial" w:hAnsi="Arial" w:cs="Arial" w:hint="default"/>
        <w:b w:val="0"/>
        <w:i w:val="0"/>
        <w:sz w:val="24"/>
        <w:szCs w:val="24"/>
        <w:u w:val="none"/>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num>
  <w:num w:numId="2">
    <w:abstractNumId w:val="0"/>
  </w:num>
  <w:num w:numId="3">
    <w:abstractNumId w:val="7"/>
  </w:num>
  <w:num w:numId="4">
    <w:abstractNumId w:val="6"/>
  </w:num>
  <w:num w:numId="5">
    <w:abstractNumId w:val="3"/>
  </w:num>
  <w:num w:numId="6">
    <w:abstractNumId w:val="1"/>
  </w:num>
  <w:num w:numId="7">
    <w:abstractNumId w:val="5"/>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4045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rsid w:val="005F0181"/>
    <w:rPr>
      <w:color w:val="0000FF"/>
      <w:u w:val="single"/>
    </w:rPr>
  </w:style>
  <w:style w:type="character" w:customStyle="1" w:styleId="NoSpacingChar">
    <w:name w:val="No Spacing Char"/>
    <w:link w:val="NoSpacing"/>
    <w:uiPriority w:val="1"/>
    <w:locked/>
    <w:rsid w:val="00E931FE"/>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2026-04-20T16:01:04Z</dcterms:created>
  <dcterms:modified xsi:type="dcterms:W3CDTF">2026-04-20T16:01:04Z</dcterms:modified>
</cp:coreProperties>
</file>