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ECDC9" w14:textId="77777777" w:rsidR="000912C9" w:rsidRDefault="0080078B">
      <w:pPr>
        <w:pStyle w:val="Heading1"/>
      </w:pPr>
      <w:r>
        <w:t>SOURCES SOUGHT NOTICE</w:t>
      </w:r>
    </w:p>
    <w:p w14:paraId="363E70AE" w14:textId="77777777" w:rsidR="00403B57" w:rsidRDefault="00403B57">
      <w:r w:rsidRPr="00403B57">
        <w:t>Quadrupole-Orbitrap Hybrid Mass Spectrometer</w:t>
      </w:r>
    </w:p>
    <w:p w14:paraId="25CFA904" w14:textId="44948360" w:rsidR="000912C9" w:rsidRDefault="0080078B">
      <w:r>
        <w:t>Solicitation Number:</w:t>
      </w:r>
      <w:r w:rsidR="00B01390">
        <w:t xml:space="preserve"> HFP</w:t>
      </w:r>
      <w:r>
        <w:t>-202</w:t>
      </w:r>
      <w:r w:rsidR="00403B57">
        <w:t>6-132840</w:t>
      </w:r>
    </w:p>
    <w:p w14:paraId="2A93CD21" w14:textId="6D64F5D4" w:rsidR="000912C9" w:rsidRDefault="0080078B">
      <w:r>
        <w:t xml:space="preserve">NAICS Code: </w:t>
      </w:r>
      <w:r w:rsidR="002F13CC" w:rsidRPr="002F13CC">
        <w:t>334516</w:t>
      </w:r>
      <w:r w:rsidR="002F13CC">
        <w:t xml:space="preserve"> </w:t>
      </w:r>
      <w:r w:rsidR="002F13CC" w:rsidRPr="002F13CC">
        <w:t>Analytical Laboratory Instrument Manufacturing</w:t>
      </w:r>
      <w:r w:rsidR="009128AF">
        <w:t xml:space="preserve">. </w:t>
      </w:r>
      <w:r w:rsidR="009128AF" w:rsidRPr="009128AF">
        <w:t>Small Business Size Standard</w:t>
      </w:r>
      <w:r w:rsidR="009128AF">
        <w:t xml:space="preserve"> is</w:t>
      </w:r>
      <w:r w:rsidR="009128AF" w:rsidRPr="009128AF">
        <w:t>: 1,000 employees</w:t>
      </w:r>
    </w:p>
    <w:p w14:paraId="12921D0E" w14:textId="0A5610BF" w:rsidR="000912C9" w:rsidRDefault="0080078B">
      <w:r>
        <w:t>PSC</w:t>
      </w:r>
      <w:r w:rsidR="00C53020">
        <w:t xml:space="preserve">: </w:t>
      </w:r>
      <w:r w:rsidR="00C53020" w:rsidRPr="00181F86">
        <w:t>6640</w:t>
      </w:r>
      <w:r w:rsidR="006B4C45" w:rsidRPr="006B4C45">
        <w:t xml:space="preserve"> Laboratory Equipment and Supplies</w:t>
      </w:r>
    </w:p>
    <w:p w14:paraId="0A715EDC" w14:textId="0F041577" w:rsidR="000912C9" w:rsidRDefault="0080078B">
      <w:r>
        <w:t xml:space="preserve">Response Due Date: </w:t>
      </w:r>
      <w:r w:rsidR="00110692">
        <w:t>April 27, 2026</w:t>
      </w:r>
    </w:p>
    <w:p w14:paraId="3A50CDF4" w14:textId="77777777" w:rsidR="000912C9" w:rsidRDefault="0080078B">
      <w:pPr>
        <w:pStyle w:val="Heading2"/>
      </w:pPr>
      <w:r>
        <w:t>DISCLAIMER:</w:t>
      </w:r>
    </w:p>
    <w:p w14:paraId="48F9CDAD" w14:textId="393A0B92" w:rsidR="000912C9" w:rsidRDefault="0080078B">
      <w:r>
        <w:t xml:space="preserve">This Sources Sought Notice is issued solely for market research and planning purposes. It does not constitute a Request for Proposal (RFP), Invitation for Bid (IFB), or Request for Quotation (RFQ), nor does it </w:t>
      </w:r>
      <w:r w:rsidR="00801D6B">
        <w:t>oblige</w:t>
      </w:r>
      <w:r>
        <w:t xml:space="preserve"> the Government to any future contract. The Government will not reimburse respondents for any costs incurred in response to this </w:t>
      </w:r>
      <w:r w:rsidR="00FD7E32">
        <w:t>notice.</w:t>
      </w:r>
    </w:p>
    <w:p w14:paraId="32543CFE" w14:textId="77777777" w:rsidR="000912C9" w:rsidRDefault="0080078B">
      <w:pPr>
        <w:pStyle w:val="Heading2"/>
      </w:pPr>
      <w:r>
        <w:t>1. Introduction</w:t>
      </w:r>
    </w:p>
    <w:p w14:paraId="49043CB2" w14:textId="7CA4AC11" w:rsidR="00372252" w:rsidRDefault="00372252">
      <w:pPr>
        <w:pStyle w:val="Heading2"/>
        <w:rPr>
          <w:rFonts w:asciiTheme="minorHAnsi" w:eastAsiaTheme="minorEastAsia" w:hAnsiTheme="minorHAnsi" w:cstheme="minorBidi"/>
          <w:b w:val="0"/>
          <w:bCs w:val="0"/>
          <w:color w:val="auto"/>
          <w:sz w:val="22"/>
          <w:szCs w:val="22"/>
        </w:rPr>
      </w:pPr>
      <w:r w:rsidRPr="00372252">
        <w:rPr>
          <w:rFonts w:asciiTheme="minorHAnsi" w:eastAsiaTheme="minorEastAsia" w:hAnsiTheme="minorHAnsi" w:cstheme="minorBidi"/>
          <w:b w:val="0"/>
          <w:bCs w:val="0"/>
          <w:color w:val="auto"/>
          <w:sz w:val="22"/>
          <w:szCs w:val="22"/>
        </w:rPr>
        <w:t xml:space="preserve">The Food and Drug Administration (FDA) is conducting market research to identify small business concerns </w:t>
      </w:r>
      <w:r w:rsidR="009D154F" w:rsidRPr="009D154F">
        <w:rPr>
          <w:rFonts w:asciiTheme="minorHAnsi" w:eastAsiaTheme="minorEastAsia" w:hAnsiTheme="minorHAnsi" w:cstheme="minorBidi"/>
          <w:b w:val="0"/>
          <w:bCs w:val="0"/>
          <w:color w:val="auto"/>
          <w:sz w:val="22"/>
          <w:szCs w:val="22"/>
        </w:rPr>
        <w:t>capable of providing a quadrupole-orbitrap hybrid mass spectrometer system to support the Human Foods Program (HFP), Office of Laboratory Operations and Applied Science.</w:t>
      </w:r>
      <w:r w:rsidR="002832D5">
        <w:rPr>
          <w:rFonts w:asciiTheme="minorHAnsi" w:eastAsiaTheme="minorEastAsia" w:hAnsiTheme="minorHAnsi" w:cstheme="minorBidi"/>
          <w:b w:val="0"/>
          <w:bCs w:val="0"/>
          <w:color w:val="auto"/>
          <w:sz w:val="22"/>
          <w:szCs w:val="22"/>
        </w:rPr>
        <w:t xml:space="preserve"> </w:t>
      </w:r>
      <w:r w:rsidR="002832D5" w:rsidRPr="002832D5">
        <w:rPr>
          <w:rFonts w:asciiTheme="minorHAnsi" w:eastAsiaTheme="minorEastAsia" w:hAnsiTheme="minorHAnsi" w:cstheme="minorBidi"/>
          <w:b w:val="0"/>
          <w:bCs w:val="0"/>
          <w:color w:val="auto"/>
          <w:sz w:val="22"/>
          <w:szCs w:val="22"/>
        </w:rPr>
        <w:t>The requirement includes the delivery, installation, and full integration of a newly manufactured mass spectrometer system with advanced analytical capabilities for proteomics research, including high resolution, sensitivity, and rapid data acquisition. The contractor shall also provide associated software, training, preventive maintenance, and a one-year service warranty covering parts and labor.</w:t>
      </w:r>
      <w:r w:rsidR="002832D5">
        <w:rPr>
          <w:rFonts w:asciiTheme="minorHAnsi" w:eastAsiaTheme="minorEastAsia" w:hAnsiTheme="minorHAnsi" w:cstheme="minorBidi"/>
          <w:b w:val="0"/>
          <w:bCs w:val="0"/>
          <w:color w:val="auto"/>
          <w:sz w:val="22"/>
          <w:szCs w:val="22"/>
        </w:rPr>
        <w:t xml:space="preserve"> </w:t>
      </w:r>
      <w:r w:rsidR="002832D5" w:rsidRPr="002832D5">
        <w:rPr>
          <w:rFonts w:asciiTheme="minorHAnsi" w:eastAsiaTheme="minorEastAsia" w:hAnsiTheme="minorHAnsi" w:cstheme="minorBidi"/>
          <w:b w:val="0"/>
          <w:bCs w:val="0"/>
          <w:color w:val="auto"/>
          <w:sz w:val="22"/>
          <w:szCs w:val="22"/>
        </w:rPr>
        <w:t>The system will be delivered and installed at the FDA laboratory facility located in College Park, Maryland, and must meet stringent technical and performance specifications to support the analysis of complex protein mixtures in FDA-regulated foods and human cell samples. Tasks include equipment delivery, installation, testing, demonstration of performance, and user training. Delivery is required prior to September 30, 2026, with warranty coverage for twelve (12) months following installation.</w:t>
      </w:r>
      <w:r w:rsidR="002832D5">
        <w:rPr>
          <w:rFonts w:asciiTheme="minorHAnsi" w:eastAsiaTheme="minorEastAsia" w:hAnsiTheme="minorHAnsi" w:cstheme="minorBidi"/>
          <w:b w:val="0"/>
          <w:bCs w:val="0"/>
          <w:color w:val="auto"/>
          <w:sz w:val="22"/>
          <w:szCs w:val="22"/>
        </w:rPr>
        <w:t xml:space="preserve"> </w:t>
      </w:r>
      <w:r w:rsidR="002832D5" w:rsidRPr="002832D5">
        <w:rPr>
          <w:rFonts w:asciiTheme="minorHAnsi" w:eastAsiaTheme="minorEastAsia" w:hAnsiTheme="minorHAnsi" w:cstheme="minorBidi"/>
          <w:b w:val="0"/>
          <w:bCs w:val="0"/>
          <w:color w:val="auto"/>
          <w:sz w:val="22"/>
          <w:szCs w:val="22"/>
        </w:rPr>
        <w:t>This Sources Sought Notice is issued for informational and planning purposes only and is intended to gather capability statements and industry feedback to support acquisition strategy development, including potential small business set-aside considerations in accordance with FAR Part 19.</w:t>
      </w:r>
    </w:p>
    <w:p w14:paraId="7F6899FE" w14:textId="64BD30C1" w:rsidR="000912C9" w:rsidRDefault="0080078B">
      <w:pPr>
        <w:pStyle w:val="Heading2"/>
      </w:pPr>
      <w:r>
        <w:t>2. Scope of Work (Summary)</w:t>
      </w:r>
    </w:p>
    <w:p w14:paraId="5DF1FC3C" w14:textId="77777777" w:rsidR="00DF27BD" w:rsidRDefault="0080078B" w:rsidP="00DF27BD">
      <w:r>
        <w:t>The anticipated requirement includes the following major areas of support:</w:t>
      </w:r>
      <w:r>
        <w:br/>
      </w:r>
    </w:p>
    <w:p w14:paraId="339E4805" w14:textId="07D2591F" w:rsidR="00DF27BD" w:rsidRDefault="002D7ECB" w:rsidP="00DF27BD">
      <w:pPr>
        <w:pStyle w:val="ListParagraph"/>
        <w:numPr>
          <w:ilvl w:val="0"/>
          <w:numId w:val="11"/>
        </w:numPr>
      </w:pPr>
      <w:r w:rsidRPr="002D7ECB">
        <w:lastRenderedPageBreak/>
        <w:t>Supply and delivery of a newly manufactured quadrupole-orbitrap hybrid mass spectrometer system, including all required components, accessories, and integrated data acquisition/software systems</w:t>
      </w:r>
    </w:p>
    <w:p w14:paraId="22949C62" w14:textId="3937FAD3" w:rsidR="00287963" w:rsidRDefault="00287963" w:rsidP="00DF27BD">
      <w:pPr>
        <w:pStyle w:val="ListParagraph"/>
        <w:numPr>
          <w:ilvl w:val="0"/>
          <w:numId w:val="11"/>
        </w:numPr>
      </w:pPr>
      <w:r w:rsidRPr="00287963">
        <w:t>Installation, integration, and system setup at the FDA laboratory facility, including coordination with Government personnel and existing infrastructure</w:t>
      </w:r>
    </w:p>
    <w:p w14:paraId="5CB8E26E" w14:textId="3EF3571E" w:rsidR="00DF27BD" w:rsidRDefault="009F7FB6" w:rsidP="00DF27BD">
      <w:pPr>
        <w:pStyle w:val="ListParagraph"/>
        <w:numPr>
          <w:ilvl w:val="0"/>
          <w:numId w:val="11"/>
        </w:numPr>
      </w:pPr>
      <w:r w:rsidRPr="009F7FB6">
        <w:t>System testing, calibration, and demonstration to verify compliance with all manufacturer performance specifications prior to acceptance</w:t>
      </w:r>
    </w:p>
    <w:p w14:paraId="029696E7" w14:textId="1C0BED5A" w:rsidR="009F7FB6" w:rsidRDefault="009F7FB6" w:rsidP="00DF27BD">
      <w:pPr>
        <w:pStyle w:val="ListParagraph"/>
        <w:numPr>
          <w:ilvl w:val="0"/>
          <w:numId w:val="11"/>
        </w:numPr>
      </w:pPr>
      <w:r w:rsidRPr="009F7FB6">
        <w:t>Provision of a one-year service agreement covering parts and labor, including preventive maintenance and technical support</w:t>
      </w:r>
    </w:p>
    <w:p w14:paraId="7A844014" w14:textId="77777777" w:rsidR="00E761E7" w:rsidRDefault="00E761E7" w:rsidP="004D0C49">
      <w:pPr>
        <w:pStyle w:val="ListParagraph"/>
        <w:numPr>
          <w:ilvl w:val="0"/>
          <w:numId w:val="11"/>
        </w:numPr>
      </w:pPr>
      <w:r w:rsidRPr="00E761E7">
        <w:t>Delivery of three (3) day on-site instructor-led training for FDA personnel on system operation, data acquisition, and analysis at the HFP location, 5001 Campus Drive, College Park, MD 20740</w:t>
      </w:r>
    </w:p>
    <w:p w14:paraId="4729E5C3" w14:textId="5A27433C" w:rsidR="007A47C7" w:rsidRDefault="007A47C7" w:rsidP="004D0C49">
      <w:pPr>
        <w:pStyle w:val="ListParagraph"/>
        <w:numPr>
          <w:ilvl w:val="0"/>
          <w:numId w:val="11"/>
        </w:numPr>
      </w:pPr>
      <w:r w:rsidRPr="007A47C7">
        <w:t>Provision of trade-in service and deinstallation labor on existing instrumentation at the HFP location prior to or concurrent with delivery and installation of the new system</w:t>
      </w:r>
    </w:p>
    <w:p w14:paraId="6AE8B2BC" w14:textId="157D1466" w:rsidR="000912C9" w:rsidRDefault="00E43B85" w:rsidP="004D0C49">
      <w:pPr>
        <w:pStyle w:val="ListParagraph"/>
        <w:numPr>
          <w:ilvl w:val="0"/>
          <w:numId w:val="11"/>
        </w:numPr>
      </w:pPr>
      <w:r w:rsidRPr="00E43B85">
        <w:t>Provision of required consumables, maintenance kits, and optional uninterruptible power supply (UPS) for system operation</w:t>
      </w:r>
    </w:p>
    <w:p w14:paraId="7C1DD419" w14:textId="77777777" w:rsidR="000912C9" w:rsidRDefault="0080078B">
      <w:pPr>
        <w:pStyle w:val="Heading2"/>
      </w:pPr>
      <w:r>
        <w:lastRenderedPageBreak/>
        <w:t>3. Equipment List (Summary)</w:t>
      </w:r>
    </w:p>
    <w:p w14:paraId="342D3429" w14:textId="4FE5DF2F" w:rsidR="002B634E" w:rsidRDefault="00484861" w:rsidP="00B446E6">
      <w:pPr>
        <w:pStyle w:val="Heading2"/>
        <w:rPr>
          <w:rFonts w:asciiTheme="minorHAnsi" w:eastAsiaTheme="minorEastAsia" w:hAnsiTheme="minorHAnsi" w:cstheme="minorBidi"/>
          <w:b w:val="0"/>
          <w:bCs w:val="0"/>
          <w:color w:val="auto"/>
          <w:sz w:val="22"/>
          <w:szCs w:val="22"/>
        </w:rPr>
      </w:pPr>
      <w:r w:rsidRPr="00484861">
        <w:rPr>
          <w:rFonts w:asciiTheme="minorHAnsi" w:eastAsiaTheme="minorEastAsia" w:hAnsiTheme="minorHAnsi" w:cstheme="minorBidi"/>
          <w:b w:val="0"/>
          <w:bCs w:val="0"/>
          <w:color w:val="auto"/>
          <w:sz w:val="22"/>
          <w:szCs w:val="22"/>
        </w:rPr>
        <w:t>The Contractor shall furnish and install a complete quadrupole-orbitrap hybrid mass spectrometer system with all required components, accessories, and supporting equipment necessary for full operational capability. The system shall be newly manufactured and designed to meet high-performance analytical requirements for proteomics applications, including high mass accuracy, sensitivity, resolving power, and rapid acquisition speeds.</w:t>
      </w:r>
      <w:r>
        <w:rPr>
          <w:rFonts w:asciiTheme="minorHAnsi" w:eastAsiaTheme="minorEastAsia" w:hAnsiTheme="minorHAnsi" w:cstheme="minorBidi"/>
          <w:b w:val="0"/>
          <w:bCs w:val="0"/>
          <w:color w:val="auto"/>
          <w:sz w:val="22"/>
          <w:szCs w:val="22"/>
        </w:rPr>
        <w:t xml:space="preserve"> </w:t>
      </w:r>
      <w:r w:rsidR="00426EE2" w:rsidRPr="00426EE2">
        <w:rPr>
          <w:rFonts w:asciiTheme="minorHAnsi" w:eastAsiaTheme="minorEastAsia" w:hAnsiTheme="minorHAnsi" w:cstheme="minorBidi"/>
          <w:b w:val="0"/>
          <w:bCs w:val="0"/>
          <w:color w:val="auto"/>
          <w:sz w:val="22"/>
          <w:szCs w:val="22"/>
        </w:rPr>
        <w:t>The system shall include, at a minimum, an ion source assembly with calibration capabilities, a segmented quadrupole mass filter, ion optics (including ion funnel and bent trap), a high-field orbitrap mass analyzer, ion routing multipole, and a multi-stage turbomolecular vacuum system.</w:t>
      </w:r>
      <w:r w:rsidR="00DB7575">
        <w:rPr>
          <w:rFonts w:asciiTheme="minorHAnsi" w:eastAsiaTheme="minorEastAsia" w:hAnsiTheme="minorHAnsi" w:cstheme="minorBidi"/>
          <w:b w:val="0"/>
          <w:bCs w:val="0"/>
          <w:color w:val="auto"/>
          <w:sz w:val="22"/>
          <w:szCs w:val="22"/>
        </w:rPr>
        <w:t xml:space="preserve"> </w:t>
      </w:r>
      <w:r w:rsidR="00DB7575" w:rsidRPr="00DB7575">
        <w:rPr>
          <w:rFonts w:asciiTheme="minorHAnsi" w:eastAsiaTheme="minorEastAsia" w:hAnsiTheme="minorHAnsi" w:cstheme="minorBidi"/>
          <w:b w:val="0"/>
          <w:bCs w:val="0"/>
          <w:color w:val="auto"/>
          <w:sz w:val="22"/>
          <w:szCs w:val="22"/>
        </w:rPr>
        <w:t>The instrument shall be equipped with an integrated, computer-based data acquisition and control system capable of instrument operation, data collection, processing, and analysis, and include all required software licenses.</w:t>
      </w:r>
      <w:r w:rsidR="00DB7575">
        <w:rPr>
          <w:rFonts w:asciiTheme="minorHAnsi" w:eastAsiaTheme="minorEastAsia" w:hAnsiTheme="minorHAnsi" w:cstheme="minorBidi"/>
          <w:b w:val="0"/>
          <w:bCs w:val="0"/>
          <w:color w:val="auto"/>
          <w:sz w:val="22"/>
          <w:szCs w:val="22"/>
        </w:rPr>
        <w:t xml:space="preserve"> </w:t>
      </w:r>
      <w:r w:rsidR="00317FA2" w:rsidRPr="00317FA2">
        <w:rPr>
          <w:rFonts w:asciiTheme="minorHAnsi" w:eastAsiaTheme="minorEastAsia" w:hAnsiTheme="minorHAnsi" w:cstheme="minorBidi"/>
          <w:b w:val="0"/>
          <w:bCs w:val="0"/>
          <w:color w:val="auto"/>
          <w:sz w:val="22"/>
          <w:szCs w:val="22"/>
        </w:rPr>
        <w:t>The Contractor shall provide all ancillary components necessary for operation, including an independent syringe pump, maintenance consumables kit, and an uninterruptible power supply (UPS) for system stability. The system shall be compatible with existing laboratory equipment, including liquid chromatograph systems, and support multiple acquisition modes (e.g., DDA, DIA, PRM).</w:t>
      </w:r>
      <w:r w:rsidR="00317FA2">
        <w:rPr>
          <w:rFonts w:asciiTheme="minorHAnsi" w:eastAsiaTheme="minorEastAsia" w:hAnsiTheme="minorHAnsi" w:cstheme="minorBidi"/>
          <w:b w:val="0"/>
          <w:bCs w:val="0"/>
          <w:color w:val="auto"/>
          <w:sz w:val="22"/>
          <w:szCs w:val="22"/>
        </w:rPr>
        <w:t xml:space="preserve"> </w:t>
      </w:r>
      <w:r w:rsidR="00F80C87" w:rsidRPr="00F80C87">
        <w:rPr>
          <w:rFonts w:asciiTheme="minorHAnsi" w:eastAsiaTheme="minorEastAsia" w:hAnsiTheme="minorHAnsi" w:cstheme="minorBidi"/>
          <w:b w:val="0"/>
          <w:bCs w:val="0"/>
          <w:color w:val="auto"/>
          <w:sz w:val="22"/>
          <w:szCs w:val="22"/>
        </w:rPr>
        <w:t>All equipment, materials, cables, fittings, and connection components required for complete delivery, installation, and integration into the existing laboratory environment shall be provided by the Contractor. The final installation shall include full system setup, calibration, and operational verification. The Contractor shall provide all required documentation, including installation and operation manuals, and shall demonstrate that the system meets all specified performance requirements prior to Government acceptance.</w:t>
      </w:r>
    </w:p>
    <w:p w14:paraId="32799894" w14:textId="77777777" w:rsidR="00DB7575" w:rsidRDefault="00DB7575" w:rsidP="00B446E6">
      <w:pPr>
        <w:pStyle w:val="Heading2"/>
        <w:rPr>
          <w:rFonts w:asciiTheme="minorHAnsi" w:eastAsiaTheme="minorEastAsia" w:hAnsiTheme="minorHAnsi" w:cstheme="minorBidi"/>
          <w:b w:val="0"/>
          <w:bCs w:val="0"/>
          <w:color w:val="auto"/>
          <w:sz w:val="22"/>
          <w:szCs w:val="22"/>
        </w:rPr>
      </w:pPr>
    </w:p>
    <w:p w14:paraId="11541AD2" w14:textId="720E87B8" w:rsidR="000912C9" w:rsidRDefault="00DA33C2" w:rsidP="00B446E6">
      <w:pPr>
        <w:pStyle w:val="Heading2"/>
      </w:pPr>
      <w:r>
        <w:t xml:space="preserve">4. </w:t>
      </w:r>
      <w:r w:rsidR="0080078B">
        <w:t>Response Requirements</w:t>
      </w:r>
    </w:p>
    <w:p w14:paraId="47A44CBF" w14:textId="77777777" w:rsidR="00B170C9" w:rsidRDefault="00B170C9" w:rsidP="00B170C9">
      <w:pPr>
        <w:spacing w:after="0"/>
      </w:pPr>
    </w:p>
    <w:p w14:paraId="11C9E787" w14:textId="77777777" w:rsidR="00B170C9" w:rsidRDefault="00B170C9" w:rsidP="00B170C9">
      <w:pPr>
        <w:spacing w:after="0"/>
      </w:pPr>
      <w:r>
        <w:t>Interested large and small businesses should submit a Capability Statement that includes the following:</w:t>
      </w:r>
    </w:p>
    <w:p w14:paraId="09C3E031" w14:textId="77777777" w:rsidR="00B170C9" w:rsidRDefault="00B170C9" w:rsidP="00B170C9">
      <w:pPr>
        <w:spacing w:after="0"/>
      </w:pPr>
    </w:p>
    <w:p w14:paraId="3A7C697B" w14:textId="77777777" w:rsidR="00B170C9" w:rsidRDefault="00B170C9" w:rsidP="000841A6">
      <w:pPr>
        <w:pStyle w:val="ListParagraph"/>
        <w:numPr>
          <w:ilvl w:val="0"/>
          <w:numId w:val="12"/>
        </w:numPr>
        <w:spacing w:after="0"/>
      </w:pPr>
      <w:r>
        <w:t>Company name, address, Unique Entity Identifier (UEI), and CAGE Code</w:t>
      </w:r>
    </w:p>
    <w:p w14:paraId="3317453F" w14:textId="77777777" w:rsidR="00B170C9" w:rsidRDefault="00B170C9" w:rsidP="000841A6">
      <w:pPr>
        <w:pStyle w:val="ListParagraph"/>
        <w:numPr>
          <w:ilvl w:val="0"/>
          <w:numId w:val="12"/>
        </w:numPr>
        <w:spacing w:after="0"/>
      </w:pPr>
      <w:r>
        <w:t>Point of contact name, title, phone number, and email address</w:t>
      </w:r>
    </w:p>
    <w:p w14:paraId="045D43D0" w14:textId="12151E5D" w:rsidR="00B170C9" w:rsidRDefault="00B170C9" w:rsidP="00225A8E">
      <w:pPr>
        <w:pStyle w:val="ListParagraph"/>
        <w:numPr>
          <w:ilvl w:val="0"/>
          <w:numId w:val="12"/>
        </w:numPr>
        <w:spacing w:after="0"/>
      </w:pPr>
      <w:r>
        <w:t>Business size and any applicable socioeconomic classifications (e.g., 8(a), HUBZone, SDVOSB, WOSB, EDWOSB)</w:t>
      </w:r>
      <w:r w:rsidR="00695C1A">
        <w:t>.</w:t>
      </w:r>
    </w:p>
    <w:p w14:paraId="7181F1CF" w14:textId="77777777" w:rsidR="00225A8E" w:rsidRDefault="00225A8E" w:rsidP="007715A6">
      <w:pPr>
        <w:pStyle w:val="ListParagraph"/>
        <w:numPr>
          <w:ilvl w:val="0"/>
          <w:numId w:val="12"/>
        </w:numPr>
        <w:spacing w:after="0"/>
      </w:pPr>
      <w:r w:rsidRPr="00225A8E">
        <w:t>Summary of relevant experience providing analytical laboratory instrumentation, specifically mass spectrometry systems (e.g., quadrupole-orbitrap or similar high-resolution instruments), including delivery, installation, and integration</w:t>
      </w:r>
      <w:r>
        <w:t xml:space="preserve"> </w:t>
      </w:r>
    </w:p>
    <w:p w14:paraId="32EA27E1" w14:textId="1EC3B4E4" w:rsidR="00225A8E" w:rsidRDefault="001D2856" w:rsidP="007715A6">
      <w:pPr>
        <w:pStyle w:val="ListParagraph"/>
        <w:numPr>
          <w:ilvl w:val="0"/>
          <w:numId w:val="12"/>
        </w:numPr>
        <w:spacing w:after="0"/>
      </w:pPr>
      <w:r w:rsidRPr="001D2856">
        <w:t>Demonstrated capability to provide equipment installation, system integration, calibration, and performance verification in laboratory or federal environments</w:t>
      </w:r>
    </w:p>
    <w:p w14:paraId="630F146F" w14:textId="0AD2753B" w:rsidR="001D2856" w:rsidRDefault="001D2856" w:rsidP="007715A6">
      <w:pPr>
        <w:pStyle w:val="ListParagraph"/>
        <w:numPr>
          <w:ilvl w:val="0"/>
          <w:numId w:val="12"/>
        </w:numPr>
        <w:spacing w:after="0"/>
      </w:pPr>
      <w:r w:rsidRPr="001D2856">
        <w:t>Experience providing training, preventive maintenance, and service agreements for complex scientific instrumentation</w:t>
      </w:r>
    </w:p>
    <w:p w14:paraId="504E6D9B" w14:textId="4D702675" w:rsidR="001D2856" w:rsidRDefault="00334633" w:rsidP="007715A6">
      <w:pPr>
        <w:pStyle w:val="ListParagraph"/>
        <w:numPr>
          <w:ilvl w:val="0"/>
          <w:numId w:val="12"/>
        </w:numPr>
        <w:spacing w:after="0"/>
      </w:pPr>
      <w:r w:rsidRPr="00334633">
        <w:lastRenderedPageBreak/>
        <w:t>Description of technical capability to meet or exceed the performance requirements outlined in the Statement of Work, including high-resolution data acquisition, sensitivity, and system compatibility with existing laboratory infrastructure</w:t>
      </w:r>
    </w:p>
    <w:p w14:paraId="39D757D0" w14:textId="0FCAC8B1" w:rsidR="00B170C9" w:rsidRDefault="00B170C9" w:rsidP="007715A6">
      <w:pPr>
        <w:pStyle w:val="ListParagraph"/>
        <w:numPr>
          <w:ilvl w:val="0"/>
          <w:numId w:val="12"/>
        </w:numPr>
        <w:spacing w:after="0"/>
      </w:pPr>
      <w:r>
        <w:t>Statement indicating whether the company can perform at least 51% of the work under a small business set-aside, in accordance with FAR 52.219-14</w:t>
      </w:r>
      <w:r w:rsidR="00695C1A">
        <w:t>.</w:t>
      </w:r>
    </w:p>
    <w:p w14:paraId="4DCAE7C2" w14:textId="0158572F" w:rsidR="00B170C9" w:rsidRDefault="00B170C9" w:rsidP="00334633">
      <w:pPr>
        <w:pStyle w:val="ListParagraph"/>
        <w:numPr>
          <w:ilvl w:val="0"/>
          <w:numId w:val="12"/>
        </w:numPr>
        <w:spacing w:after="0"/>
      </w:pPr>
      <w:r>
        <w:t xml:space="preserve">List of applicable contract vehicles (e.g., GSA MAS, OASIS, NIH NITAAC, or </w:t>
      </w:r>
      <w:r w:rsidR="00695C1A">
        <w:t>agency specific</w:t>
      </w:r>
      <w:r>
        <w:t xml:space="preserve"> IDIQs)</w:t>
      </w:r>
      <w:r w:rsidR="00695C1A">
        <w:t>.</w:t>
      </w:r>
    </w:p>
    <w:p w14:paraId="7C29DB6F" w14:textId="77777777" w:rsidR="00B170C9" w:rsidRDefault="00B170C9" w:rsidP="00B170C9">
      <w:pPr>
        <w:spacing w:after="0"/>
      </w:pPr>
    </w:p>
    <w:p w14:paraId="1C35362F" w14:textId="77777777" w:rsidR="00695C1A" w:rsidRDefault="00B170C9" w:rsidP="00B170C9">
      <w:pPr>
        <w:spacing w:after="0"/>
      </w:pPr>
      <w:r>
        <w:t>Respondents are encouraged to include any recent, relevant past performance, and to highlight specialized qualifications or technical expertise that align with the scope of this requirement.</w:t>
      </w:r>
    </w:p>
    <w:p w14:paraId="6C60D347" w14:textId="5795784E" w:rsidR="00B170C9" w:rsidRDefault="00B170C9" w:rsidP="00B170C9">
      <w:pPr>
        <w:spacing w:after="0"/>
      </w:pPr>
      <w:r>
        <w:t>Responses should be limited to no more than 10 pages, excluding cover page and attachments, and submitted in PDF or Word format.</w:t>
      </w:r>
    </w:p>
    <w:p w14:paraId="2375BB7C" w14:textId="77777777" w:rsidR="000912C9" w:rsidRDefault="0080078B">
      <w:pPr>
        <w:pStyle w:val="Heading2"/>
      </w:pPr>
      <w:r>
        <w:t>5. Submission Instructions</w:t>
      </w:r>
    </w:p>
    <w:p w14:paraId="080FE200" w14:textId="0D9F3B44" w:rsidR="00087A52" w:rsidRDefault="0080078B">
      <w:r>
        <w:t>Submit responses electronically via email to:</w:t>
      </w:r>
      <w:r>
        <w:br/>
      </w:r>
      <w:r>
        <w:br/>
        <w:t xml:space="preserve">Contract Specialist: Freshta Javid – </w:t>
      </w:r>
      <w:hyperlink r:id="rId11" w:history="1">
        <w:r w:rsidR="00695C1A" w:rsidRPr="00DE627B">
          <w:rPr>
            <w:rStyle w:val="Hyperlink"/>
          </w:rPr>
          <w:t>Freshta.Javid@fda.hhs.gov</w:t>
        </w:r>
      </w:hyperlink>
      <w:r>
        <w:t xml:space="preserve"> </w:t>
      </w:r>
      <w:r>
        <w:br/>
      </w:r>
      <w:r>
        <w:br/>
        <w:t xml:space="preserve">Subject Line: Sources Sought – </w:t>
      </w:r>
      <w:r w:rsidR="009107E3" w:rsidRPr="009107E3">
        <w:t>Quadrupole-Orbitrap Hybrid Mass Spectrometer</w:t>
      </w:r>
      <w:r>
        <w:t xml:space="preserve">– </w:t>
      </w:r>
      <w:r w:rsidR="009107E3" w:rsidRPr="009107E3">
        <w:t>HFP-2026-132840</w:t>
      </w:r>
    </w:p>
    <w:p w14:paraId="76A65411" w14:textId="1DA7455D" w:rsidR="000912C9" w:rsidRDefault="0080078B">
      <w:r>
        <w:t xml:space="preserve">Due Date: </w:t>
      </w:r>
      <w:r w:rsidR="00087A52">
        <w:t>April 27, 2026,</w:t>
      </w:r>
      <w:r>
        <w:t xml:space="preserve"> </w:t>
      </w:r>
      <w:r w:rsidR="00087A52">
        <w:t>10</w:t>
      </w:r>
      <w:r>
        <w:t>:00</w:t>
      </w:r>
      <w:r w:rsidR="00087A52">
        <w:t>a</w:t>
      </w:r>
      <w:r>
        <w:t>m (Eastern Time)</w:t>
      </w:r>
    </w:p>
    <w:sectPr w:rsidR="000912C9" w:rsidSect="0080078B">
      <w:headerReference w:type="first" r:id="rId12"/>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BEF36" w14:textId="77777777" w:rsidR="007A1D7F" w:rsidRDefault="007A1D7F" w:rsidP="0080078B">
      <w:pPr>
        <w:spacing w:after="0" w:line="240" w:lineRule="auto"/>
      </w:pPr>
      <w:r>
        <w:separator/>
      </w:r>
    </w:p>
  </w:endnote>
  <w:endnote w:type="continuationSeparator" w:id="0">
    <w:p w14:paraId="078DC61B" w14:textId="77777777" w:rsidR="007A1D7F" w:rsidRDefault="007A1D7F" w:rsidP="008007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82C13" w14:textId="77777777" w:rsidR="007A1D7F" w:rsidRDefault="007A1D7F" w:rsidP="0080078B">
      <w:pPr>
        <w:spacing w:after="0" w:line="240" w:lineRule="auto"/>
      </w:pPr>
      <w:r>
        <w:separator/>
      </w:r>
    </w:p>
  </w:footnote>
  <w:footnote w:type="continuationSeparator" w:id="0">
    <w:p w14:paraId="0F362ECC" w14:textId="77777777" w:rsidR="007A1D7F" w:rsidRDefault="007A1D7F" w:rsidP="008007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91327" w14:textId="492FD42B" w:rsidR="0080078B" w:rsidRDefault="0080078B">
    <w:pPr>
      <w:pStyle w:val="Header"/>
    </w:pPr>
    <w:r>
      <w:rPr>
        <w:noProof/>
      </w:rPr>
      <w:drawing>
        <wp:inline distT="0" distB="0" distL="0" distR="0" wp14:anchorId="5DD941C6" wp14:editId="78AE1385">
          <wp:extent cx="6858635" cy="628015"/>
          <wp:effectExtent l="0" t="0" r="0" b="635"/>
          <wp:docPr id="5181561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8635" cy="62801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4C29D5"/>
    <w:multiLevelType w:val="hybridMultilevel"/>
    <w:tmpl w:val="F4BEB4B2"/>
    <w:lvl w:ilvl="0" w:tplc="8E6062DC">
      <w:start w:val="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973401"/>
    <w:multiLevelType w:val="hybridMultilevel"/>
    <w:tmpl w:val="8236CF42"/>
    <w:lvl w:ilvl="0" w:tplc="8E6062DC">
      <w:start w:val="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E053077"/>
    <w:multiLevelType w:val="hybridMultilevel"/>
    <w:tmpl w:val="CFDE323A"/>
    <w:lvl w:ilvl="0" w:tplc="8E6062DC">
      <w:start w:val="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4559452">
    <w:abstractNumId w:val="8"/>
  </w:num>
  <w:num w:numId="2" w16cid:durableId="1587492551">
    <w:abstractNumId w:val="6"/>
  </w:num>
  <w:num w:numId="3" w16cid:durableId="1588466676">
    <w:abstractNumId w:val="5"/>
  </w:num>
  <w:num w:numId="4" w16cid:durableId="1800685382">
    <w:abstractNumId w:val="4"/>
  </w:num>
  <w:num w:numId="5" w16cid:durableId="695157392">
    <w:abstractNumId w:val="7"/>
  </w:num>
  <w:num w:numId="6" w16cid:durableId="285887857">
    <w:abstractNumId w:val="3"/>
  </w:num>
  <w:num w:numId="7" w16cid:durableId="2061049015">
    <w:abstractNumId w:val="2"/>
  </w:num>
  <w:num w:numId="8" w16cid:durableId="863905609">
    <w:abstractNumId w:val="1"/>
  </w:num>
  <w:num w:numId="9" w16cid:durableId="2089451140">
    <w:abstractNumId w:val="0"/>
  </w:num>
  <w:num w:numId="10" w16cid:durableId="310214189">
    <w:abstractNumId w:val="9"/>
  </w:num>
  <w:num w:numId="11" w16cid:durableId="822545379">
    <w:abstractNumId w:val="10"/>
  </w:num>
  <w:num w:numId="12" w16cid:durableId="206282939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41A6"/>
    <w:rsid w:val="00087A52"/>
    <w:rsid w:val="000912C9"/>
    <w:rsid w:val="000A7C97"/>
    <w:rsid w:val="000D5531"/>
    <w:rsid w:val="00110692"/>
    <w:rsid w:val="0015074B"/>
    <w:rsid w:val="00181F86"/>
    <w:rsid w:val="001A38AF"/>
    <w:rsid w:val="001D2856"/>
    <w:rsid w:val="00225A8E"/>
    <w:rsid w:val="002832D5"/>
    <w:rsid w:val="00287963"/>
    <w:rsid w:val="0029639D"/>
    <w:rsid w:val="002B634E"/>
    <w:rsid w:val="002D7ECB"/>
    <w:rsid w:val="002E04A2"/>
    <w:rsid w:val="002F13CC"/>
    <w:rsid w:val="00317FA2"/>
    <w:rsid w:val="00326F90"/>
    <w:rsid w:val="00334633"/>
    <w:rsid w:val="00372252"/>
    <w:rsid w:val="00403B57"/>
    <w:rsid w:val="00426EE2"/>
    <w:rsid w:val="0043145D"/>
    <w:rsid w:val="00484861"/>
    <w:rsid w:val="004D0C49"/>
    <w:rsid w:val="005D4B4C"/>
    <w:rsid w:val="00695C1A"/>
    <w:rsid w:val="006B4C45"/>
    <w:rsid w:val="007A1D7F"/>
    <w:rsid w:val="007A47C7"/>
    <w:rsid w:val="007A4984"/>
    <w:rsid w:val="007C243D"/>
    <w:rsid w:val="0080078B"/>
    <w:rsid w:val="00801D6B"/>
    <w:rsid w:val="008127BF"/>
    <w:rsid w:val="008D73BE"/>
    <w:rsid w:val="009107E3"/>
    <w:rsid w:val="009128AF"/>
    <w:rsid w:val="009C651E"/>
    <w:rsid w:val="009D154F"/>
    <w:rsid w:val="009F7FB6"/>
    <w:rsid w:val="00A619C1"/>
    <w:rsid w:val="00AA1D8D"/>
    <w:rsid w:val="00B01390"/>
    <w:rsid w:val="00B170C9"/>
    <w:rsid w:val="00B446E6"/>
    <w:rsid w:val="00B47730"/>
    <w:rsid w:val="00B80BFB"/>
    <w:rsid w:val="00C41152"/>
    <w:rsid w:val="00C53020"/>
    <w:rsid w:val="00CB0664"/>
    <w:rsid w:val="00D54011"/>
    <w:rsid w:val="00DA33C2"/>
    <w:rsid w:val="00DB7575"/>
    <w:rsid w:val="00DE2CBC"/>
    <w:rsid w:val="00DF27BD"/>
    <w:rsid w:val="00E43B85"/>
    <w:rsid w:val="00E57DA8"/>
    <w:rsid w:val="00E761E7"/>
    <w:rsid w:val="00F80C87"/>
    <w:rsid w:val="00FC5F14"/>
    <w:rsid w:val="00FC693F"/>
    <w:rsid w:val="00FD7E3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F19AB80"/>
  <w14:defaultImageDpi w14:val="300"/>
  <w15:docId w15:val="{4821BA3F-13C0-4D83-9F84-CF8295876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0078B"/>
    <w:rPr>
      <w:color w:val="0000FF" w:themeColor="hyperlink"/>
      <w:u w:val="single"/>
    </w:rPr>
  </w:style>
  <w:style w:type="character" w:styleId="UnresolvedMention">
    <w:name w:val="Unresolved Mention"/>
    <w:basedOn w:val="DefaultParagraphFont"/>
    <w:uiPriority w:val="99"/>
    <w:semiHidden/>
    <w:unhideWhenUsed/>
    <w:rsid w:val="008007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687884">
      <w:bodyDiv w:val="1"/>
      <w:marLeft w:val="0"/>
      <w:marRight w:val="0"/>
      <w:marTop w:val="0"/>
      <w:marBottom w:val="0"/>
      <w:divBdr>
        <w:top w:val="none" w:sz="0" w:space="0" w:color="auto"/>
        <w:left w:val="none" w:sz="0" w:space="0" w:color="auto"/>
        <w:bottom w:val="none" w:sz="0" w:space="0" w:color="auto"/>
        <w:right w:val="none" w:sz="0" w:space="0" w:color="auto"/>
      </w:divBdr>
      <w:divsChild>
        <w:div w:id="1158157868">
          <w:marLeft w:val="0"/>
          <w:marRight w:val="0"/>
          <w:marTop w:val="0"/>
          <w:marBottom w:val="0"/>
          <w:divBdr>
            <w:top w:val="none" w:sz="0" w:space="0" w:color="auto"/>
            <w:left w:val="none" w:sz="0" w:space="0" w:color="auto"/>
            <w:bottom w:val="none" w:sz="0" w:space="0" w:color="auto"/>
            <w:right w:val="none" w:sz="0" w:space="0" w:color="auto"/>
          </w:divBdr>
          <w:divsChild>
            <w:div w:id="852035586">
              <w:marLeft w:val="0"/>
              <w:marRight w:val="0"/>
              <w:marTop w:val="0"/>
              <w:marBottom w:val="0"/>
              <w:divBdr>
                <w:top w:val="none" w:sz="0" w:space="0" w:color="auto"/>
                <w:left w:val="none" w:sz="0" w:space="0" w:color="auto"/>
                <w:bottom w:val="none" w:sz="0" w:space="0" w:color="auto"/>
                <w:right w:val="none" w:sz="0" w:space="0" w:color="auto"/>
              </w:divBdr>
              <w:divsChild>
                <w:div w:id="1097215364">
                  <w:marLeft w:val="0"/>
                  <w:marRight w:val="0"/>
                  <w:marTop w:val="0"/>
                  <w:marBottom w:val="0"/>
                  <w:divBdr>
                    <w:top w:val="none" w:sz="0" w:space="0" w:color="auto"/>
                    <w:left w:val="none" w:sz="0" w:space="0" w:color="auto"/>
                    <w:bottom w:val="none" w:sz="0" w:space="0" w:color="auto"/>
                    <w:right w:val="none" w:sz="0" w:space="0" w:color="auto"/>
                  </w:divBdr>
                  <w:divsChild>
                    <w:div w:id="1121533421">
                      <w:marLeft w:val="0"/>
                      <w:marRight w:val="0"/>
                      <w:marTop w:val="0"/>
                      <w:marBottom w:val="0"/>
                      <w:divBdr>
                        <w:top w:val="none" w:sz="0" w:space="0" w:color="auto"/>
                        <w:left w:val="none" w:sz="0" w:space="0" w:color="auto"/>
                        <w:bottom w:val="none" w:sz="0" w:space="0" w:color="auto"/>
                        <w:right w:val="none" w:sz="0" w:space="0" w:color="auto"/>
                      </w:divBdr>
                      <w:divsChild>
                        <w:div w:id="1686983778">
                          <w:marLeft w:val="0"/>
                          <w:marRight w:val="0"/>
                          <w:marTop w:val="0"/>
                          <w:marBottom w:val="0"/>
                          <w:divBdr>
                            <w:top w:val="none" w:sz="0" w:space="0" w:color="auto"/>
                            <w:left w:val="none" w:sz="0" w:space="0" w:color="auto"/>
                            <w:bottom w:val="none" w:sz="0" w:space="0" w:color="auto"/>
                            <w:right w:val="none" w:sz="0" w:space="0" w:color="auto"/>
                          </w:divBdr>
                          <w:divsChild>
                            <w:div w:id="1260331516">
                              <w:marLeft w:val="0"/>
                              <w:marRight w:val="0"/>
                              <w:marTop w:val="0"/>
                              <w:marBottom w:val="0"/>
                              <w:divBdr>
                                <w:top w:val="none" w:sz="0" w:space="0" w:color="auto"/>
                                <w:left w:val="none" w:sz="0" w:space="0" w:color="auto"/>
                                <w:bottom w:val="none" w:sz="0" w:space="0" w:color="auto"/>
                                <w:right w:val="none" w:sz="0" w:space="0" w:color="auto"/>
                              </w:divBdr>
                              <w:divsChild>
                                <w:div w:id="1294363374">
                                  <w:marLeft w:val="0"/>
                                  <w:marRight w:val="0"/>
                                  <w:marTop w:val="0"/>
                                  <w:marBottom w:val="0"/>
                                  <w:divBdr>
                                    <w:top w:val="none" w:sz="0" w:space="0" w:color="auto"/>
                                    <w:left w:val="none" w:sz="0" w:space="0" w:color="auto"/>
                                    <w:bottom w:val="none" w:sz="0" w:space="0" w:color="auto"/>
                                    <w:right w:val="none" w:sz="0" w:space="0" w:color="auto"/>
                                  </w:divBdr>
                                  <w:divsChild>
                                    <w:div w:id="192227522">
                                      <w:marLeft w:val="0"/>
                                      <w:marRight w:val="0"/>
                                      <w:marTop w:val="0"/>
                                      <w:marBottom w:val="0"/>
                                      <w:divBdr>
                                        <w:top w:val="none" w:sz="0" w:space="0" w:color="auto"/>
                                        <w:left w:val="none" w:sz="0" w:space="0" w:color="auto"/>
                                        <w:bottom w:val="none" w:sz="0" w:space="0" w:color="auto"/>
                                        <w:right w:val="none" w:sz="0" w:space="0" w:color="auto"/>
                                      </w:divBdr>
                                      <w:divsChild>
                                        <w:div w:id="1924683439">
                                          <w:marLeft w:val="0"/>
                                          <w:marRight w:val="0"/>
                                          <w:marTop w:val="0"/>
                                          <w:marBottom w:val="0"/>
                                          <w:divBdr>
                                            <w:top w:val="none" w:sz="0" w:space="0" w:color="auto"/>
                                            <w:left w:val="none" w:sz="0" w:space="0" w:color="auto"/>
                                            <w:bottom w:val="none" w:sz="0" w:space="0" w:color="auto"/>
                                            <w:right w:val="none" w:sz="0" w:space="0" w:color="auto"/>
                                          </w:divBdr>
                                          <w:divsChild>
                                            <w:div w:id="77142151">
                                              <w:marLeft w:val="0"/>
                                              <w:marRight w:val="0"/>
                                              <w:marTop w:val="0"/>
                                              <w:marBottom w:val="0"/>
                                              <w:divBdr>
                                                <w:top w:val="none" w:sz="0" w:space="0" w:color="auto"/>
                                                <w:left w:val="none" w:sz="0" w:space="0" w:color="auto"/>
                                                <w:bottom w:val="none" w:sz="0" w:space="0" w:color="auto"/>
                                                <w:right w:val="none" w:sz="0" w:space="0" w:color="auto"/>
                                              </w:divBdr>
                                              <w:divsChild>
                                                <w:div w:id="2085370270">
                                                  <w:marLeft w:val="0"/>
                                                  <w:marRight w:val="0"/>
                                                  <w:marTop w:val="0"/>
                                                  <w:marBottom w:val="0"/>
                                                  <w:divBdr>
                                                    <w:top w:val="none" w:sz="0" w:space="0" w:color="auto"/>
                                                    <w:left w:val="none" w:sz="0" w:space="0" w:color="auto"/>
                                                    <w:bottom w:val="none" w:sz="0" w:space="0" w:color="auto"/>
                                                    <w:right w:val="none" w:sz="0" w:space="0" w:color="auto"/>
                                                  </w:divBdr>
                                                  <w:divsChild>
                                                    <w:div w:id="27737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0813402">
                                      <w:marLeft w:val="0"/>
                                      <w:marRight w:val="0"/>
                                      <w:marTop w:val="0"/>
                                      <w:marBottom w:val="0"/>
                                      <w:divBdr>
                                        <w:top w:val="none" w:sz="0" w:space="0" w:color="auto"/>
                                        <w:left w:val="none" w:sz="0" w:space="0" w:color="auto"/>
                                        <w:bottom w:val="none" w:sz="0" w:space="0" w:color="auto"/>
                                        <w:right w:val="none" w:sz="0" w:space="0" w:color="auto"/>
                                      </w:divBdr>
                                      <w:divsChild>
                                        <w:div w:id="59887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4107281">
          <w:marLeft w:val="0"/>
          <w:marRight w:val="0"/>
          <w:marTop w:val="0"/>
          <w:marBottom w:val="0"/>
          <w:divBdr>
            <w:top w:val="none" w:sz="0" w:space="0" w:color="auto"/>
            <w:left w:val="none" w:sz="0" w:space="0" w:color="auto"/>
            <w:bottom w:val="none" w:sz="0" w:space="0" w:color="auto"/>
            <w:right w:val="none" w:sz="0" w:space="0" w:color="auto"/>
          </w:divBdr>
          <w:divsChild>
            <w:div w:id="376122702">
              <w:marLeft w:val="0"/>
              <w:marRight w:val="0"/>
              <w:marTop w:val="0"/>
              <w:marBottom w:val="0"/>
              <w:divBdr>
                <w:top w:val="none" w:sz="0" w:space="0" w:color="auto"/>
                <w:left w:val="none" w:sz="0" w:space="0" w:color="auto"/>
                <w:bottom w:val="none" w:sz="0" w:space="0" w:color="auto"/>
                <w:right w:val="none" w:sz="0" w:space="0" w:color="auto"/>
              </w:divBdr>
              <w:divsChild>
                <w:div w:id="604264501">
                  <w:marLeft w:val="0"/>
                  <w:marRight w:val="0"/>
                  <w:marTop w:val="0"/>
                  <w:marBottom w:val="0"/>
                  <w:divBdr>
                    <w:top w:val="none" w:sz="0" w:space="0" w:color="auto"/>
                    <w:left w:val="none" w:sz="0" w:space="0" w:color="auto"/>
                    <w:bottom w:val="none" w:sz="0" w:space="0" w:color="auto"/>
                    <w:right w:val="none" w:sz="0" w:space="0" w:color="auto"/>
                  </w:divBdr>
                  <w:divsChild>
                    <w:div w:id="1197356864">
                      <w:marLeft w:val="0"/>
                      <w:marRight w:val="0"/>
                      <w:marTop w:val="0"/>
                      <w:marBottom w:val="0"/>
                      <w:divBdr>
                        <w:top w:val="none" w:sz="0" w:space="0" w:color="auto"/>
                        <w:left w:val="none" w:sz="0" w:space="0" w:color="auto"/>
                        <w:bottom w:val="none" w:sz="0" w:space="0" w:color="auto"/>
                        <w:right w:val="none" w:sz="0" w:space="0" w:color="auto"/>
                      </w:divBdr>
                      <w:divsChild>
                        <w:div w:id="1868786968">
                          <w:marLeft w:val="0"/>
                          <w:marRight w:val="0"/>
                          <w:marTop w:val="0"/>
                          <w:marBottom w:val="0"/>
                          <w:divBdr>
                            <w:top w:val="none" w:sz="0" w:space="0" w:color="auto"/>
                            <w:left w:val="none" w:sz="0" w:space="0" w:color="auto"/>
                            <w:bottom w:val="none" w:sz="0" w:space="0" w:color="auto"/>
                            <w:right w:val="none" w:sz="0" w:space="0" w:color="auto"/>
                          </w:divBdr>
                          <w:divsChild>
                            <w:div w:id="920287080">
                              <w:marLeft w:val="0"/>
                              <w:marRight w:val="0"/>
                              <w:marTop w:val="0"/>
                              <w:marBottom w:val="0"/>
                              <w:divBdr>
                                <w:top w:val="none" w:sz="0" w:space="0" w:color="auto"/>
                                <w:left w:val="none" w:sz="0" w:space="0" w:color="auto"/>
                                <w:bottom w:val="none" w:sz="0" w:space="0" w:color="auto"/>
                                <w:right w:val="none" w:sz="0" w:space="0" w:color="auto"/>
                              </w:divBdr>
                              <w:divsChild>
                                <w:div w:id="726223845">
                                  <w:marLeft w:val="0"/>
                                  <w:marRight w:val="0"/>
                                  <w:marTop w:val="0"/>
                                  <w:marBottom w:val="0"/>
                                  <w:divBdr>
                                    <w:top w:val="none" w:sz="0" w:space="0" w:color="auto"/>
                                    <w:left w:val="none" w:sz="0" w:space="0" w:color="auto"/>
                                    <w:bottom w:val="none" w:sz="0" w:space="0" w:color="auto"/>
                                    <w:right w:val="none" w:sz="0" w:space="0" w:color="auto"/>
                                  </w:divBdr>
                                  <w:divsChild>
                                    <w:div w:id="1493259274">
                                      <w:marLeft w:val="0"/>
                                      <w:marRight w:val="0"/>
                                      <w:marTop w:val="0"/>
                                      <w:marBottom w:val="0"/>
                                      <w:divBdr>
                                        <w:top w:val="none" w:sz="0" w:space="0" w:color="auto"/>
                                        <w:left w:val="none" w:sz="0" w:space="0" w:color="auto"/>
                                        <w:bottom w:val="none" w:sz="0" w:space="0" w:color="auto"/>
                                        <w:right w:val="none" w:sz="0" w:space="0" w:color="auto"/>
                                      </w:divBdr>
                                      <w:divsChild>
                                        <w:div w:id="128714298">
                                          <w:marLeft w:val="0"/>
                                          <w:marRight w:val="0"/>
                                          <w:marTop w:val="0"/>
                                          <w:marBottom w:val="0"/>
                                          <w:divBdr>
                                            <w:top w:val="none" w:sz="0" w:space="0" w:color="auto"/>
                                            <w:left w:val="none" w:sz="0" w:space="0" w:color="auto"/>
                                            <w:bottom w:val="none" w:sz="0" w:space="0" w:color="auto"/>
                                            <w:right w:val="none" w:sz="0" w:space="0" w:color="auto"/>
                                          </w:divBdr>
                                          <w:divsChild>
                                            <w:div w:id="465515704">
                                              <w:marLeft w:val="0"/>
                                              <w:marRight w:val="0"/>
                                              <w:marTop w:val="0"/>
                                              <w:marBottom w:val="0"/>
                                              <w:divBdr>
                                                <w:top w:val="none" w:sz="0" w:space="0" w:color="auto"/>
                                                <w:left w:val="none" w:sz="0" w:space="0" w:color="auto"/>
                                                <w:bottom w:val="none" w:sz="0" w:space="0" w:color="auto"/>
                                                <w:right w:val="none" w:sz="0" w:space="0" w:color="auto"/>
                                              </w:divBdr>
                                              <w:divsChild>
                                                <w:div w:id="1820071561">
                                                  <w:marLeft w:val="0"/>
                                                  <w:marRight w:val="0"/>
                                                  <w:marTop w:val="0"/>
                                                  <w:marBottom w:val="0"/>
                                                  <w:divBdr>
                                                    <w:top w:val="none" w:sz="0" w:space="0" w:color="auto"/>
                                                    <w:left w:val="none" w:sz="0" w:space="0" w:color="auto"/>
                                                    <w:bottom w:val="none" w:sz="0" w:space="0" w:color="auto"/>
                                                    <w:right w:val="none" w:sz="0" w:space="0" w:color="auto"/>
                                                  </w:divBdr>
                                                  <w:divsChild>
                                                    <w:div w:id="1152678430">
                                                      <w:marLeft w:val="0"/>
                                                      <w:marRight w:val="0"/>
                                                      <w:marTop w:val="0"/>
                                                      <w:marBottom w:val="0"/>
                                                      <w:divBdr>
                                                        <w:top w:val="none" w:sz="0" w:space="0" w:color="auto"/>
                                                        <w:left w:val="none" w:sz="0" w:space="0" w:color="auto"/>
                                                        <w:bottom w:val="none" w:sz="0" w:space="0" w:color="auto"/>
                                                        <w:right w:val="none" w:sz="0" w:space="0" w:color="auto"/>
                                                      </w:divBdr>
                                                      <w:divsChild>
                                                        <w:div w:id="1210679113">
                                                          <w:marLeft w:val="0"/>
                                                          <w:marRight w:val="0"/>
                                                          <w:marTop w:val="0"/>
                                                          <w:marBottom w:val="0"/>
                                                          <w:divBdr>
                                                            <w:top w:val="none" w:sz="0" w:space="0" w:color="auto"/>
                                                            <w:left w:val="none" w:sz="0" w:space="0" w:color="auto"/>
                                                            <w:bottom w:val="none" w:sz="0" w:space="0" w:color="auto"/>
                                                            <w:right w:val="none" w:sz="0" w:space="0" w:color="auto"/>
                                                          </w:divBdr>
                                                          <w:divsChild>
                                                            <w:div w:id="1409691303">
                                                              <w:marLeft w:val="0"/>
                                                              <w:marRight w:val="0"/>
                                                              <w:marTop w:val="0"/>
                                                              <w:marBottom w:val="0"/>
                                                              <w:divBdr>
                                                                <w:top w:val="none" w:sz="0" w:space="0" w:color="auto"/>
                                                                <w:left w:val="none" w:sz="0" w:space="0" w:color="auto"/>
                                                                <w:bottom w:val="none" w:sz="0" w:space="0" w:color="auto"/>
                                                                <w:right w:val="none" w:sz="0" w:space="0" w:color="auto"/>
                                                              </w:divBdr>
                                                              <w:divsChild>
                                                                <w:div w:id="47954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Freshta.Javid@fda.hhs.gov"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S xmlns="fc6b4735-6024-4cf6-ae8e-0bd4266fbdd3">
      <UserInfo>
        <DisplayName/>
        <AccountId xsi:nil="true"/>
        <AccountType/>
      </UserInfo>
    </CS>
    <CO xmlns="fc6b4735-6024-4cf6-ae8e-0bd4266fbdd3">
      <UserInfo>
        <DisplayName/>
        <AccountId xsi:nil="true"/>
        <AccountType/>
      </UserInfo>
    </CO>
    <ALP xmlns="fc6b4735-6024-4cf6-ae8e-0bd4266fbdd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E29326A594C714C9300ABF88F3C3BE9" ma:contentTypeVersion="10" ma:contentTypeDescription="Create a new document." ma:contentTypeScope="" ma:versionID="cc751522bbe233202e3aaa53381b64db">
  <xsd:schema xmlns:xsd="http://www.w3.org/2001/XMLSchema" xmlns:xs="http://www.w3.org/2001/XMLSchema" xmlns:p="http://schemas.microsoft.com/office/2006/metadata/properties" xmlns:ns2="fc6b4735-6024-4cf6-ae8e-0bd4266fbdd3" targetNamespace="http://schemas.microsoft.com/office/2006/metadata/properties" ma:root="true" ma:fieldsID="8eaf69c5e3751468537e0b38dffce75f" ns2:_="">
    <xsd:import namespace="fc6b4735-6024-4cf6-ae8e-0bd4266fbdd3"/>
    <xsd:element name="properties">
      <xsd:complexType>
        <xsd:sequence>
          <xsd:element name="documentManagement">
            <xsd:complexType>
              <xsd:all>
                <xsd:element ref="ns2:ALP" minOccurs="0"/>
                <xsd:element ref="ns2:MediaServiceMetadata" minOccurs="0"/>
                <xsd:element ref="ns2:MediaServiceFastMetadata" minOccurs="0"/>
                <xsd:element ref="ns2:MediaServiceSearchProperties" minOccurs="0"/>
                <xsd:element ref="ns2:CS" minOccurs="0"/>
                <xsd:element ref="ns2:CO"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6b4735-6024-4cf6-ae8e-0bd4266fbdd3" elementFormDefault="qualified">
    <xsd:import namespace="http://schemas.microsoft.com/office/2006/documentManagement/types"/>
    <xsd:import namespace="http://schemas.microsoft.com/office/infopath/2007/PartnerControls"/>
    <xsd:element name="ALP" ma:index="8" nillable="true" ma:displayName="ALP" ma:format="Dropdown" ma:internalName="ALP">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CS" ma:index="12" nillable="true" ma:displayName="CS" ma:format="Dropdown" ma:list="UserInfo" ma:SharePointGroup="0" ma:internalName="CS">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 ma:index="13" nillable="true" ma:displayName="CO" ma:format="Dropdown" ma:list="UserInfo" ma:SharePointGroup="0" ma:internalName="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DateTaken" ma:index="14" nillable="true" ma:displayName="MediaServiceDateTaken" ma:descriptio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34CB8C-7A84-4B0B-849A-0F854F82B571}">
  <ds:schemaRefs>
    <ds:schemaRef ds:uri="http://schemas.microsoft.com/office/2006/metadata/properties"/>
    <ds:schemaRef ds:uri="http://schemas.microsoft.com/office/infopath/2007/PartnerControls"/>
    <ds:schemaRef ds:uri="fc6b4735-6024-4cf6-ae8e-0bd4266fbdd3"/>
  </ds:schemaRefs>
</ds:datastoreItem>
</file>

<file path=customXml/itemProps2.xml><?xml version="1.0" encoding="utf-8"?>
<ds:datastoreItem xmlns:ds="http://schemas.openxmlformats.org/officeDocument/2006/customXml" ds:itemID="{287994DF-63C2-432F-9AC3-90954227A5B4}">
  <ds:schemaRefs>
    <ds:schemaRef ds:uri="http://schemas.microsoft.com/sharepoint/v3/contenttype/forms"/>
  </ds:schemaRefs>
</ds:datastoreItem>
</file>

<file path=customXml/itemProps3.xml><?xml version="1.0" encoding="utf-8"?>
<ds:datastoreItem xmlns:ds="http://schemas.openxmlformats.org/officeDocument/2006/customXml" ds:itemID="{46E62D64-AD60-42BB-8959-EF3719A2D9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6b4735-6024-4cf6-ae8e-0bd4266fbd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7d2fdb41-339c-4257-87f2-a665730b31fc}" enabled="0" method="" siteId="{7d2fdb41-339c-4257-87f2-a665730b31fc}" removed="1"/>
</clbl:labelList>
</file>

<file path=docProps/app.xml><?xml version="1.0" encoding="utf-8"?>
<Properties xmlns="http://schemas.openxmlformats.org/officeDocument/2006/extended-properties" xmlns:vt="http://schemas.openxmlformats.org/officeDocument/2006/docPropsVTypes">
  <Template>Normal</Template>
  <TotalTime>155</TotalTime>
  <Pages>4</Pages>
  <Words>1080</Words>
  <Characters>6162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Javid, Freshta *</cp:lastModifiedBy>
  <cp:revision>50</cp:revision>
  <dcterms:created xsi:type="dcterms:W3CDTF">2025-07-03T19:48:00Z</dcterms:created>
  <dcterms:modified xsi:type="dcterms:W3CDTF">2026-04-20T19:09:00Z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0x010100AE29326A594C714C9300ABF88F3C3BE9</vt:lpwstr>
  </property>
  <property fmtid="{D5CDD505-2E9C-101B-9397-08002B2CF9AE}" pid="3" name="MediaServiceImageTags">
    <vt:lpwstr/>
  </property>
</Properties>
</file>