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FB64" w14:textId="77777777" w:rsidR="00DB289F" w:rsidRPr="00702A08" w:rsidRDefault="00DB289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F4D38" w14:paraId="0588FB67" w14:textId="77777777" w:rsidTr="00761C04">
        <w:tc>
          <w:tcPr>
            <w:tcW w:w="1098" w:type="dxa"/>
            <w:hideMark/>
          </w:tcPr>
          <w:p w14:paraId="0588FB65" w14:textId="77777777" w:rsidR="00DB289F" w:rsidRPr="00D82575" w:rsidRDefault="00DB28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588FB66" w14:textId="742F6964" w:rsidR="00DB289F" w:rsidRDefault="00DB289F">
            <w:pPr>
              <w:rPr>
                <w:rFonts w:cstheme="minorHAnsi"/>
              </w:rPr>
            </w:pPr>
            <w:r>
              <w:rPr>
                <w:rFonts w:cstheme="minorHAnsi"/>
              </w:rPr>
              <w:t>762-26-3-040-1635 -Tucson CMOP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MEMANTINE HCL 10MG TAB (VA-26-00055557)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0588FB68" w14:textId="77777777" w:rsidR="00DB289F" w:rsidRDefault="00DB289F" w:rsidP="00761C04">
      <w:pPr>
        <w:spacing w:after="160" w:line="252" w:lineRule="auto"/>
        <w:rPr>
          <w:rFonts w:eastAsia="Calibri" w:cstheme="minorHAnsi"/>
          <w:szCs w:val="20"/>
        </w:rPr>
      </w:pPr>
    </w:p>
    <w:p w14:paraId="0588FB69" w14:textId="77777777" w:rsidR="00DB289F" w:rsidRPr="00AF196F" w:rsidRDefault="00DB289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1F4D38" w14:paraId="0588FB6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588FB6A" w14:textId="77777777" w:rsidR="00DB289F" w:rsidRPr="00D82575" w:rsidRDefault="00DB28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588FB6B" w14:textId="77777777" w:rsidR="00DB289F" w:rsidRPr="00EE5B77" w:rsidRDefault="00DB289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66048-5012</w:t>
            </w:r>
          </w:p>
        </w:tc>
      </w:tr>
      <w:tr w:rsidR="001F4D38" w14:paraId="0588FB6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588FB6D" w14:textId="77777777" w:rsidR="00DB289F" w:rsidRPr="00D82575" w:rsidRDefault="00DB28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588FB6E" w14:textId="77777777" w:rsidR="00DB289F" w:rsidRPr="00EE5B77" w:rsidRDefault="00DB289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36C77026Q0125</w:t>
            </w:r>
          </w:p>
        </w:tc>
      </w:tr>
      <w:tr w:rsidR="001F4D38" w14:paraId="0588FB7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588FB70" w14:textId="77777777" w:rsidR="00DB289F" w:rsidRPr="00D82575" w:rsidRDefault="00DB28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588FB71" w14:textId="77777777" w:rsidR="00DB289F" w:rsidRPr="00EE5B77" w:rsidRDefault="00DB289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3PM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F4D38" w14:paraId="0588FB7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588FB73" w14:textId="77777777" w:rsidR="00DB289F" w:rsidRPr="00D82575" w:rsidRDefault="00DB289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588FB74" w14:textId="77777777" w:rsidR="00DB289F" w:rsidRPr="00EE5B77" w:rsidRDefault="00DB289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1F4D38" w14:paraId="0588FB78" w14:textId="77777777" w:rsidTr="00490783">
        <w:trPr>
          <w:trHeight w:val="251"/>
        </w:trPr>
        <w:tc>
          <w:tcPr>
            <w:tcW w:w="4681" w:type="dxa"/>
            <w:hideMark/>
          </w:tcPr>
          <w:p w14:paraId="0588FB76" w14:textId="77777777" w:rsidR="00DB289F" w:rsidRDefault="00DB28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588FB77" w14:textId="77777777" w:rsidR="00DB289F" w:rsidRPr="00EE5B77" w:rsidRDefault="00DB289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1F4D38" w14:paraId="0588FB7B" w14:textId="77777777" w:rsidTr="00490783">
        <w:trPr>
          <w:trHeight w:val="267"/>
        </w:trPr>
        <w:tc>
          <w:tcPr>
            <w:tcW w:w="4681" w:type="dxa"/>
            <w:hideMark/>
          </w:tcPr>
          <w:p w14:paraId="0588FB79" w14:textId="77777777" w:rsidR="00DB289F" w:rsidRDefault="00DB28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588FB7A" w14:textId="77777777" w:rsidR="00DB289F" w:rsidRPr="00EE5B77" w:rsidRDefault="00DB289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6505</w:t>
            </w:r>
          </w:p>
        </w:tc>
      </w:tr>
      <w:tr w:rsidR="001F4D38" w14:paraId="0588FB7E" w14:textId="77777777" w:rsidTr="00490783">
        <w:trPr>
          <w:trHeight w:val="251"/>
        </w:trPr>
        <w:tc>
          <w:tcPr>
            <w:tcW w:w="4681" w:type="dxa"/>
            <w:hideMark/>
          </w:tcPr>
          <w:p w14:paraId="0588FB7C" w14:textId="77777777" w:rsidR="00DB289F" w:rsidRDefault="00DB28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588FB7D" w14:textId="77777777" w:rsidR="00DB289F" w:rsidRPr="00EE5B77" w:rsidRDefault="00DB289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325412</w:t>
            </w:r>
          </w:p>
        </w:tc>
      </w:tr>
      <w:tr w:rsidR="001F4D38" w14:paraId="0588FB81" w14:textId="77777777" w:rsidTr="00490783">
        <w:trPr>
          <w:trHeight w:val="251"/>
        </w:trPr>
        <w:tc>
          <w:tcPr>
            <w:tcW w:w="4681" w:type="dxa"/>
            <w:hideMark/>
          </w:tcPr>
          <w:p w14:paraId="0588FB7F" w14:textId="77777777" w:rsidR="00DB289F" w:rsidRDefault="00DB289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588FB80" w14:textId="77777777" w:rsidR="00DB289F" w:rsidRPr="00EE5B77" w:rsidRDefault="00DB289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1F4D38" w14:paraId="0588FB84" w14:textId="77777777" w:rsidTr="00490783">
        <w:trPr>
          <w:trHeight w:val="251"/>
        </w:trPr>
        <w:tc>
          <w:tcPr>
            <w:tcW w:w="4681" w:type="dxa"/>
          </w:tcPr>
          <w:p w14:paraId="0588FB82" w14:textId="77777777" w:rsidR="00DB289F" w:rsidRPr="000758A6" w:rsidRDefault="00DB28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588FB83" w14:textId="77777777" w:rsidR="00DB289F" w:rsidRPr="00EE5B77" w:rsidRDefault="00DB289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Brittania (Tucson) CMOP</w:t>
            </w:r>
          </w:p>
        </w:tc>
      </w:tr>
      <w:tr w:rsidR="001F4D38" w14:paraId="0588FB87" w14:textId="77777777" w:rsidTr="00490783">
        <w:trPr>
          <w:trHeight w:val="267"/>
        </w:trPr>
        <w:tc>
          <w:tcPr>
            <w:tcW w:w="4681" w:type="dxa"/>
          </w:tcPr>
          <w:p w14:paraId="0588FB85" w14:textId="77777777" w:rsidR="00DB289F" w:rsidRPr="000758A6" w:rsidRDefault="00DB28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588FB86" w14:textId="77777777" w:rsidR="00DB289F" w:rsidRPr="00EE5B77" w:rsidRDefault="00DB289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3675 Britannia DR</w:t>
            </w:r>
          </w:p>
        </w:tc>
      </w:tr>
      <w:tr w:rsidR="001F4D38" w14:paraId="0588FB8A" w14:textId="77777777" w:rsidTr="00490783">
        <w:trPr>
          <w:trHeight w:val="251"/>
        </w:trPr>
        <w:tc>
          <w:tcPr>
            <w:tcW w:w="4681" w:type="dxa"/>
          </w:tcPr>
          <w:p w14:paraId="0588FB88" w14:textId="77777777" w:rsidR="00DB289F" w:rsidRPr="000758A6" w:rsidRDefault="00DB28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588FB89" w14:textId="77777777" w:rsidR="00DB289F" w:rsidRPr="00EE5B77" w:rsidRDefault="00DB289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F4D38" w14:paraId="0588FB8D" w14:textId="77777777" w:rsidTr="00490783">
        <w:trPr>
          <w:trHeight w:val="251"/>
        </w:trPr>
        <w:tc>
          <w:tcPr>
            <w:tcW w:w="4681" w:type="dxa"/>
          </w:tcPr>
          <w:p w14:paraId="0588FB8B" w14:textId="77777777" w:rsidR="00DB289F" w:rsidRPr="000758A6" w:rsidRDefault="00DB289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588FB8C" w14:textId="77777777" w:rsidR="00DB289F" w:rsidRPr="00EE5B77" w:rsidRDefault="00DB289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Tucson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AR</w:t>
            </w:r>
          </w:p>
        </w:tc>
      </w:tr>
      <w:tr w:rsidR="001F4D38" w14:paraId="0588FB90" w14:textId="77777777" w:rsidTr="00490783">
        <w:trPr>
          <w:trHeight w:val="251"/>
        </w:trPr>
        <w:tc>
          <w:tcPr>
            <w:tcW w:w="4681" w:type="dxa"/>
          </w:tcPr>
          <w:p w14:paraId="0588FB8E" w14:textId="77777777" w:rsidR="00DB289F" w:rsidRPr="000758A6" w:rsidRDefault="00DB289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588FB8F" w14:textId="77777777" w:rsidR="00DB289F" w:rsidRPr="00EE5B77" w:rsidRDefault="00DB289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 xml:space="preserve"> 85706</w:t>
            </w:r>
          </w:p>
        </w:tc>
      </w:tr>
      <w:tr w:rsidR="001F4D38" w14:paraId="0588FB94" w14:textId="77777777" w:rsidTr="00490783">
        <w:trPr>
          <w:trHeight w:val="519"/>
        </w:trPr>
        <w:tc>
          <w:tcPr>
            <w:tcW w:w="4681" w:type="dxa"/>
          </w:tcPr>
          <w:p w14:paraId="0588FB91" w14:textId="77777777" w:rsidR="00DB289F" w:rsidRPr="000758A6" w:rsidRDefault="00DB289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588FB92" w14:textId="77777777" w:rsidR="00DB289F" w:rsidRPr="00EE5B77" w:rsidRDefault="00DB289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0588FB93" w14:textId="77777777" w:rsidR="00DB289F" w:rsidRPr="00EE5B77" w:rsidRDefault="00DB289F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0588FB95" w14:textId="77777777" w:rsidR="00DB289F" w:rsidRPr="00AF196F" w:rsidRDefault="00DB289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F4D38" w14:paraId="0588FB9C" w14:textId="77777777" w:rsidTr="005B1DDF">
        <w:tc>
          <w:tcPr>
            <w:tcW w:w="4675" w:type="dxa"/>
            <w:hideMark/>
          </w:tcPr>
          <w:p w14:paraId="0588FB96" w14:textId="77777777" w:rsidR="00DB289F" w:rsidRDefault="00DB289F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588FB97" w14:textId="77777777" w:rsidR="00DB289F" w:rsidRPr="00EE5B77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588FB98" w14:textId="77777777" w:rsidR="00DB289F" w:rsidRPr="00EE5B77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588FB99" w14:textId="77777777" w:rsidR="00DB289F" w:rsidRPr="00EE5B77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588FB9A" w14:textId="77777777" w:rsidR="00DB289F" w:rsidRPr="00EE5B77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588FB9B" w14:textId="77777777" w:rsidR="00DB289F" w:rsidRPr="00EE5B77" w:rsidRDefault="00DB289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Leavenworth KS  66048-5012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1F4D38" w14:paraId="0588FBA6" w14:textId="77777777" w:rsidTr="005B1DDF">
        <w:tc>
          <w:tcPr>
            <w:tcW w:w="4675" w:type="dxa"/>
            <w:hideMark/>
          </w:tcPr>
          <w:p w14:paraId="0588FB9D" w14:textId="77777777" w:rsidR="00DB289F" w:rsidRPr="008F13F6" w:rsidRDefault="00DB289F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588FB9E" w14:textId="77777777" w:rsidR="00DB289F" w:rsidRDefault="00DB289F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588FB9F" w14:textId="77777777" w:rsidR="00DB289F" w:rsidRPr="00EE5B77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588FBA0" w14:textId="77777777" w:rsidR="00DB289F" w:rsidRPr="00EE5B77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Claudine Challinor</w:t>
            </w:r>
          </w:p>
          <w:p w14:paraId="0588FBA1" w14:textId="4C305BFD" w:rsidR="00DB289F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6" w:history="1">
              <w:r w:rsidRPr="001A6E9F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claudine.challinor@va.gov</w:t>
              </w:r>
            </w:hyperlink>
          </w:p>
          <w:p w14:paraId="40EF6B49" w14:textId="77777777" w:rsidR="00DB289F" w:rsidRPr="00EE5B77" w:rsidRDefault="00DB289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588FBA5" w14:textId="77777777" w:rsidR="00DB289F" w:rsidRPr="00EE5B77" w:rsidRDefault="00DB289F" w:rsidP="00761C04">
            <w:pPr>
              <w:rPr>
                <w:rFonts w:cstheme="minorHAnsi"/>
                <w:szCs w:val="20"/>
              </w:rPr>
            </w:pPr>
          </w:p>
        </w:tc>
      </w:tr>
    </w:tbl>
    <w:p w14:paraId="0588FBA7" w14:textId="77777777" w:rsidR="00DB289F" w:rsidRPr="00AF196F" w:rsidRDefault="00DB289F" w:rsidP="00DB289F">
      <w:pPr>
        <w:pBdr>
          <w:top w:val="single" w:sz="4" w:space="1" w:color="auto"/>
          <w:bottom w:val="single" w:sz="4" w:space="1" w:color="auto"/>
        </w:pBdr>
        <w:spacing w:after="160" w:line="252" w:lineRule="auto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F4D38" w14:paraId="0588FBAA" w14:textId="77777777" w:rsidTr="005B1DDF">
        <w:tc>
          <w:tcPr>
            <w:tcW w:w="4675" w:type="dxa"/>
            <w:hideMark/>
          </w:tcPr>
          <w:p w14:paraId="0588FBA8" w14:textId="536B2A53" w:rsidR="00DB289F" w:rsidRPr="00D82575" w:rsidRDefault="00DB289F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588FBA9" w14:textId="77777777" w:rsidR="00DB289F" w:rsidRPr="00D82575" w:rsidRDefault="00DB289F">
            <w:pPr>
              <w:rPr>
                <w:rFonts w:cstheme="minorHAnsi"/>
              </w:rPr>
            </w:pPr>
          </w:p>
        </w:tc>
      </w:tr>
      <w:tr w:rsidR="001F4D38" w14:paraId="0588FBAD" w14:textId="77777777" w:rsidTr="005B1DDF">
        <w:tc>
          <w:tcPr>
            <w:tcW w:w="4675" w:type="dxa"/>
            <w:hideMark/>
          </w:tcPr>
          <w:p w14:paraId="0588FBAB" w14:textId="3753CBAF" w:rsidR="00DB289F" w:rsidRPr="00D82575" w:rsidRDefault="00DB289F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588FBAC" w14:textId="77777777" w:rsidR="00DB289F" w:rsidRPr="00D82575" w:rsidRDefault="00DB289F">
            <w:pPr>
              <w:rPr>
                <w:rFonts w:cstheme="minorHAnsi"/>
                <w:szCs w:val="20"/>
              </w:rPr>
            </w:pPr>
          </w:p>
        </w:tc>
      </w:tr>
      <w:tr w:rsidR="001F4D38" w14:paraId="0588FBB0" w14:textId="77777777" w:rsidTr="005B1DDF">
        <w:tc>
          <w:tcPr>
            <w:tcW w:w="4675" w:type="dxa"/>
            <w:hideMark/>
          </w:tcPr>
          <w:p w14:paraId="0588FBAE" w14:textId="36FFCBF2" w:rsidR="00DB289F" w:rsidRPr="00D82575" w:rsidRDefault="00DB289F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588FBAF" w14:textId="77777777" w:rsidR="00DB289F" w:rsidRPr="00D82575" w:rsidRDefault="00DB289F">
            <w:pPr>
              <w:rPr>
                <w:rFonts w:cstheme="minorHAnsi"/>
                <w:szCs w:val="20"/>
              </w:rPr>
            </w:pPr>
          </w:p>
        </w:tc>
      </w:tr>
      <w:tr w:rsidR="001F4D38" w14:paraId="0588FBB3" w14:textId="77777777" w:rsidTr="005B1DDF">
        <w:tc>
          <w:tcPr>
            <w:tcW w:w="4675" w:type="dxa"/>
            <w:hideMark/>
          </w:tcPr>
          <w:p w14:paraId="0588FBB1" w14:textId="0657601E" w:rsidR="00DB289F" w:rsidRPr="00D82575" w:rsidRDefault="00DB289F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588FBB2" w14:textId="77777777" w:rsidR="00DB289F" w:rsidRPr="00D82575" w:rsidRDefault="00DB289F">
            <w:pPr>
              <w:rPr>
                <w:rFonts w:cstheme="minorHAnsi"/>
                <w:szCs w:val="20"/>
              </w:rPr>
            </w:pPr>
          </w:p>
        </w:tc>
      </w:tr>
    </w:tbl>
    <w:p w14:paraId="0588FBB6" w14:textId="7B531C9D" w:rsidR="00DB289F" w:rsidRPr="005139F5" w:rsidRDefault="00DB289F" w:rsidP="005139F5">
      <w:pPr>
        <w:pageBreakBefore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lastRenderedPageBreak/>
        <w:t xml:space="preserve"> </w:t>
      </w:r>
      <w:r w:rsidRPr="005139F5">
        <w:rPr>
          <w:rFonts w:ascii="Arial" w:eastAsia="Times New Roman" w:hAnsi="Arial" w:cs="Arial"/>
          <w:sz w:val="20"/>
          <w:szCs w:val="20"/>
        </w:rPr>
        <w:t>D</w:t>
      </w:r>
      <w:r w:rsidRPr="005139F5">
        <w:rPr>
          <w:rFonts w:ascii="Arial" w:eastAsia="Times New Roman" w:hAnsi="Arial" w:cs="Arial"/>
          <w:sz w:val="20"/>
          <w:szCs w:val="20"/>
        </w:rPr>
        <w:t>e</w:t>
      </w:r>
      <w:r w:rsidRPr="005139F5">
        <w:rPr>
          <w:rFonts w:ascii="Arial" w:eastAsia="Times New Roman" w:hAnsi="Arial" w:cs="Arial"/>
          <w:sz w:val="20"/>
          <w:szCs w:val="20"/>
        </w:rPr>
        <w:t>p</w:t>
      </w:r>
      <w:r w:rsidRPr="005139F5">
        <w:rPr>
          <w:rFonts w:ascii="Arial" w:eastAsia="Times New Roman" w:hAnsi="Arial" w:cs="Arial"/>
          <w:sz w:val="20"/>
          <w:szCs w:val="20"/>
        </w:rPr>
        <w:t>a</w:t>
      </w:r>
      <w:r w:rsidRPr="005139F5">
        <w:rPr>
          <w:rFonts w:ascii="Arial" w:eastAsia="Times New Roman" w:hAnsi="Arial" w:cs="Arial"/>
          <w:sz w:val="20"/>
          <w:szCs w:val="20"/>
        </w:rPr>
        <w:t>r</w:t>
      </w:r>
      <w:r w:rsidRPr="005139F5">
        <w:rPr>
          <w:rFonts w:ascii="Arial" w:eastAsia="Times New Roman" w:hAnsi="Arial" w:cs="Arial"/>
          <w:sz w:val="20"/>
          <w:szCs w:val="20"/>
        </w:rPr>
        <w:t>t</w:t>
      </w:r>
      <w:r w:rsidRPr="005139F5">
        <w:rPr>
          <w:rFonts w:ascii="Arial" w:eastAsia="Times New Roman" w:hAnsi="Arial" w:cs="Arial"/>
          <w:sz w:val="20"/>
          <w:szCs w:val="20"/>
        </w:rPr>
        <w:t>m</w:t>
      </w:r>
      <w:r w:rsidRPr="005139F5">
        <w:rPr>
          <w:rFonts w:ascii="Arial" w:eastAsia="Times New Roman" w:hAnsi="Arial" w:cs="Arial"/>
          <w:sz w:val="20"/>
          <w:szCs w:val="20"/>
        </w:rPr>
        <w:t>e</w:t>
      </w:r>
      <w:r w:rsidRPr="005139F5">
        <w:rPr>
          <w:rFonts w:ascii="Arial" w:eastAsia="Times New Roman" w:hAnsi="Arial" w:cs="Arial"/>
          <w:sz w:val="20"/>
          <w:szCs w:val="20"/>
        </w:rPr>
        <w:t>n</w:t>
      </w:r>
      <w:r w:rsidRPr="005139F5">
        <w:rPr>
          <w:rFonts w:ascii="Arial" w:eastAsia="Times New Roman" w:hAnsi="Arial" w:cs="Arial"/>
          <w:sz w:val="20"/>
          <w:szCs w:val="20"/>
        </w:rPr>
        <w:t>t</w:t>
      </w:r>
      <w:r w:rsidRPr="005139F5">
        <w:rPr>
          <w:rFonts w:ascii="Arial" w:eastAsia="Times New Roman" w:hAnsi="Arial" w:cs="Arial"/>
          <w:sz w:val="20"/>
          <w:szCs w:val="20"/>
        </w:rPr>
        <w:t xml:space="preserve"> </w:t>
      </w:r>
      <w:r w:rsidRPr="005139F5">
        <w:rPr>
          <w:rFonts w:ascii="Arial" w:eastAsia="Times New Roman" w:hAnsi="Arial" w:cs="Arial"/>
          <w:sz w:val="20"/>
          <w:szCs w:val="20"/>
        </w:rPr>
        <w:t>o</w:t>
      </w:r>
      <w:r w:rsidRPr="005139F5">
        <w:rPr>
          <w:rFonts w:ascii="Arial" w:eastAsia="Times New Roman" w:hAnsi="Arial" w:cs="Arial"/>
          <w:sz w:val="20"/>
          <w:szCs w:val="20"/>
        </w:rPr>
        <w:t>f</w:t>
      </w:r>
      <w:r w:rsidRPr="005139F5">
        <w:rPr>
          <w:rFonts w:ascii="Arial" w:eastAsia="Times New Roman" w:hAnsi="Arial" w:cs="Arial"/>
          <w:sz w:val="20"/>
          <w:szCs w:val="20"/>
        </w:rPr>
        <w:t xml:space="preserve"> </w:t>
      </w:r>
      <w:r w:rsidRPr="005139F5">
        <w:rPr>
          <w:rFonts w:ascii="Arial" w:eastAsia="Times New Roman" w:hAnsi="Arial" w:cs="Arial"/>
          <w:sz w:val="20"/>
          <w:szCs w:val="20"/>
        </w:rPr>
        <w:t>V</w:t>
      </w:r>
      <w:r w:rsidRPr="005139F5">
        <w:rPr>
          <w:rFonts w:ascii="Arial" w:eastAsia="Times New Roman" w:hAnsi="Arial" w:cs="Arial"/>
          <w:sz w:val="20"/>
          <w:szCs w:val="20"/>
        </w:rPr>
        <w:t>e</w:t>
      </w:r>
      <w:r w:rsidRPr="005139F5">
        <w:rPr>
          <w:rFonts w:ascii="Arial" w:eastAsia="Times New Roman" w:hAnsi="Arial" w:cs="Arial"/>
          <w:sz w:val="20"/>
          <w:szCs w:val="20"/>
        </w:rPr>
        <w:t>terans Affairs, Network Contracting Office 15, CMOP Division, intends to release a requirement to procure one (1) pharmaceutical listed below for delivery to the CMOP facility which is located at:</w:t>
      </w:r>
    </w:p>
    <w:p w14:paraId="0588FBB7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>Department of Veteran Affairs</w:t>
      </w:r>
    </w:p>
    <w:p w14:paraId="0588FBB8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 xml:space="preserve">Brittania (Tucson) CMOP </w:t>
      </w:r>
    </w:p>
    <w:p w14:paraId="0588FBB9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>3675 Britannia DR</w:t>
      </w:r>
    </w:p>
    <w:p w14:paraId="0588FBBA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>Tucson, AR 85706</w:t>
      </w:r>
    </w:p>
    <w:p w14:paraId="0588FBBB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1"/>
        <w:tblW w:w="7186" w:type="dxa"/>
        <w:tblInd w:w="1327" w:type="dxa"/>
        <w:tblLook w:val="04A0" w:firstRow="1" w:lastRow="0" w:firstColumn="1" w:lastColumn="0" w:noHBand="0" w:noVBand="1"/>
      </w:tblPr>
      <w:tblGrid>
        <w:gridCol w:w="776"/>
        <w:gridCol w:w="2270"/>
        <w:gridCol w:w="1350"/>
        <w:gridCol w:w="990"/>
        <w:gridCol w:w="900"/>
        <w:gridCol w:w="900"/>
      </w:tblGrid>
      <w:tr w:rsidR="001F4D38" w14:paraId="0588FBC2" w14:textId="77777777" w:rsidTr="00B87535">
        <w:trPr>
          <w:trHeight w:val="624"/>
        </w:trPr>
        <w:tc>
          <w:tcPr>
            <w:tcW w:w="776" w:type="dxa"/>
            <w:hideMark/>
          </w:tcPr>
          <w:p w14:paraId="0588FBBC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Item Number</w:t>
            </w:r>
          </w:p>
        </w:tc>
        <w:tc>
          <w:tcPr>
            <w:tcW w:w="2270" w:type="dxa"/>
            <w:hideMark/>
          </w:tcPr>
          <w:p w14:paraId="0588FBBD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Description</w:t>
            </w:r>
          </w:p>
        </w:tc>
        <w:tc>
          <w:tcPr>
            <w:tcW w:w="1350" w:type="dxa"/>
            <w:hideMark/>
          </w:tcPr>
          <w:p w14:paraId="0588FBBE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NDC</w:t>
            </w:r>
          </w:p>
        </w:tc>
        <w:tc>
          <w:tcPr>
            <w:tcW w:w="990" w:type="dxa"/>
            <w:hideMark/>
          </w:tcPr>
          <w:p w14:paraId="0588FBBF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Qty</w:t>
            </w:r>
          </w:p>
        </w:tc>
        <w:tc>
          <w:tcPr>
            <w:tcW w:w="900" w:type="dxa"/>
            <w:hideMark/>
          </w:tcPr>
          <w:p w14:paraId="0588FBC0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Unit of Measure</w:t>
            </w:r>
          </w:p>
        </w:tc>
        <w:tc>
          <w:tcPr>
            <w:tcW w:w="900" w:type="dxa"/>
            <w:hideMark/>
          </w:tcPr>
          <w:p w14:paraId="0588FBC1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Packaging Multiple</w:t>
            </w:r>
          </w:p>
        </w:tc>
      </w:tr>
      <w:tr w:rsidR="001F4D38" w14:paraId="0588FBC9" w14:textId="77777777" w:rsidTr="00B87535">
        <w:trPr>
          <w:trHeight w:val="624"/>
        </w:trPr>
        <w:tc>
          <w:tcPr>
            <w:tcW w:w="776" w:type="dxa"/>
            <w:hideMark/>
          </w:tcPr>
          <w:p w14:paraId="0588FBC3" w14:textId="77777777" w:rsidR="00DB289F" w:rsidRPr="005139F5" w:rsidRDefault="00DB289F" w:rsidP="005139F5">
            <w:pPr>
              <w:spacing w:line="276" w:lineRule="auto"/>
              <w:rPr>
                <w:rFonts w:ascii="Calibri" w:eastAsia="Times New Roman" w:hAnsi="Calibri" w:cs="Calibri"/>
                <w:sz w:val="14"/>
                <w:szCs w:val="14"/>
              </w:rPr>
            </w:pPr>
            <w:r w:rsidRPr="005139F5">
              <w:rPr>
                <w:rFonts w:ascii="Calibri" w:eastAsia="Times New Roman" w:hAnsi="Calibri" w:cs="Calibri"/>
                <w:sz w:val="14"/>
                <w:szCs w:val="14"/>
              </w:rPr>
              <w:t>0001</w:t>
            </w:r>
          </w:p>
        </w:tc>
        <w:tc>
          <w:tcPr>
            <w:tcW w:w="2270" w:type="dxa"/>
            <w:hideMark/>
          </w:tcPr>
          <w:p w14:paraId="0588FBC4" w14:textId="77777777" w:rsidR="00DB289F" w:rsidRPr="005139F5" w:rsidRDefault="00DB289F" w:rsidP="005139F5">
            <w:pPr>
              <w:spacing w:line="276" w:lineRule="auto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MEMANTINE HCL 10MG TAB 60CT</w:t>
            </w:r>
          </w:p>
        </w:tc>
        <w:tc>
          <w:tcPr>
            <w:tcW w:w="1350" w:type="dxa"/>
          </w:tcPr>
          <w:p w14:paraId="0588FBC5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0832-1113-60</w:t>
            </w:r>
          </w:p>
        </w:tc>
        <w:tc>
          <w:tcPr>
            <w:tcW w:w="990" w:type="dxa"/>
          </w:tcPr>
          <w:p w14:paraId="0588FBC6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11748</w:t>
            </w:r>
          </w:p>
        </w:tc>
        <w:tc>
          <w:tcPr>
            <w:tcW w:w="900" w:type="dxa"/>
          </w:tcPr>
          <w:p w14:paraId="0588FBC7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BT</w:t>
            </w:r>
          </w:p>
        </w:tc>
        <w:tc>
          <w:tcPr>
            <w:tcW w:w="900" w:type="dxa"/>
          </w:tcPr>
          <w:p w14:paraId="0588FBC8" w14:textId="77777777" w:rsidR="00DB289F" w:rsidRPr="005139F5" w:rsidRDefault="00DB289F" w:rsidP="005139F5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5139F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60</w:t>
            </w:r>
          </w:p>
        </w:tc>
      </w:tr>
    </w:tbl>
    <w:p w14:paraId="0588FBCA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0588FBCB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>RFQ: 36C77026Q0125</w:t>
      </w:r>
    </w:p>
    <w:p w14:paraId="0588FBCC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b/>
          <w:bCs/>
          <w:sz w:val="20"/>
          <w:szCs w:val="20"/>
        </w:rPr>
        <w:t>SET ASIDE CATEGORY:</w:t>
      </w:r>
      <w:r w:rsidRPr="005139F5">
        <w:rPr>
          <w:rFonts w:ascii="Arial" w:eastAsia="Times New Roman" w:hAnsi="Arial" w:cs="Times New Roman"/>
          <w:sz w:val="20"/>
          <w:szCs w:val="20"/>
        </w:rPr>
        <w:t xml:space="preserve"> Small Business set-aside</w:t>
      </w:r>
    </w:p>
    <w:p w14:paraId="0588FBCD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 xml:space="preserve">PRODUCT CODES: 6505, Drugs and Biologicals </w:t>
      </w:r>
    </w:p>
    <w:p w14:paraId="0588FBCE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>NAICS CODES: 325412, Pharmaceutical Preparation Manufacturing</w:t>
      </w:r>
    </w:p>
    <w:p w14:paraId="0588FBCF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5139F5">
        <w:rPr>
          <w:rFonts w:ascii="Arial" w:eastAsia="Times New Roman" w:hAnsi="Arial" w:cs="Times New Roman"/>
          <w:sz w:val="20"/>
          <w:szCs w:val="20"/>
        </w:rPr>
        <w:t>ISSUE DATE: 04/20/2026</w:t>
      </w:r>
    </w:p>
    <w:p w14:paraId="0588FBD0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5139F5">
        <w:rPr>
          <w:rFonts w:ascii="Arial" w:eastAsia="Times New Roman" w:hAnsi="Arial" w:cs="Times New Roman"/>
          <w:sz w:val="20"/>
          <w:szCs w:val="20"/>
        </w:rPr>
        <w:t>RESPONSE DUE DATE: 04/24/2026</w:t>
      </w:r>
    </w:p>
    <w:p w14:paraId="0588FBD1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>DELIVERY TIME FRAME:</w:t>
      </w:r>
      <w:r w:rsidRPr="005139F5">
        <w:rPr>
          <w:rFonts w:ascii="Arial" w:eastAsia="Times New Roman" w:hAnsi="Arial" w:cs="Times New Roman"/>
          <w:b/>
          <w:bCs/>
          <w:sz w:val="20"/>
          <w:szCs w:val="20"/>
        </w:rPr>
        <w:t xml:space="preserve"> 10 Days After </w:t>
      </w:r>
      <w:r w:rsidRPr="005139F5">
        <w:rPr>
          <w:rFonts w:ascii="Arial" w:eastAsia="Times New Roman" w:hAnsi="Arial" w:cs="Arial"/>
          <w:sz w:val="20"/>
          <w:szCs w:val="20"/>
        </w:rPr>
        <w:t>ARO</w:t>
      </w:r>
    </w:p>
    <w:p w14:paraId="0588FBD2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0588FBD3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>All responsible sources may submit a quotation, which if received timely, shall be considered by this agency.</w:t>
      </w:r>
    </w:p>
    <w:p w14:paraId="0588FBD4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588FBD5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>Responses must be concise and be specifically directed to the requirement referenced above. It is the offeror’s responsibility to monitor SAM.GOV for changes or amendments.</w:t>
      </w:r>
    </w:p>
    <w:p w14:paraId="0588FBD6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139F5">
        <w:rPr>
          <w:rFonts w:ascii="Arial" w:eastAsia="Times New Roman" w:hAnsi="Arial" w:cs="Arial"/>
          <w:sz w:val="20"/>
          <w:szCs w:val="20"/>
        </w:rPr>
        <w:t xml:space="preserve">  </w:t>
      </w:r>
    </w:p>
    <w:p w14:paraId="0588FBD7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>Offeror shall supply their state wholesale distributor licensure, verifying compliance with the Drug Supply Chain Security Act (DSCSA), with their quote.</w:t>
      </w:r>
    </w:p>
    <w:p w14:paraId="0588FBD8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 xml:space="preserve">   </w:t>
      </w:r>
    </w:p>
    <w:p w14:paraId="0588FBD9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 xml:space="preserve">All solicitation packages will be submitted via email. </w:t>
      </w:r>
    </w:p>
    <w:p w14:paraId="0588FBDA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 xml:space="preserve">    1. SF1449 - Solicitation cover page (Signed)</w:t>
      </w:r>
    </w:p>
    <w:p w14:paraId="0588FBDB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 xml:space="preserve">    2. Quote - Price Schedule (Excel format)</w:t>
      </w:r>
    </w:p>
    <w:p w14:paraId="0588FBDC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 xml:space="preserve">    3. State Wholesale Distributor License, valid and unexpired</w:t>
      </w:r>
    </w:p>
    <w:p w14:paraId="0588FBDD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 xml:space="preserve">    4.  Buy American Act (BAA) Certificate; vendor must provide place of manufacturing</w:t>
      </w:r>
    </w:p>
    <w:p w14:paraId="0588FBDE" w14:textId="77777777" w:rsidR="00DB289F" w:rsidRPr="005139F5" w:rsidRDefault="00DB289F" w:rsidP="005139F5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0588FBDF" w14:textId="77777777" w:rsidR="00DB289F" w:rsidRPr="005139F5" w:rsidRDefault="00DB289F" w:rsidP="005139F5">
      <w:pPr>
        <w:rPr>
          <w:rFonts w:ascii="Arial" w:eastAsia="Times New Roman" w:hAnsi="Arial" w:cs="Times New Roman"/>
        </w:rPr>
      </w:pPr>
      <w:r w:rsidRPr="005139F5">
        <w:rPr>
          <w:rFonts w:ascii="Arial" w:eastAsia="Times New Roman" w:hAnsi="Arial" w:cs="Times New Roman"/>
          <w:sz w:val="20"/>
          <w:szCs w:val="20"/>
        </w:rPr>
        <w:t>Submit the RFQ to claudine.challinor@va.gov.</w:t>
      </w:r>
    </w:p>
    <w:p w14:paraId="0588FBE0" w14:textId="77777777" w:rsidR="00DB289F" w:rsidRDefault="00DB289F"/>
    <w:sectPr w:rsidR="00A55E7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FBF1" w14:textId="77777777" w:rsidR="00DB289F" w:rsidRDefault="00DB289F">
      <w:pPr>
        <w:spacing w:after="0" w:line="240" w:lineRule="auto"/>
      </w:pPr>
      <w:r>
        <w:separator/>
      </w:r>
    </w:p>
  </w:endnote>
  <w:endnote w:type="continuationSeparator" w:id="0">
    <w:p w14:paraId="0588FBF3" w14:textId="77777777" w:rsidR="00DB289F" w:rsidRDefault="00DB2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F4D38" w14:paraId="0588FBE4" w14:textId="77777777" w:rsidTr="00A93DAB">
      <w:tc>
        <w:tcPr>
          <w:tcW w:w="4788" w:type="dxa"/>
        </w:tcPr>
        <w:p w14:paraId="0588FBE2" w14:textId="77777777" w:rsidR="00DB289F" w:rsidRDefault="00DB289F" w:rsidP="00240FCD">
          <w:pPr>
            <w:pStyle w:val="Footer"/>
          </w:pPr>
        </w:p>
      </w:tc>
      <w:tc>
        <w:tcPr>
          <w:tcW w:w="4788" w:type="dxa"/>
        </w:tcPr>
        <w:p w14:paraId="0588FBE3" w14:textId="5E3CB429" w:rsidR="00DB289F" w:rsidRDefault="00DB289F" w:rsidP="00240FCD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0588FBE5" w14:textId="77777777" w:rsidR="00DB289F" w:rsidRPr="00240FCD" w:rsidRDefault="00DB289F" w:rsidP="00240FCD">
    <w:pPr>
      <w:pStyle w:val="Footer"/>
    </w:pPr>
  </w:p>
  <w:p w14:paraId="0588FBE6" w14:textId="77777777" w:rsidR="001F4D38" w:rsidRDefault="00DB28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F4D38" w14:paraId="0588FBEA" w14:textId="77777777" w:rsidTr="009B0DC6">
      <w:tc>
        <w:tcPr>
          <w:tcW w:w="4788" w:type="dxa"/>
        </w:tcPr>
        <w:p w14:paraId="0588FBE8" w14:textId="77777777" w:rsidR="00DB289F" w:rsidRDefault="00DB289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588FBE9" w14:textId="73989A96" w:rsidR="00DB289F" w:rsidRDefault="00DB289F" w:rsidP="009B0DC6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0588FBEB" w14:textId="77777777" w:rsidR="00DB289F" w:rsidRPr="00041EE5" w:rsidRDefault="00DB289F" w:rsidP="009B0DC6">
    <w:pPr>
      <w:pStyle w:val="Footer"/>
    </w:pPr>
  </w:p>
  <w:p w14:paraId="0588FBEC" w14:textId="77777777" w:rsidR="001F4D38" w:rsidRDefault="00DB289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FBED" w14:textId="77777777" w:rsidR="00DB289F" w:rsidRDefault="00DB289F">
      <w:pPr>
        <w:spacing w:after="0" w:line="240" w:lineRule="auto"/>
      </w:pPr>
      <w:r>
        <w:separator/>
      </w:r>
    </w:p>
  </w:footnote>
  <w:footnote w:type="continuationSeparator" w:id="0">
    <w:p w14:paraId="0588FBEF" w14:textId="77777777" w:rsidR="00DB289F" w:rsidRDefault="00DB2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FBE1" w14:textId="7AE87ADB" w:rsidR="00DB289F" w:rsidRPr="000758A6" w:rsidRDefault="00DB289F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FBE7" w14:textId="65331812" w:rsidR="00DB289F" w:rsidRPr="000F59BB" w:rsidRDefault="00DB289F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D38"/>
    <w:rsid w:val="001F4D38"/>
    <w:rsid w:val="00DB289F"/>
    <w:rsid w:val="00E0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FB64"/>
  <w15:docId w15:val="{C2BF7B8F-116B-4A25-95CC-0C5F651CB47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8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10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1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1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1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10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8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laudine.challinor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Challinor, Claudine M. (Cameo Consulting Group Llc)</cp:lastModifiedBy>
  <cp:revision>2</cp:revision>
  <dcterms:created xsi:type="dcterms:W3CDTF">2026-04-20T12:56:00Z</dcterms:created>
  <dcterms:modified xsi:type="dcterms:W3CDTF">2026-04-20T13:01:00Z</dcterms:modified>
</cp:coreProperties>
</file>