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Alx-Provide Urgent/Emergent Prescription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36C25626Q0682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sidRPr="004C7C18">
              <w:rPr>
                <w:rStyle w:val="AAMSKBFill-InHighlight"/>
                <w:rFonts w:asciiTheme="minorHAnsi" w:hAnsiTheme="minorHAnsi" w:cstheme="minorHAnsi"/>
              </w:rPr>
              <w:t xml:space="preserve"> </w:t>
            </w:r>
            <w:r>
              <w:rPr>
                <w:rFonts w:asciiTheme="minorHAnsi" w:hAnsiTheme="minorHAnsi" w:cstheme="minorHAnsi"/>
                <w:szCs w:val="20"/>
              </w:rPr>
              <w:t>16:30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Q517</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456110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Douglas, Le Kisha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LeKisha.Douglas@va.gov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713-794-7421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Alexandria VAHCS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and supported CBOCs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71360</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C6D7C" w:rsidP="005C6D7C">
      <w:r>
        <w:t xml:space="preserve">1. </w:t>
      </w:r>
      <w:r w:rsidRPr="008756AA">
        <w:rPr>
          <w:b/>
          <w:bCs/>
        </w:rPr>
        <w:t>Title</w:t>
      </w:r>
      <w:r>
        <w:t xml:space="preserve">: </w:t>
      </w:r>
      <w:r w:rsidRPr="00C502EB">
        <w:t>Urgent and Emergent Medications</w:t>
      </w:r>
      <w:r>
        <w:t xml:space="preserve"> Services, Base + 4 Option Years, Alex, LA VAMC</w:t>
      </w:r>
    </w:p>
    <w:p w:rsidR="005C6D7C" w:rsidP="005C6D7C">
      <w:r>
        <w:t xml:space="preserve">2. </w:t>
      </w:r>
      <w:r w:rsidRPr="008756AA">
        <w:rPr>
          <w:b/>
          <w:bCs/>
        </w:rPr>
        <w:t>Purpose</w:t>
      </w:r>
      <w:r>
        <w:t xml:space="preserve">: The Network Contracting Office (NCO) 16 located at 5075 Westheimer Road, Galleria Financial Center, Suite 750, Houston, Texas, hereby issues the following Sources Sought to Request Information (RFI)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C502EB">
        <w:t xml:space="preserve">Urgent and Emergent Medications Services </w:t>
      </w:r>
      <w:r>
        <w:t>for the Department of Veterans Affairs Medical Centers (VAMC) in Alexandria, LA.  (Pharmaceutical Services Department).</w:t>
      </w:r>
    </w:p>
    <w:p w:rsidR="005C6D7C" w:rsidRPr="008756AA" w:rsidP="005C6D7C">
      <w:pPr>
        <w:rPr>
          <w:b/>
          <w:bCs/>
          <w:u w:val="single"/>
        </w:rPr>
      </w:pPr>
      <w:r>
        <w:t xml:space="preserve">This contractor shall ensure  to be an </w:t>
      </w:r>
      <w:r w:rsidRPr="00C502EB">
        <w:t>external vendor with the capability to dispense prescription medications for patients served by the medical center and the below listed Community Based Outpatient Clinics (CBOCs) during urgent and emergent situations where AVAHCS and/or its CBOCs and internal pharmacies may be unavailable due to natural or manmade disasters as well as first-fill pharmacy services for patients with an urgent or emergency need for medication</w:t>
      </w:r>
    </w:p>
    <w:p w:rsidR="005C6D7C" w:rsidP="005C6D7C">
      <w:r>
        <w:t xml:space="preserve">Government requests that interested offerors complete all questions below, provide required documentation, descriptive literature and authorization letter as described below. The Government is in no way obligated to do business with or </w:t>
      </w:r>
      <w:r>
        <w:t>enter into</w:t>
      </w:r>
      <w:r>
        <w:t xml:space="preserve"> any form of contract with any person, firm or other entity that receives or responds to this announcement. </w:t>
      </w:r>
    </w:p>
    <w:p w:rsidR="005C6D7C" w:rsidP="005C6D7C">
      <w:r>
        <w:t xml:space="preserve">3. </w:t>
      </w:r>
      <w:r w:rsidRPr="008756AA">
        <w:rPr>
          <w:b/>
          <w:bCs/>
        </w:rPr>
        <w:t>Objective</w:t>
      </w:r>
      <w:r>
        <w:t xml:space="preserve">: To find qualified and certified contractors with the capability to provide the following: </w:t>
      </w:r>
    </w:p>
    <w:p w:rsidR="005C6D7C" w:rsidP="005C6D7C">
      <w:r>
        <w:t xml:space="preserve">a.  </w:t>
      </w:r>
      <w:r w:rsidRPr="00C502EB">
        <w:t xml:space="preserve">The Alexandria Veterans Healthcare System (AVHCS), 2495 Shreveport Highway 71 North, Pineville, LA 71360, requires an external vendor with the capability to dispense prescription medications for patients served by the medical center and the below listed Community Based Outpatient Clinics (CBOCs) during urgent and emergent situations where AVAHCS and/or its CBOCs and internal pharmacies may be unavailable due to natural or manmade disasters as well as first-fill pharmacy services for patients with an urgent or emergency need for medication </w:t>
      </w:r>
      <w:r>
        <w:t>(as prescribed in the included draft of the Statement of Work).</w:t>
      </w:r>
    </w:p>
    <w:p w:rsidR="005C6D7C" w:rsidP="005C6D7C">
      <w:r>
        <w:t xml:space="preserve">4. </w:t>
      </w:r>
      <w:r w:rsidRPr="008756AA">
        <w:rPr>
          <w:b/>
          <w:bCs/>
        </w:rPr>
        <w:t>Place of Performance</w:t>
      </w:r>
      <w:r>
        <w:t xml:space="preserve">: </w:t>
      </w:r>
    </w:p>
    <w:p w:rsidR="005C6D7C" w:rsidRPr="00C502EB" w:rsidP="005C6D7C">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b/>
          <w:bCs/>
          <w:color w:val="000000"/>
          <w14:ligatures w14:val="standardContextual"/>
        </w:rPr>
        <w:t>Locations</w:t>
      </w:r>
      <w:r w:rsidRPr="00C502EB">
        <w:rPr>
          <w:rFonts w:ascii="Aptos" w:eastAsia="Aptos" w:hAnsi="Aptos" w:cs="Arial"/>
          <w:color w:val="000000"/>
          <w14:ligatures w14:val="standardContextual"/>
        </w:rPr>
        <w:t xml:space="preserve">: The site of the pharmacy must be within the Continental United States.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tblPr>
      <w:tblGrid>
        <w:gridCol w:w="4287"/>
        <w:gridCol w:w="4287"/>
      </w:tblGrid>
      <w:tr w:rsidTr="001963DE">
        <w:tblPrEx>
          <w:tblW w:w="0" w:type="auto"/>
          <w:tblInd w:w="-168" w:type="dxa"/>
          <w:tblBorders>
            <w:top w:val="none" w:sz="6" w:space="0" w:color="auto"/>
            <w:left w:val="none" w:sz="6" w:space="0" w:color="auto"/>
            <w:bottom w:val="none" w:sz="6" w:space="0" w:color="auto"/>
            <w:right w:val="none" w:sz="6" w:space="0" w:color="auto"/>
          </w:tblBorders>
          <w:tblLayout w:type="fixed"/>
          <w:tblLook w:val="0000"/>
        </w:tblPrEx>
        <w:trPr>
          <w:trHeight w:val="400"/>
        </w:trPr>
        <w:tc>
          <w:tcPr>
            <w:tcW w:w="4287" w:type="dxa"/>
            <w:tcBorders>
              <w:top w:val="none" w:sz="6" w:space="0" w:color="auto"/>
              <w:bottom w:val="none" w:sz="6" w:space="0" w:color="auto"/>
              <w:right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The following is a list of locations: </w:t>
            </w:r>
            <w:r w:rsidRPr="00C502EB">
              <w:rPr>
                <w:rFonts w:ascii="Aptos" w:eastAsia="Aptos" w:hAnsi="Aptos" w:cs="Arial"/>
                <w:color w:val="000000"/>
                <w:u w:val="single"/>
                <w14:ligatures w14:val="standardContextual"/>
              </w:rPr>
              <w:t>Alexandria VAHCS</w:t>
            </w:r>
            <w:r w:rsidRPr="00C502EB">
              <w:rPr>
                <w:rFonts w:ascii="Aptos" w:eastAsia="Aptos" w:hAnsi="Aptos" w:cs="Arial"/>
                <w:color w:val="000000"/>
                <w14:ligatures w14:val="standardContextual"/>
              </w:rPr>
              <w:t xml:space="preserve">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2495 Shreveport Highway 71 North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Pineville, LA 71360 </w:t>
            </w:r>
          </w:p>
        </w:tc>
        <w:tc>
          <w:tcPr>
            <w:tcW w:w="4287" w:type="dxa"/>
            <w:tcBorders>
              <w:top w:val="none" w:sz="6" w:space="0" w:color="auto"/>
              <w:left w:val="none" w:sz="6" w:space="0" w:color="auto"/>
              <w:bottom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Lake Charles CBOC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3601 Gerstner Memorial Drive, HWY 14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Lake Charles, LA 70607 </w:t>
            </w:r>
          </w:p>
        </w:tc>
      </w:tr>
      <w:tr w:rsidTr="001963DE">
        <w:tblPrEx>
          <w:tblW w:w="0" w:type="auto"/>
          <w:tblInd w:w="-168" w:type="dxa"/>
          <w:tblLayout w:type="fixed"/>
          <w:tblLook w:val="0000"/>
        </w:tblPrEx>
        <w:trPr>
          <w:trHeight w:val="400"/>
        </w:trPr>
        <w:tc>
          <w:tcPr>
            <w:tcW w:w="4287" w:type="dxa"/>
            <w:tcBorders>
              <w:top w:val="none" w:sz="6" w:space="0" w:color="auto"/>
              <w:bottom w:val="none" w:sz="6" w:space="0" w:color="auto"/>
              <w:right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p>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Jennings Clinic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1907 Johnson Street,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Jennings, LA 70546 </w:t>
            </w:r>
          </w:p>
        </w:tc>
        <w:tc>
          <w:tcPr>
            <w:tcW w:w="4287" w:type="dxa"/>
            <w:tcBorders>
              <w:top w:val="none" w:sz="6" w:space="0" w:color="auto"/>
              <w:left w:val="none" w:sz="6" w:space="0" w:color="auto"/>
              <w:bottom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Fort Polk CBOC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3353 University Parkway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Leesville, LA 71446 </w:t>
            </w:r>
          </w:p>
        </w:tc>
      </w:tr>
      <w:tr w:rsidTr="001963DE">
        <w:tblPrEx>
          <w:tblW w:w="0" w:type="auto"/>
          <w:tblInd w:w="-168" w:type="dxa"/>
          <w:tblLayout w:type="fixed"/>
          <w:tblLook w:val="0000"/>
        </w:tblPrEx>
        <w:trPr>
          <w:trHeight w:val="400"/>
        </w:trPr>
        <w:tc>
          <w:tcPr>
            <w:tcW w:w="4287" w:type="dxa"/>
            <w:tcBorders>
              <w:top w:val="none" w:sz="6" w:space="0" w:color="auto"/>
              <w:bottom w:val="none" w:sz="6" w:space="0" w:color="auto"/>
              <w:right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p>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Lafayette CBOC Campus A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3149 Ambassador Caffery Parkway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Lafayette, LA 70501 </w:t>
            </w:r>
          </w:p>
        </w:tc>
        <w:tc>
          <w:tcPr>
            <w:tcW w:w="4287" w:type="dxa"/>
            <w:tcBorders>
              <w:top w:val="none" w:sz="6" w:space="0" w:color="auto"/>
              <w:left w:val="none" w:sz="6" w:space="0" w:color="auto"/>
              <w:bottom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Natchitoches CBOC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740 Keyser Avenue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Natchitoches, LA 71457 </w:t>
            </w:r>
          </w:p>
        </w:tc>
      </w:tr>
      <w:tr w:rsidTr="001963DE">
        <w:tblPrEx>
          <w:tblW w:w="0" w:type="auto"/>
          <w:tblInd w:w="-168" w:type="dxa"/>
          <w:tblLayout w:type="fixed"/>
          <w:tblLook w:val="0000"/>
        </w:tblPrEx>
        <w:trPr>
          <w:trHeight w:val="400"/>
        </w:trPr>
        <w:tc>
          <w:tcPr>
            <w:tcW w:w="8574" w:type="dxa"/>
            <w:gridSpan w:val="2"/>
            <w:tcBorders>
              <w:top w:val="none" w:sz="6" w:space="0" w:color="auto"/>
              <w:bottom w:val="none" w:sz="6" w:space="0" w:color="auto"/>
            </w:tcBorders>
          </w:tcPr>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p>
          <w:p w:rsidR="005C6D7C" w:rsidRPr="00C502EB" w:rsidP="001963DE">
            <w:pPr>
              <w:autoSpaceDE w:val="0"/>
              <w:autoSpaceDN w:val="0"/>
              <w:adjustRightInd w:val="0"/>
              <w:spacing w:after="0" w:line="240" w:lineRule="auto"/>
              <w:rPr>
                <w:rFonts w:ascii="Aptos" w:eastAsia="Aptos" w:hAnsi="Aptos" w:cs="Arial"/>
                <w:color w:val="000000"/>
                <w:u w:val="single"/>
                <w14:ligatures w14:val="standardContextual"/>
              </w:rPr>
            </w:pPr>
            <w:r w:rsidRPr="00C502EB">
              <w:rPr>
                <w:rFonts w:ascii="Aptos" w:eastAsia="Aptos" w:hAnsi="Aptos" w:cs="Arial"/>
                <w:color w:val="000000"/>
                <w:u w:val="single"/>
                <w14:ligatures w14:val="standardContextual"/>
              </w:rPr>
              <w:t xml:space="preserve">Lafayette CBOC Campus B </w:t>
            </w:r>
          </w:p>
          <w:p w:rsidR="005C6D7C" w:rsidRPr="00C502EB"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309 Julien Avenue </w:t>
            </w:r>
          </w:p>
          <w:p w:rsidR="005C6D7C" w:rsidP="001963DE">
            <w:pPr>
              <w:autoSpaceDE w:val="0"/>
              <w:autoSpaceDN w:val="0"/>
              <w:adjustRightInd w:val="0"/>
              <w:spacing w:after="0" w:line="240" w:lineRule="auto"/>
              <w:rPr>
                <w:rFonts w:ascii="Aptos" w:eastAsia="Aptos" w:hAnsi="Aptos" w:cs="Arial"/>
                <w:color w:val="000000"/>
                <w14:ligatures w14:val="standardContextual"/>
              </w:rPr>
            </w:pPr>
            <w:r w:rsidRPr="00C502EB">
              <w:rPr>
                <w:rFonts w:ascii="Aptos" w:eastAsia="Aptos" w:hAnsi="Aptos" w:cs="Arial"/>
                <w:color w:val="000000"/>
                <w14:ligatures w14:val="standardContextual"/>
              </w:rPr>
              <w:t xml:space="preserve">Lafayette, LA 70506 </w:t>
            </w:r>
          </w:p>
          <w:p w:rsidR="000647FE" w:rsidRPr="00C502EB" w:rsidP="001963DE">
            <w:pPr>
              <w:autoSpaceDE w:val="0"/>
              <w:autoSpaceDN w:val="0"/>
              <w:adjustRightInd w:val="0"/>
              <w:spacing w:after="0" w:line="240" w:lineRule="auto"/>
              <w:rPr>
                <w:rFonts w:ascii="Aptos" w:eastAsia="Aptos" w:hAnsi="Aptos" w:cs="Arial"/>
                <w:color w:val="000000"/>
                <w14:ligatures w14:val="standardContextual"/>
              </w:rPr>
            </w:pPr>
          </w:p>
        </w:tc>
      </w:tr>
    </w:tbl>
    <w:p w:rsidR="005C6D7C" w:rsidP="005C6D7C">
      <w:r>
        <w:t xml:space="preserve">5. </w:t>
      </w:r>
      <w:r w:rsidRPr="008756AA">
        <w:rPr>
          <w:b/>
          <w:bCs/>
        </w:rPr>
        <w:t>Responses Requested</w:t>
      </w:r>
      <w:r>
        <w:t xml:space="preserve">: </w:t>
      </w:r>
      <w:r w:rsidRPr="003943CB">
        <w:rPr>
          <w:b/>
          <w:bCs/>
        </w:rPr>
        <w:t>NCO 16 requires all the following information and questions answered in this RFI/SS</w:t>
      </w:r>
      <w:r>
        <w:t xml:space="preserve">: </w:t>
      </w:r>
    </w:p>
    <w:p w:rsidR="005C6D7C" w:rsidP="005C6D7C">
      <w:r>
        <w:t xml:space="preserve">Questions and information that </w:t>
      </w:r>
      <w:r>
        <w:t>is</w:t>
      </w:r>
      <w:r>
        <w:t xml:space="preserve"> not provided shall be considered nonresponsive to the Request for Information and contractor </w:t>
      </w:r>
      <w:r>
        <w:t>shall</w:t>
      </w:r>
      <w:r>
        <w:t xml:space="preserve"> not be considered as part of the market research. </w:t>
      </w:r>
    </w:p>
    <w:p w:rsidR="005C6D7C" w:rsidP="005C6D7C">
      <w:r>
        <w:t xml:space="preserve">a. Contractors shall provide their </w:t>
      </w:r>
      <w:r>
        <w:t>point</w:t>
      </w:r>
      <w:r>
        <w:t xml:space="preserve">(s) of contact name, address, telephone number, and email address, and the company's business size, and SAM Unique Entity Identification Number. </w:t>
      </w:r>
    </w:p>
    <w:p w:rsidR="005C6D7C" w:rsidP="005C6D7C">
      <w:r>
        <w:t xml:space="preserve">b. Is your company a small business, SDBs, HUBZone, or 8A concern? Please provide proof of qualifications.  </w:t>
      </w:r>
    </w:p>
    <w:p w:rsidR="005C6D7C" w:rsidP="005C6D7C">
      <w:r>
        <w:t xml:space="preserve">c. Does your company meet all required four prong factors for the Nonmanufacturer Rule (NMR) per guidance of SBA and 13 C.F.R. § 121.406 Offer must answer all questions below. </w:t>
      </w:r>
    </w:p>
    <w:p w:rsidR="005C6D7C" w:rsidP="005C6D7C">
      <w:r>
        <w:t xml:space="preserve">1. Does your company exceed size standard for $38M? </w:t>
      </w:r>
    </w:p>
    <w:p w:rsidR="005C6D7C" w:rsidP="005C6D7C">
      <w:r>
        <w:t xml:space="preserve">_________ </w:t>
      </w:r>
    </w:p>
    <w:p w:rsidR="005C6D7C" w:rsidP="005C6D7C">
      <w:r>
        <w:t xml:space="preserve">2. Is your company primarily engaged in the retail or wholesale trade and normally sells the type of products being supplied? __________ </w:t>
      </w:r>
    </w:p>
    <w:p w:rsidR="005C6D7C" w:rsidP="005C6D7C">
      <w:r>
        <w:t xml:space="preserve">3. Does your company must take ownership or possession of the item(s) with its personnel, </w:t>
      </w:r>
    </w:p>
    <w:p w:rsidR="005C6D7C" w:rsidP="005C6D7C">
      <w:r>
        <w:t xml:space="preserve">equipment, or facilities in a manner consistent with industry practice? __________ </w:t>
      </w:r>
    </w:p>
    <w:p w:rsidR="005C6D7C" w:rsidP="005C6D7C">
      <w:r>
        <w:t xml:space="preserve">4. Does your company supply the end products of a small business manufacturer or processor made in the United States? _____________ </w:t>
      </w:r>
    </w:p>
    <w:p w:rsidR="005C6D7C" w:rsidP="005C6D7C">
      <w:r>
        <w:t>d. Is your company considered small under the NAICS code</w:t>
      </w:r>
      <w:r w:rsidRPr="003943CB">
        <w:t xml:space="preserve"> 456110</w:t>
      </w:r>
      <w:r>
        <w:t xml:space="preserve">.  </w:t>
      </w:r>
    </w:p>
    <w:p w:rsidR="005C6D7C" w:rsidP="005C6D7C">
      <w:r>
        <w:t xml:space="preserve">e. Do you (offer) manufacture the product yourself or a distributor of the items being researched above? </w:t>
      </w:r>
    </w:p>
    <w:p w:rsidR="005C6D7C" w:rsidP="005C6D7C">
      <w:r>
        <w:t xml:space="preserve">f. Are you an authorized distributor/reseller? Provide evidence from original equipment manufacturer (OEM). </w:t>
      </w:r>
    </w:p>
    <w:p w:rsidR="005C6D7C" w:rsidP="005C6D7C">
      <w:r>
        <w:t xml:space="preserve">g. Do you (offer) supply a product manufactured by another domestic small business, if it is a nonmanufacturer? </w:t>
      </w:r>
    </w:p>
    <w:p w:rsidR="005C6D7C" w:rsidP="005C6D7C">
      <w:r>
        <w:t xml:space="preserve">h. Do you (offer) supply the product of any sized manufacturer if SBA has granted a waiver to the nonmanufacturer rule? </w:t>
      </w:r>
    </w:p>
    <w:p w:rsidR="005C6D7C" w:rsidP="005C6D7C">
      <w:r>
        <w:t xml:space="preserve">i. Is your (offer) Buy American Certificate completed in SAM? Please provide evidence with response. </w:t>
      </w:r>
    </w:p>
    <w:p w:rsidR="005C6D7C" w:rsidP="005C6D7C">
      <w:r>
        <w:t xml:space="preserve">j. Is your (offer) Trade Agreement Certificate completed in SAM?  Please provide evidence with response. </w:t>
      </w:r>
    </w:p>
    <w:p w:rsidR="005C6D7C" w:rsidP="005C6D7C">
      <w:r>
        <w:t xml:space="preserve">k. Information </w:t>
      </w:r>
      <w:r>
        <w:t>for</w:t>
      </w:r>
      <w:r>
        <w:t xml:space="preserve"> the name brand or equal product being requested, is it manufactured outside the US-Domestic non-available?   </w:t>
      </w:r>
    </w:p>
    <w:p w:rsidR="005C6D7C" w:rsidP="005C6D7C">
      <w:r>
        <w:t xml:space="preserve">l.  Information </w:t>
      </w:r>
      <w:r>
        <w:t>for</w:t>
      </w:r>
      <w:r>
        <w:t xml:space="preserve"> the name brand or equal product being requested, is it a foreign manufactured </w:t>
      </w:r>
      <w:r>
        <w:t>end product</w:t>
      </w:r>
      <w:r>
        <w:t xml:space="preserve"> under the trade agreement? </w:t>
      </w:r>
    </w:p>
    <w:p w:rsidR="005C6D7C" w:rsidP="005C6D7C">
      <w:r>
        <w:t xml:space="preserve">m. What is your schedule of delivery after receipt of order for the name brand or equal product? </w:t>
      </w:r>
    </w:p>
    <w:p w:rsidR="005C6D7C" w:rsidP="005C6D7C">
      <w:r>
        <w:t xml:space="preserve">n. For the name brand or equal product required, Is your company available under </w:t>
      </w:r>
      <w:r>
        <w:t>any;</w:t>
      </w:r>
      <w:r>
        <w:t xml:space="preserve"> </w:t>
      </w:r>
    </w:p>
    <w:p w:rsidR="005C6D7C" w:rsidP="005C6D7C">
      <w:r>
        <w:t xml:space="preserve">Government Wide Agency Contract (GWAC) </w:t>
      </w:r>
    </w:p>
    <w:p w:rsidR="005C6D7C" w:rsidP="005C6D7C">
      <w:r>
        <w:t xml:space="preserve">General Services Administration Schedules (GSA) </w:t>
      </w:r>
    </w:p>
    <w:p w:rsidR="005C6D7C" w:rsidP="005C6D7C">
      <w:r>
        <w:t xml:space="preserve">Indefinite Delivery Indefinite Quantity (IDIQ) </w:t>
      </w:r>
    </w:p>
    <w:p w:rsidR="005C6D7C" w:rsidP="005C6D7C">
      <w:r>
        <w:t xml:space="preserve">Blanket Purchase Agreement (BPA) </w:t>
      </w:r>
    </w:p>
    <w:p w:rsidR="005C6D7C" w:rsidP="005C6D7C">
      <w:r>
        <w:t xml:space="preserve">If so, please list the contract number for name brand or equal product. </w:t>
      </w:r>
    </w:p>
    <w:p w:rsidR="005C6D7C" w:rsidP="005C6D7C">
      <w:r>
        <w:t xml:space="preserve">o. Provide descriptive literature demonstrating ability to meet </w:t>
      </w:r>
      <w:r>
        <w:t>all of</w:t>
      </w:r>
      <w: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rsidR="005C6D7C" w:rsidP="005C6D7C">
      <w:r>
        <w:t xml:space="preserve">p. Contractors shall provide estimated industry pricing for brand name or equal product for market research and budgetary purposes. </w:t>
      </w:r>
    </w:p>
    <w:p w:rsidR="005C6D7C" w:rsidP="005C6D7C">
      <w:r>
        <w:t>6</w:t>
      </w:r>
      <w:r w:rsidRPr="008756AA">
        <w:t>.</w:t>
      </w:r>
      <w:r w:rsidRPr="008756AA">
        <w:rPr>
          <w:b/>
          <w:bCs/>
        </w:rPr>
        <w:t xml:space="preserve"> Opportunity</w:t>
      </w:r>
      <w:r>
        <w:t xml:space="preserve">: NCO </w:t>
      </w:r>
      <w:r>
        <w:t>16,</w:t>
      </w:r>
      <w:r>
        <w:t xml:space="preserve"> is seeking information from potential contractors on their ability to provide this service. THIS IS A SOURCES SOUGHT FOR REQUEST INFORMATION (RFI) ONLY. Small Business Concerns are encouraged to provide responses to this Sources Sought to assist the MEDVAMC in determining potential levels of competition available in the industry. </w:t>
      </w:r>
      <w:r>
        <w:t>Contractors shall</w:t>
      </w:r>
      <w:r>
        <w:t xml:space="preserve"> possess the capability to </w:t>
      </w:r>
      <w:r>
        <w:t>provide</w:t>
      </w:r>
      <w:r>
        <w:t xml:space="preserve"> all requirements and objectives. </w:t>
      </w:r>
    </w:p>
    <w:p w:rsidR="005C6D7C" w:rsidP="005C6D7C">
      <w:r>
        <w:t xml:space="preserve"> 7. </w:t>
      </w:r>
      <w:r w:rsidRPr="008756AA">
        <w:rPr>
          <w:b/>
          <w:bCs/>
        </w:rPr>
        <w:t>Instructions and Response Guidelines</w:t>
      </w:r>
      <w:r>
        <w:t xml:space="preserve">: Sources Sought responses are due by May 1, </w:t>
      </w:r>
      <w:r>
        <w:t>2026</w:t>
      </w:r>
      <w:r>
        <w:t xml:space="preserve"> at 1630 (CST) via email to </w:t>
      </w:r>
      <w:r>
        <w:fldChar w:fldCharType="begin"/>
      </w:r>
      <w:r>
        <w:instrText xml:space="preserve"> HYPERLINK "mailto:LeKisha.Douglas@va.gov" </w:instrText>
      </w:r>
      <w:r>
        <w:fldChar w:fldCharType="separate"/>
      </w:r>
      <w:r w:rsidRPr="006401B9">
        <w:rPr>
          <w:rStyle w:val="Hyperlink"/>
        </w:rPr>
        <w:t>LeKisha.Douglas@va.gov</w:t>
      </w:r>
      <w:r>
        <w:fldChar w:fldCharType="end"/>
      </w:r>
      <w:r>
        <w:t xml:space="preserve">  .  </w:t>
      </w:r>
    </w:p>
    <w:p w:rsidR="005C6D7C" w:rsidP="005C6D7C">
      <w:r>
        <w:t xml:space="preserve"> All Questions shall be submitted by April 27, </w:t>
      </w:r>
      <w:r>
        <w:t>2026</w:t>
      </w:r>
      <w:r>
        <w:t xml:space="preserve"> at 1200 (CST) via email to LeKisha.Douglas@va.gov.  </w:t>
      </w:r>
    </w:p>
    <w:p w:rsidR="005C6D7C" w:rsidP="005C6D7C">
      <w:r>
        <w:t xml:space="preserve"> Telephone requests or inquiries will not be accepted.  </w:t>
      </w:r>
    </w:p>
    <w:p w:rsidR="005C6D7C" w:rsidP="005C6D7C">
      <w:r>
        <w:t xml:space="preserve">Public Information will not be provided and shall be utilized to the full extent possible. </w:t>
      </w:r>
    </w:p>
    <w:p w:rsidR="005C6D7C" w:rsidP="005C6D7C">
      <w:r>
        <w:t xml:space="preserve">This is a New Requirement. </w:t>
      </w:r>
    </w:p>
    <w:p w:rsidR="005C6D7C" w:rsidP="005C6D7C">
      <w:r>
        <w:t xml:space="preserve">The subject line shall read: </w:t>
      </w:r>
      <w:r w:rsidRPr="003943CB">
        <w:t>36C25626Q0682</w:t>
      </w:r>
      <w:r>
        <w:t xml:space="preserve"> -RFI-Sources Sought- The Contractor shall provide </w:t>
      </w:r>
      <w:r w:rsidRPr="003943CB">
        <w:t>Urgent and Emergent Medications</w:t>
      </w:r>
      <w:r>
        <w:t xml:space="preserve"> Services for the Department of Veterans Affairs Medical Centers (VAMC) in Alexandria, LA. NO SOLICITATION EXISTS AT THIS TIME. There is no page limitation on subparagraphs 5(a) - 5(o).  </w:t>
      </w:r>
    </w:p>
    <w:p w:rsidR="005C6D7C" w:rsidP="005C6D7C">
      <w:r>
        <w:t xml:space="preserve">Please provide the information you deem relevant to respond to the specific inquiries of the Sources Sought. Information provided will be used solely by MEDVAMC as "market research" and will not be released outside of the NCO 16 Purchasing and Contracting Team. This Sources Sought notice does not constitute a Request for Proposal (RFP), Invitation for Bid (IFB), or Request for Quotation (RFQ), and it is not to be construed as a commitment by the Government to </w:t>
      </w:r>
      <w:r>
        <w:t>enter into</w:t>
      </w:r>
      <w: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5C6D7C" w:rsidP="005C6D7C">
      <w: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t>this</w:t>
      </w:r>
      <w:r>
        <w:t xml:space="preserve"> Sources Sought, or future RFP/RFQ. </w:t>
      </w:r>
    </w:p>
    <w:p w:rsidR="005C6D7C" w:rsidP="005C6D7C">
      <w:r>
        <w:t xml:space="preserve">8. </w:t>
      </w:r>
      <w:r w:rsidRPr="008756AA">
        <w:rPr>
          <w:b/>
          <w:bCs/>
        </w:rPr>
        <w:t>Contact Information</w:t>
      </w:r>
      <w:r>
        <w:t xml:space="preserve">: </w:t>
      </w:r>
    </w:p>
    <w:p w:rsidR="005C6D7C" w:rsidP="005C6D7C">
      <w:r>
        <w:t xml:space="preserve">Contracting Officer, Le Kisha Douglas, MPA </w:t>
      </w:r>
    </w:p>
    <w:p w:rsidR="005C6D7C" w:rsidP="005C6D7C">
      <w:r>
        <w:t xml:space="preserve">Email address: </w:t>
      </w:r>
      <w:r>
        <w:fldChar w:fldCharType="begin"/>
      </w:r>
      <w:r>
        <w:instrText xml:space="preserve"> HYPERLINK "mailto:LeKisha.Douglas@va.gov" </w:instrText>
      </w:r>
      <w:r>
        <w:fldChar w:fldCharType="separate"/>
      </w:r>
      <w:r w:rsidRPr="000C0286">
        <w:rPr>
          <w:rStyle w:val="Hyperlink"/>
        </w:rPr>
        <w:t>LeKisha.Douglas@va.gov</w:t>
      </w:r>
      <w:r>
        <w:fldChar w:fldCharType="end"/>
      </w:r>
      <w:r>
        <w:t xml:space="preserve">   </w:t>
      </w:r>
    </w:p>
    <w:p w:rsidR="005C6D7C" w:rsidP="005C6D7C">
      <w:r>
        <w:t xml:space="preserve"> </w:t>
      </w:r>
    </w:p>
    <w:p w:rsidR="005C6D7C" w:rsidP="005C6D7C">
      <w:r>
        <w:t xml:space="preserve">Your responses to this notice are appreciated. </w:t>
      </w:r>
    </w:p>
    <w:p w:rsidR="005C6D7C" w:rsidP="005C6D7C">
      <w:r>
        <w:t xml:space="preserve">THIS NOTICE IS NOT A REQUEST FOR COMPETITIVE QUOTES/PROPOSALS; however, any firm that believes it can meet the requirements may provide answers, responses and give written notification prior to the response due date and time. Supporting evidence and responses will be utilized for market research purposes only, to include any submitted pricing.  </w:t>
      </w:r>
    </w:p>
    <w:p w:rsidR="00BD0760">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B33F9D" w:rsidRPr="007F066A" w:rsidP="00B33F9D">
      <w:pPr>
        <w:pStyle w:val="Default"/>
        <w:jc w:val="center"/>
        <w:rPr>
          <w:rFonts w:asciiTheme="minorHAnsi" w:hAnsiTheme="minorHAnsi"/>
          <w:sz w:val="22"/>
          <w:szCs w:val="22"/>
        </w:rPr>
      </w:pPr>
      <w:r w:rsidRPr="007F066A">
        <w:rPr>
          <w:rFonts w:asciiTheme="minorHAnsi" w:hAnsiTheme="minorHAnsi"/>
          <w:b/>
          <w:bCs/>
          <w:sz w:val="22"/>
          <w:szCs w:val="22"/>
        </w:rPr>
        <w:t xml:space="preserve">ALEXANDRIA </w:t>
      </w:r>
      <w:r w:rsidRPr="007F066A">
        <w:rPr>
          <w:rFonts w:asciiTheme="minorHAnsi" w:hAnsiTheme="minorHAnsi"/>
          <w:b/>
          <w:bCs/>
          <w:sz w:val="22"/>
          <w:szCs w:val="22"/>
        </w:rPr>
        <w:t>VETERANS</w:t>
      </w:r>
      <w:r w:rsidRPr="007F066A">
        <w:rPr>
          <w:rFonts w:asciiTheme="minorHAnsi" w:hAnsiTheme="minorHAnsi"/>
          <w:b/>
          <w:bCs/>
          <w:sz w:val="22"/>
          <w:szCs w:val="22"/>
        </w:rPr>
        <w:t xml:space="preserve"> </w:t>
      </w:r>
      <w:r w:rsidRPr="007F066A" w:rsidR="006114B8">
        <w:rPr>
          <w:rFonts w:asciiTheme="minorHAnsi" w:hAnsiTheme="minorHAnsi"/>
          <w:b/>
          <w:bCs/>
          <w:sz w:val="22"/>
          <w:szCs w:val="22"/>
        </w:rPr>
        <w:t xml:space="preserve">AFFAIRS </w:t>
      </w:r>
      <w:r w:rsidRPr="007F066A">
        <w:rPr>
          <w:rFonts w:asciiTheme="minorHAnsi" w:hAnsiTheme="minorHAnsi"/>
          <w:b/>
          <w:bCs/>
          <w:sz w:val="22"/>
          <w:szCs w:val="22"/>
        </w:rPr>
        <w:t>HEALTHCARE SYSTEM (AVAHCS)</w:t>
      </w:r>
    </w:p>
    <w:p w:rsidR="00B33F9D" w:rsidRPr="007F066A" w:rsidP="00B33F9D">
      <w:pPr>
        <w:pStyle w:val="Default"/>
        <w:jc w:val="center"/>
        <w:rPr>
          <w:rFonts w:asciiTheme="minorHAnsi" w:hAnsiTheme="minorHAnsi"/>
          <w:sz w:val="22"/>
          <w:szCs w:val="22"/>
        </w:rPr>
      </w:pPr>
      <w:r w:rsidRPr="007F066A">
        <w:rPr>
          <w:rFonts w:asciiTheme="minorHAnsi" w:hAnsiTheme="minorHAnsi"/>
          <w:b/>
          <w:bCs/>
          <w:sz w:val="22"/>
          <w:szCs w:val="22"/>
        </w:rPr>
        <w:t>2495 SHREVEPORT HIGHWAY 71 NORTH</w:t>
      </w:r>
    </w:p>
    <w:p w:rsidR="00B33F9D" w:rsidRPr="007F066A" w:rsidP="00B33F9D">
      <w:pPr>
        <w:pStyle w:val="Default"/>
        <w:jc w:val="center"/>
        <w:rPr>
          <w:rFonts w:asciiTheme="minorHAnsi" w:hAnsiTheme="minorHAnsi"/>
          <w:sz w:val="22"/>
          <w:szCs w:val="22"/>
        </w:rPr>
      </w:pPr>
      <w:r w:rsidRPr="007F066A">
        <w:rPr>
          <w:rFonts w:asciiTheme="minorHAnsi" w:hAnsiTheme="minorHAnsi"/>
          <w:b/>
          <w:bCs/>
          <w:sz w:val="22"/>
          <w:szCs w:val="22"/>
        </w:rPr>
        <w:t>PINEVILLE, LA 71360</w:t>
      </w:r>
    </w:p>
    <w:p w:rsidR="00B33F9D" w:rsidRPr="007F066A" w:rsidP="00B33F9D">
      <w:pPr>
        <w:pStyle w:val="Default"/>
        <w:jc w:val="center"/>
        <w:rPr>
          <w:rFonts w:asciiTheme="minorHAnsi" w:hAnsiTheme="minorHAnsi"/>
          <w:b/>
          <w:bCs/>
          <w:sz w:val="22"/>
          <w:szCs w:val="22"/>
        </w:rPr>
      </w:pPr>
      <w:r w:rsidRPr="007F066A">
        <w:rPr>
          <w:rFonts w:asciiTheme="minorHAnsi" w:hAnsiTheme="minorHAnsi"/>
          <w:b/>
          <w:bCs/>
          <w:sz w:val="22"/>
          <w:szCs w:val="22"/>
        </w:rPr>
        <w:t>Urgent and Emergent Medications</w:t>
      </w:r>
    </w:p>
    <w:p w:rsidR="00B33F9D" w:rsidRPr="007F066A" w:rsidP="00B33F9D">
      <w:pPr>
        <w:pStyle w:val="Default"/>
        <w:jc w:val="center"/>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b/>
          <w:bCs/>
          <w:sz w:val="22"/>
          <w:szCs w:val="22"/>
        </w:rPr>
        <w:t>SCOPE OF WORK</w:t>
      </w:r>
      <w:r w:rsidRPr="007F066A">
        <w:rPr>
          <w:rFonts w:asciiTheme="minorHAnsi" w:hAnsiTheme="minorHAnsi"/>
          <w:sz w:val="22"/>
          <w:szCs w:val="22"/>
        </w:rPr>
        <w:t xml:space="preserve">: The Alexandria Veterans Healthcare System (AVHCS), 2495 Shreveport Highway 71 North, Pineville, LA 71360, requires an external vendor with the capability to dispense prescription medications for patients served by the medical center and the below listed Community Based Outpatient Clinics (CBOCs) during urgent and emergent situations where AVAHCS and/or its CBOCs and internal pharmacies may be unavailable due to natural or manmade disasters </w:t>
      </w:r>
      <w:r w:rsidRPr="007F066A" w:rsidR="007005C5">
        <w:rPr>
          <w:rFonts w:asciiTheme="minorHAnsi" w:hAnsiTheme="minorHAnsi"/>
          <w:sz w:val="22"/>
          <w:szCs w:val="22"/>
        </w:rPr>
        <w:t>as well as first-fill pharmacy services for patients with an urgent or emergency need for medication</w:t>
      </w:r>
    </w:p>
    <w:p w:rsid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b/>
          <w:bCs/>
          <w:sz w:val="22"/>
          <w:szCs w:val="22"/>
        </w:rPr>
        <w:t>Locations</w:t>
      </w:r>
      <w:r w:rsidRPr="007F066A">
        <w:rPr>
          <w:rFonts w:asciiTheme="minorHAnsi" w:hAnsiTheme="minorHAnsi"/>
          <w:sz w:val="22"/>
          <w:szCs w:val="22"/>
        </w:rPr>
        <w:t xml:space="preserve">: The site of the pharmacy must be within the Continental United States.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tblPr>
      <w:tblGrid>
        <w:gridCol w:w="4287"/>
        <w:gridCol w:w="4287"/>
      </w:tblGrid>
      <w:tr>
        <w:tblPrEx>
          <w:tblW w:w="0" w:type="auto"/>
          <w:tblInd w:w="-168" w:type="dxa"/>
          <w:tblBorders>
            <w:top w:val="none" w:sz="6" w:space="0" w:color="auto"/>
            <w:left w:val="none" w:sz="6" w:space="0" w:color="auto"/>
            <w:bottom w:val="none" w:sz="6" w:space="0" w:color="auto"/>
            <w:right w:val="none" w:sz="6" w:space="0" w:color="auto"/>
          </w:tblBorders>
          <w:tblLayout w:type="fixed"/>
          <w:tblLook w:val="0000"/>
        </w:tblPrEx>
        <w:trPr>
          <w:trHeight w:val="400"/>
        </w:trPr>
        <w:tc>
          <w:tcPr>
            <w:tcW w:w="4287" w:type="dxa"/>
            <w:tcBorders>
              <w:top w:val="none" w:sz="6" w:space="0" w:color="auto"/>
              <w:bottom w:val="none" w:sz="6" w:space="0" w:color="auto"/>
              <w:right w:val="none" w:sz="6" w:space="0" w:color="auto"/>
            </w:tcBorders>
          </w:tcPr>
          <w:p w:rsidR="00B33F9D" w:rsidRPr="007F066A">
            <w:pPr>
              <w:pStyle w:val="Default"/>
              <w:rPr>
                <w:rFonts w:asciiTheme="minorHAnsi" w:hAnsiTheme="minorHAnsi"/>
                <w:sz w:val="22"/>
                <w:szCs w:val="22"/>
              </w:rPr>
            </w:pPr>
            <w:r w:rsidRPr="007F066A">
              <w:rPr>
                <w:rFonts w:asciiTheme="minorHAnsi" w:hAnsiTheme="minorHAnsi"/>
                <w:sz w:val="22"/>
                <w:szCs w:val="22"/>
              </w:rPr>
              <w:t xml:space="preserve">The following is a list of locations: </w:t>
            </w:r>
            <w:r w:rsidRPr="007F066A">
              <w:rPr>
                <w:rFonts w:asciiTheme="minorHAnsi" w:hAnsiTheme="minorHAnsi"/>
                <w:sz w:val="22"/>
                <w:szCs w:val="22"/>
                <w:u w:val="single"/>
              </w:rPr>
              <w:t>Alexandria VAHCS</w:t>
            </w:r>
            <w:r w:rsidRPr="007F066A">
              <w:rPr>
                <w:rFonts w:asciiTheme="minorHAnsi" w:hAnsiTheme="minorHAnsi"/>
                <w:sz w:val="22"/>
                <w:szCs w:val="22"/>
              </w:rPr>
              <w:t xml:space="preserve">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2495 Shreveport Highway 71 North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Pineville, LA 71360 </w:t>
            </w:r>
          </w:p>
        </w:tc>
        <w:tc>
          <w:tcPr>
            <w:tcW w:w="4287" w:type="dxa"/>
            <w:tcBorders>
              <w:top w:val="none" w:sz="6" w:space="0" w:color="auto"/>
              <w:left w:val="none" w:sz="6" w:space="0" w:color="auto"/>
              <w:bottom w:val="none" w:sz="6" w:space="0" w:color="auto"/>
            </w:tcBorders>
          </w:tcPr>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Lake Charles CBOC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3601 Gerstner Memorial Drive, HWY 14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Lake Charles, LA 70607 </w:t>
            </w:r>
          </w:p>
        </w:tc>
      </w:tr>
      <w:tr>
        <w:tblPrEx>
          <w:tblW w:w="0" w:type="auto"/>
          <w:tblInd w:w="-168" w:type="dxa"/>
          <w:tblLayout w:type="fixed"/>
          <w:tblLook w:val="0000"/>
        </w:tblPrEx>
        <w:trPr>
          <w:trHeight w:val="400"/>
        </w:trPr>
        <w:tc>
          <w:tcPr>
            <w:tcW w:w="4287" w:type="dxa"/>
            <w:tcBorders>
              <w:top w:val="none" w:sz="6" w:space="0" w:color="auto"/>
              <w:bottom w:val="none" w:sz="6" w:space="0" w:color="auto"/>
              <w:right w:val="none" w:sz="6" w:space="0" w:color="auto"/>
            </w:tcBorders>
          </w:tcPr>
          <w:p w:rsidR="00BF5E10" w:rsidRPr="007F066A">
            <w:pPr>
              <w:pStyle w:val="Default"/>
              <w:rPr>
                <w:rFonts w:asciiTheme="minorHAnsi" w:hAnsiTheme="minorHAnsi"/>
                <w:sz w:val="22"/>
                <w:szCs w:val="22"/>
              </w:rPr>
            </w:pPr>
          </w:p>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Jennings Clinic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1907 Johnson Street,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Jennings, LA 70546 </w:t>
            </w:r>
          </w:p>
        </w:tc>
        <w:tc>
          <w:tcPr>
            <w:tcW w:w="4287" w:type="dxa"/>
            <w:tcBorders>
              <w:top w:val="none" w:sz="6" w:space="0" w:color="auto"/>
              <w:left w:val="none" w:sz="6" w:space="0" w:color="auto"/>
              <w:bottom w:val="none" w:sz="6" w:space="0" w:color="auto"/>
            </w:tcBorders>
          </w:tcPr>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Fort Polk CBOC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3353 University Parkway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Leesville, LA 71446 </w:t>
            </w:r>
          </w:p>
        </w:tc>
      </w:tr>
      <w:tr>
        <w:tblPrEx>
          <w:tblW w:w="0" w:type="auto"/>
          <w:tblInd w:w="-168" w:type="dxa"/>
          <w:tblLayout w:type="fixed"/>
          <w:tblLook w:val="0000"/>
        </w:tblPrEx>
        <w:trPr>
          <w:trHeight w:val="400"/>
        </w:trPr>
        <w:tc>
          <w:tcPr>
            <w:tcW w:w="4287" w:type="dxa"/>
            <w:tcBorders>
              <w:top w:val="none" w:sz="6" w:space="0" w:color="auto"/>
              <w:bottom w:val="none" w:sz="6" w:space="0" w:color="auto"/>
              <w:right w:val="none" w:sz="6" w:space="0" w:color="auto"/>
            </w:tcBorders>
          </w:tcPr>
          <w:p w:rsidR="00BF5E10" w:rsidRPr="007F066A">
            <w:pPr>
              <w:pStyle w:val="Default"/>
              <w:rPr>
                <w:rFonts w:asciiTheme="minorHAnsi" w:hAnsiTheme="minorHAnsi"/>
                <w:sz w:val="22"/>
                <w:szCs w:val="22"/>
              </w:rPr>
            </w:pPr>
          </w:p>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Lafayette CBOC Campus A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3149 Ambassador Caffery Parkway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Lafayette, LA 70501 </w:t>
            </w:r>
          </w:p>
        </w:tc>
        <w:tc>
          <w:tcPr>
            <w:tcW w:w="4287" w:type="dxa"/>
            <w:tcBorders>
              <w:top w:val="none" w:sz="6" w:space="0" w:color="auto"/>
              <w:left w:val="none" w:sz="6" w:space="0" w:color="auto"/>
              <w:bottom w:val="none" w:sz="6" w:space="0" w:color="auto"/>
            </w:tcBorders>
          </w:tcPr>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Natchitoches CBOC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740 Keyser Avenue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Natchitoches, LA 71457 </w:t>
            </w:r>
          </w:p>
        </w:tc>
      </w:tr>
      <w:tr>
        <w:tblPrEx>
          <w:tblW w:w="0" w:type="auto"/>
          <w:tblInd w:w="-168" w:type="dxa"/>
          <w:tblLayout w:type="fixed"/>
          <w:tblLook w:val="0000"/>
        </w:tblPrEx>
        <w:trPr>
          <w:trHeight w:val="400"/>
        </w:trPr>
        <w:tc>
          <w:tcPr>
            <w:tcW w:w="8574" w:type="dxa"/>
            <w:gridSpan w:val="2"/>
            <w:tcBorders>
              <w:top w:val="none" w:sz="6" w:space="0" w:color="auto"/>
              <w:bottom w:val="none" w:sz="6" w:space="0" w:color="auto"/>
            </w:tcBorders>
          </w:tcPr>
          <w:p w:rsidR="00BF5E10" w:rsidRPr="007F066A">
            <w:pPr>
              <w:pStyle w:val="Default"/>
              <w:rPr>
                <w:rFonts w:asciiTheme="minorHAnsi" w:hAnsiTheme="minorHAnsi"/>
                <w:sz w:val="22"/>
                <w:szCs w:val="22"/>
              </w:rPr>
            </w:pPr>
          </w:p>
          <w:p w:rsidR="00B33F9D" w:rsidRPr="007F066A">
            <w:pPr>
              <w:pStyle w:val="Default"/>
              <w:rPr>
                <w:rFonts w:asciiTheme="minorHAnsi" w:hAnsiTheme="minorHAnsi"/>
                <w:sz w:val="22"/>
                <w:szCs w:val="22"/>
                <w:u w:val="single"/>
              </w:rPr>
            </w:pPr>
            <w:r w:rsidRPr="007F066A">
              <w:rPr>
                <w:rFonts w:asciiTheme="minorHAnsi" w:hAnsiTheme="minorHAnsi"/>
                <w:sz w:val="22"/>
                <w:szCs w:val="22"/>
                <w:u w:val="single"/>
              </w:rPr>
              <w:t xml:space="preserve">Lafayette CBOC Campus B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309 Julien Avenue </w:t>
            </w:r>
          </w:p>
          <w:p w:rsidR="00B33F9D" w:rsidRPr="007F066A">
            <w:pPr>
              <w:pStyle w:val="Default"/>
              <w:rPr>
                <w:rFonts w:asciiTheme="minorHAnsi" w:hAnsiTheme="minorHAnsi"/>
                <w:sz w:val="22"/>
                <w:szCs w:val="22"/>
              </w:rPr>
            </w:pPr>
            <w:r w:rsidRPr="007F066A">
              <w:rPr>
                <w:rFonts w:asciiTheme="minorHAnsi" w:hAnsiTheme="minorHAnsi"/>
                <w:sz w:val="22"/>
                <w:szCs w:val="22"/>
              </w:rPr>
              <w:t xml:space="preserve">Lafayette, LA 70506 </w:t>
            </w:r>
          </w:p>
        </w:tc>
      </w:tr>
    </w:tbl>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b/>
          <w:bCs/>
          <w:sz w:val="22"/>
          <w:szCs w:val="22"/>
        </w:rPr>
        <w:t xml:space="preserve">A. General Requirements for AVAHCS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 Hours of Service: The contractor at a minimum will provide pharmaceutical services from 8:00 a.m. - </w:t>
      </w:r>
      <w:r w:rsidRPr="007F066A" w:rsidR="004D6CDF">
        <w:rPr>
          <w:rFonts w:asciiTheme="minorHAnsi" w:hAnsiTheme="minorHAnsi"/>
          <w:sz w:val="22"/>
          <w:szCs w:val="22"/>
        </w:rPr>
        <w:t>6</w:t>
      </w:r>
      <w:r w:rsidRPr="007F066A">
        <w:rPr>
          <w:rFonts w:asciiTheme="minorHAnsi" w:hAnsiTheme="minorHAnsi"/>
          <w:sz w:val="22"/>
          <w:szCs w:val="22"/>
        </w:rPr>
        <w:t>:00 p.m. Monday through Saturday. The CBOCs usual hours of operation are from 8:00 a</w:t>
      </w:r>
      <w:r w:rsidRPr="007F066A" w:rsidR="00BF5E10">
        <w:rPr>
          <w:rFonts w:asciiTheme="minorHAnsi" w:hAnsiTheme="minorHAnsi"/>
          <w:sz w:val="22"/>
          <w:szCs w:val="22"/>
        </w:rPr>
        <w:t>.</w:t>
      </w:r>
      <w:r w:rsidRPr="007F066A">
        <w:rPr>
          <w:rFonts w:asciiTheme="minorHAnsi" w:hAnsiTheme="minorHAnsi"/>
          <w:sz w:val="22"/>
          <w:szCs w:val="22"/>
        </w:rPr>
        <w:t>m</w:t>
      </w:r>
      <w:r w:rsidRPr="007F066A" w:rsidR="00BF5E10">
        <w:rPr>
          <w:rFonts w:asciiTheme="minorHAnsi" w:hAnsiTheme="minorHAnsi"/>
          <w:sz w:val="22"/>
          <w:szCs w:val="22"/>
        </w:rPr>
        <w:t>.</w:t>
      </w:r>
      <w:r w:rsidRPr="007F066A">
        <w:rPr>
          <w:rFonts w:asciiTheme="minorHAnsi" w:hAnsiTheme="minorHAnsi"/>
          <w:sz w:val="22"/>
          <w:szCs w:val="22"/>
        </w:rPr>
        <w:t xml:space="preserve"> - 4:30 p.m. Monday through Friday.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2. Dispensing pharmacies must be able to accept the written prescriptions on VA Form 10-2577F, Security Prescription Form. Should the state in which the dispensing pharmacy </w:t>
      </w:r>
      <w:r w:rsidRPr="007F066A">
        <w:rPr>
          <w:rFonts w:asciiTheme="minorHAnsi" w:hAnsiTheme="minorHAnsi"/>
          <w:sz w:val="22"/>
          <w:szCs w:val="22"/>
        </w:rPr>
        <w:t>operate</w:t>
      </w:r>
      <w:r w:rsidRPr="007F066A">
        <w:rPr>
          <w:rFonts w:asciiTheme="minorHAnsi" w:hAnsiTheme="minorHAnsi"/>
          <w:sz w:val="22"/>
          <w:szCs w:val="22"/>
        </w:rPr>
        <w:t xml:space="preserve"> require other than the VA Form 10-2577F, Security Prescription Form, it will be the contractor’s responsibility to provide the VA Medical Center, Chief of Pharmacy, with the regulation/requirement ordering addresses, and ordering information needed to provide the affected CBOC with the proper security form.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3. AVAHCS patients must be able to pick up their medication at minimum from pharmacies in the CVS Caremark, Walgreens, Walmart, and Rite Aid networks.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4. Medications dispensed will be generic medications whenever possible. Brand name drugs to be dispensed only if no generic form of the drug exists in the marketplace.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5. Medications to be covered under this contract which typically should be started immediately or should not have an interruption in therapy include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a. Antibiotics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b. Acute care pain medications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c. Insulin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d. Medications that require monitoring levels (e.g., valproic acid) </w:t>
      </w:r>
    </w:p>
    <w:p w:rsidR="00B33F9D" w:rsidRPr="007F066A" w:rsidP="00B33F9D">
      <w:pPr>
        <w:pStyle w:val="Default"/>
        <w:ind w:left="720"/>
        <w:rPr>
          <w:rFonts w:asciiTheme="minorHAnsi" w:hAnsiTheme="minorHAnsi"/>
          <w:sz w:val="22"/>
          <w:szCs w:val="22"/>
        </w:rPr>
      </w:pPr>
      <w:r w:rsidRPr="007F066A">
        <w:rPr>
          <w:rFonts w:asciiTheme="minorHAnsi" w:hAnsiTheme="minorHAnsi"/>
          <w:sz w:val="22"/>
          <w:szCs w:val="22"/>
        </w:rPr>
        <w:t xml:space="preserve">e. Medications that may have rebound or withdrawal effects (e.g., selective serotonin re-uptake inhibitors, clonidine, and beta-blockers)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f. Albuterol inhalers or nebulizer solution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6. A patient’s supply will be limited to a maximum of </w:t>
      </w:r>
      <w:r w:rsidRPr="007F066A" w:rsidR="004D6CDF">
        <w:rPr>
          <w:rFonts w:asciiTheme="minorHAnsi" w:hAnsiTheme="minorHAnsi"/>
          <w:sz w:val="22"/>
          <w:szCs w:val="22"/>
        </w:rPr>
        <w:t xml:space="preserve">14 </w:t>
      </w:r>
      <w:r w:rsidRPr="007F066A">
        <w:rPr>
          <w:rFonts w:asciiTheme="minorHAnsi" w:hAnsiTheme="minorHAnsi"/>
          <w:sz w:val="22"/>
          <w:szCs w:val="22"/>
        </w:rPr>
        <w:t xml:space="preserve">days except in the instance that the drug is in a discrete package and cannot be dispensed in a smaller quantity than the package size (EX: inhaler, </w:t>
      </w:r>
      <w:r w:rsidRPr="007F066A">
        <w:rPr>
          <w:rFonts w:asciiTheme="minorHAnsi" w:hAnsiTheme="minorHAnsi"/>
          <w:sz w:val="22"/>
          <w:szCs w:val="22"/>
        </w:rPr>
        <w:t>dosepak</w:t>
      </w:r>
      <w:r w:rsidRPr="007F066A">
        <w:rPr>
          <w:rFonts w:asciiTheme="minorHAnsi" w:hAnsiTheme="minorHAnsi"/>
          <w:sz w:val="22"/>
          <w:szCs w:val="22"/>
        </w:rPr>
        <w:t xml:space="preserve">, insulin vial).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7. This contractual arrangement is not to be utilized for non-urgent/emergent medications.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8. This contract is not to be utilized for refills except for medications that should not have an interruption in therapy as described above.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9. The contractor must follow the national VA formulary but also be able to allow for custom formulary edits by AVAHCS, including the ability to restrict dispensing of certain products. These edits must take effect within two business days.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10. VA beneficiaries will pick up their prescriptions at the dispensing pharmacy. No prescriptions are to be mailed or delivered.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11. The contractor is responsible for assuring that all </w:t>
      </w:r>
      <w:r w:rsidRPr="007F066A">
        <w:rPr>
          <w:rFonts w:asciiTheme="minorHAnsi" w:hAnsiTheme="minorHAnsi"/>
          <w:sz w:val="22"/>
          <w:szCs w:val="22"/>
        </w:rPr>
        <w:t>persons</w:t>
      </w:r>
      <w:r w:rsidRPr="007F066A">
        <w:rPr>
          <w:rFonts w:asciiTheme="minorHAnsi" w:hAnsiTheme="minorHAnsi"/>
          <w:sz w:val="22"/>
          <w:szCs w:val="22"/>
        </w:rPr>
        <w:t xml:space="preserve">, whether they </w:t>
      </w:r>
      <w:r w:rsidRPr="007F066A" w:rsidR="00BF5E10">
        <w:rPr>
          <w:rFonts w:asciiTheme="minorHAnsi" w:hAnsiTheme="minorHAnsi"/>
          <w:sz w:val="22"/>
          <w:szCs w:val="22"/>
        </w:rPr>
        <w:t>are</w:t>
      </w:r>
      <w:r w:rsidRPr="007F066A">
        <w:rPr>
          <w:rFonts w:asciiTheme="minorHAnsi" w:hAnsiTheme="minorHAnsi"/>
          <w:sz w:val="22"/>
          <w:szCs w:val="22"/>
        </w:rPr>
        <w:t xml:space="preserve"> employees, agents, sub-contractors, or anyone acting for or on behalf of the contractor, are properly </w:t>
      </w:r>
      <w:r w:rsidRPr="007F066A">
        <w:rPr>
          <w:rFonts w:asciiTheme="minorHAnsi" w:hAnsiTheme="minorHAnsi"/>
          <w:sz w:val="22"/>
          <w:szCs w:val="22"/>
        </w:rPr>
        <w:t>licensed at all times</w:t>
      </w:r>
      <w:r w:rsidRPr="007F066A">
        <w:rPr>
          <w:rFonts w:asciiTheme="minorHAnsi" w:hAnsiTheme="minorHAnsi"/>
          <w:sz w:val="22"/>
          <w:szCs w:val="22"/>
        </w:rPr>
        <w:t xml:space="preserve"> under applicable state law and/or regulations and may be subject to privileging and</w:t>
      </w:r>
      <w:r w:rsidRPr="007F066A" w:rsidR="00BF5E10">
        <w:rPr>
          <w:rFonts w:asciiTheme="minorHAnsi" w:hAnsiTheme="minorHAnsi"/>
          <w:sz w:val="22"/>
          <w:szCs w:val="22"/>
        </w:rPr>
        <w:t>/</w:t>
      </w:r>
      <w:r w:rsidRPr="007F066A">
        <w:rPr>
          <w:rFonts w:asciiTheme="minorHAnsi" w:hAnsiTheme="minorHAnsi"/>
          <w:sz w:val="22"/>
          <w:szCs w:val="22"/>
        </w:rPr>
        <w:t xml:space="preserve">or background checks by the VA.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12. The contractor shall provide Pharmacy Management Services to include traditional prescription screening, dispensing and counseling services (by a registered and licensed pharmacist) to eligible veterans.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13. Printed drug information will be provided to each patient to supplement verbal instructions. These services will require a medication history and check for allergies, interactions and duplications.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14. Pharmacies authorized to </w:t>
      </w:r>
      <w:r w:rsidRPr="007F066A">
        <w:rPr>
          <w:rFonts w:asciiTheme="minorHAnsi" w:hAnsiTheme="minorHAnsi"/>
          <w:sz w:val="22"/>
          <w:szCs w:val="22"/>
        </w:rPr>
        <w:t>fill</w:t>
      </w:r>
      <w:r w:rsidRPr="007F066A">
        <w:rPr>
          <w:rFonts w:asciiTheme="minorHAnsi" w:hAnsiTheme="minorHAnsi"/>
          <w:sz w:val="22"/>
          <w:szCs w:val="22"/>
        </w:rPr>
        <w:t xml:space="preserve"> prescriptions under the contractor’s plan must agree to the following conditions:</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a. The contractor and its contract pharmacies shall keep all information concerning VA beneficiaries confidential and shall not release or disclose information to any person, except as authorized by the patient in writing and according to all applicable laws. The Privacy Act of 1974, public Law 93-579 applies to this contract.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b. Representatives of the VA are authorized to visit the premises of any pharmacy </w:t>
      </w:r>
      <w:r w:rsidRPr="007F066A">
        <w:rPr>
          <w:rFonts w:asciiTheme="minorHAnsi" w:hAnsiTheme="minorHAnsi"/>
          <w:sz w:val="22"/>
          <w:szCs w:val="22"/>
        </w:rPr>
        <w:t>filling</w:t>
      </w:r>
      <w:r w:rsidRPr="007F066A">
        <w:rPr>
          <w:rFonts w:asciiTheme="minorHAnsi" w:hAnsiTheme="minorHAnsi"/>
          <w:sz w:val="22"/>
          <w:szCs w:val="22"/>
        </w:rPr>
        <w:t xml:space="preserve"> VA prescriptions under the contractor’s plan during business hours for the purpose of auditing and evaluation, which may include the inspection of clinical records. A VA representative shall be given access during regular business hours, and upon reasonable notice, to such books, records, invoices, and prescription files as deemed necessary to verify claim information, prescription volume, and the usual and customary charges to the </w:t>
      </w:r>
      <w:r w:rsidRPr="007F066A">
        <w:rPr>
          <w:rFonts w:asciiTheme="minorHAnsi" w:hAnsiTheme="minorHAnsi"/>
          <w:sz w:val="22"/>
          <w:szCs w:val="22"/>
        </w:rPr>
        <w:t>general public</w:t>
      </w:r>
      <w:r w:rsidRPr="007F066A">
        <w:rPr>
          <w:rFonts w:asciiTheme="minorHAnsi" w:hAnsiTheme="minorHAnsi"/>
          <w:sz w:val="22"/>
          <w:szCs w:val="22"/>
        </w:rPr>
        <w:t xml:space="preserve"> for covered prescriptions.</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c. Contract pharmacies shall maintain a log of VA prescriptions filled and have the patient sign next to each prescription number for each prescription received. A copy of the log shall be maintained at the contract pharmacy and be readily accessible for random VA inspection.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d. All adverse drug events reported to the contractor’s pharmacies by beneficiaries of the VA will be reported to Pharmacy Services at AVAHCS in Alexandria, LA. Adverse drug events include dispensing errors, drug allergies, and adverse drug reactions. </w:t>
      </w:r>
    </w:p>
    <w:p w:rsidR="00B33F9D" w:rsidRPr="007F066A" w:rsidP="00B33F9D">
      <w:pPr>
        <w:pStyle w:val="Default"/>
        <w:ind w:firstLine="720"/>
        <w:rPr>
          <w:rFonts w:asciiTheme="minorHAnsi" w:hAnsiTheme="minorHAnsi"/>
          <w:sz w:val="22"/>
          <w:szCs w:val="22"/>
        </w:rPr>
      </w:pPr>
      <w:r w:rsidRPr="007F066A">
        <w:rPr>
          <w:rFonts w:asciiTheme="minorHAnsi" w:hAnsiTheme="minorHAnsi"/>
          <w:sz w:val="22"/>
          <w:szCs w:val="22"/>
        </w:rPr>
        <w:t xml:space="preserve">e. </w:t>
      </w:r>
      <w:r w:rsidRPr="007F066A">
        <w:rPr>
          <w:rFonts w:asciiTheme="minorHAnsi" w:hAnsiTheme="minorHAnsi"/>
          <w:sz w:val="22"/>
          <w:szCs w:val="22"/>
        </w:rPr>
        <w:t>Pharmaceutical</w:t>
      </w:r>
      <w:r w:rsidRPr="007F066A">
        <w:rPr>
          <w:rFonts w:asciiTheme="minorHAnsi" w:hAnsiTheme="minorHAnsi"/>
          <w:sz w:val="22"/>
          <w:szCs w:val="22"/>
        </w:rPr>
        <w:t xml:space="preserve"> care provided to beneficiaries under this contract shall meet all standards applicable to the current Joint Commission accreditation manual for Ambulatory Care/Pharmaceutical Services.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15. Medical supplies such as catheters, ostomy supplies, and wound care supplies for outpatients are to be covered.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16. Pharmaceutical compounding services are to be covered when no commercial product is available. All compounding must be performed by Pharmacy Compounding Accreditation Board (PCAB)-accredited pharmacies. All compounded medications must have prior approval by the AVAHCS Associate Chief of Pharmacy or his representative.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17. Schedule of Insurance: The contractor shall procure and maintain for the entire contract period: Workmen's Compensation and employer's general liability Insurance. Prior to contract award, the contractor shall certify to the Contracting Officer in writing and provided documentation that the required insurance has been obtained. The parties agree that such contracted personnel shall not be considered a VA employee for any purpose and shall be considered employees of the contractor.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18. Price Schedule: The contract rate is an all-inclusive rate. No separate fees will be allowed for such incidental costs of malpractice insurance coverage, supplies, equipment, etc. The price for the medications will be based on a negotiated percentage of the Average Wholesale Price (AWP) and a dispensing fee. The total price charge to the VA shall not exceed that charged to the </w:t>
      </w:r>
      <w:r w:rsidRPr="007F066A">
        <w:rPr>
          <w:rFonts w:asciiTheme="minorHAnsi" w:hAnsiTheme="minorHAnsi"/>
          <w:sz w:val="22"/>
          <w:szCs w:val="22"/>
        </w:rPr>
        <w:t>general public</w:t>
      </w:r>
      <w:r w:rsidRPr="007F066A">
        <w:rPr>
          <w:rFonts w:asciiTheme="minorHAnsi" w:hAnsiTheme="minorHAnsi"/>
          <w:sz w:val="22"/>
          <w:szCs w:val="22"/>
        </w:rPr>
        <w:t xml:space="preserve"> and shall not exceed the price charged by the contractor’s lowest third-party reimbursement plan.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19. Contractor shall provide dispensing fee prescription and discounts offered, as well as indicate the AWP source (Blue Book, </w:t>
      </w:r>
      <w:r w:rsidRPr="007F066A">
        <w:rPr>
          <w:rFonts w:asciiTheme="minorHAnsi" w:hAnsiTheme="minorHAnsi"/>
          <w:sz w:val="22"/>
          <w:szCs w:val="22"/>
        </w:rPr>
        <w:t>Medispan</w:t>
      </w:r>
      <w:r w:rsidRPr="007F066A">
        <w:rPr>
          <w:rFonts w:asciiTheme="minorHAnsi" w:hAnsiTheme="minorHAnsi"/>
          <w:sz w:val="22"/>
          <w:szCs w:val="22"/>
        </w:rPr>
        <w:t xml:space="preserve">, or Red Book) it is using to base their discount on, after award to the COR.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20. Environment of Care: The contractor shall maintain a clean and safe environment always. </w:t>
      </w:r>
    </w:p>
    <w:p w:rsidR="00B33F9D" w:rsidRPr="007F066A" w:rsidP="00B33F9D">
      <w:pPr>
        <w:pStyle w:val="Default"/>
        <w:rPr>
          <w:rFonts w:asciiTheme="minorHAnsi" w:hAnsiTheme="minorHAnsi"/>
          <w:sz w:val="22"/>
          <w:szCs w:val="22"/>
        </w:rPr>
      </w:pPr>
    </w:p>
    <w:p w:rsidR="00B33F9D" w:rsidRPr="007F066A" w:rsidP="00B33F9D">
      <w:pPr>
        <w:pStyle w:val="Default"/>
        <w:rPr>
          <w:rFonts w:asciiTheme="minorHAnsi" w:hAnsiTheme="minorHAnsi"/>
          <w:sz w:val="22"/>
          <w:szCs w:val="22"/>
        </w:rPr>
      </w:pPr>
      <w:r w:rsidRPr="007F066A">
        <w:rPr>
          <w:rFonts w:asciiTheme="minorHAnsi" w:hAnsiTheme="minorHAnsi"/>
          <w:sz w:val="22"/>
          <w:szCs w:val="22"/>
        </w:rPr>
        <w:t xml:space="preserve">21. Contracting with Parties Listed on the Office of the Inspector General List of Excluded Individuals/Entities: In accordance with HIPAA and the Balanced Budget Act (BBA) of 1977, the Office of Inspector General has established a list of parties and entities excluded from Federal health care programs. Specifically, the listed parties and entities may not receive Federal </w:t>
      </w:r>
      <w:r w:rsidRPr="007F066A">
        <w:rPr>
          <w:rFonts w:asciiTheme="minorHAnsi" w:hAnsiTheme="minorHAnsi"/>
          <w:sz w:val="22"/>
          <w:szCs w:val="22"/>
        </w:rPr>
        <w:t xml:space="preserve">payments due to fraud and/or abuse of the Medicare and Medicaid programs. The list of excluded individuals/entities can be found on the OIG web site at www.hhs.gov/oig. At the signing of the contract, the contractor is affirming that OIG site has been reviewed and that none of the contractor’s employees are on this list. </w:t>
      </w:r>
    </w:p>
    <w:p w:rsidR="00B33F9D" w:rsidP="00B33F9D">
      <w:pPr>
        <w:pStyle w:val="Default"/>
        <w:rPr>
          <w:sz w:val="22"/>
          <w:szCs w:val="22"/>
        </w:rPr>
      </w:pPr>
    </w:p>
    <w:p w:rsidR="00B33F9D" w:rsidP="00B33F9D">
      <w:pPr>
        <w:pStyle w:val="Default"/>
      </w:pPr>
      <w:r>
        <w:rPr>
          <w:sz w:val="22"/>
          <w:szCs w:val="22"/>
        </w:rPr>
        <w:t xml:space="preserve">22. Invoices: The monthly summary invoice after services are required and accepted shall include a subtotal of each clinic with the number of scripts written at that clinic and the overall costs. There shall also be an attached spreadsheet that </w:t>
      </w:r>
      <w:r>
        <w:rPr>
          <w:sz w:val="22"/>
          <w:szCs w:val="22"/>
        </w:rPr>
        <w:t>reflects:</w:t>
      </w:r>
      <w:r>
        <w:rPr>
          <w:sz w:val="22"/>
          <w:szCs w:val="22"/>
        </w:rPr>
        <w:t xml:space="preserve"> Patient’s name, </w:t>
      </w:r>
    </w:p>
    <w:p w:rsidR="00B33F9D" w:rsidP="00B33F9D">
      <w:pPr>
        <w:pStyle w:val="Default"/>
        <w:rPr>
          <w:sz w:val="22"/>
          <w:szCs w:val="22"/>
        </w:rPr>
      </w:pPr>
      <w:r>
        <w:rPr>
          <w:sz w:val="22"/>
          <w:szCs w:val="22"/>
        </w:rPr>
        <w:t xml:space="preserve">last 4 of social security number, medication, days fill, total medication dispensed and cost for each of the clinics. Please e-mail the same information, encrypted, to COR or designee. </w:t>
      </w:r>
    </w:p>
    <w:p w:rsidR="00B33F9D" w:rsidP="00B33F9D">
      <w:pPr>
        <w:pStyle w:val="Default"/>
        <w:rPr>
          <w:sz w:val="22"/>
          <w:szCs w:val="22"/>
        </w:rPr>
      </w:pPr>
    </w:p>
    <w:p w:rsidR="00B33F9D" w:rsidP="00B33F9D">
      <w:pPr>
        <w:pStyle w:val="Default"/>
        <w:rPr>
          <w:sz w:val="22"/>
          <w:szCs w:val="22"/>
        </w:rPr>
      </w:pPr>
      <w:r>
        <w:rPr>
          <w:sz w:val="22"/>
          <w:szCs w:val="22"/>
        </w:rPr>
        <w:t xml:space="preserve">23. The Government reserves the right to </w:t>
      </w:r>
      <w:r>
        <w:rPr>
          <w:sz w:val="22"/>
          <w:szCs w:val="22"/>
        </w:rPr>
        <w:t>fill</w:t>
      </w:r>
      <w:r>
        <w:rPr>
          <w:sz w:val="22"/>
          <w:szCs w:val="22"/>
        </w:rPr>
        <w:t xml:space="preserve"> any prescription covered under this contract using its own resources and/or staff. </w:t>
      </w:r>
    </w:p>
    <w:p w:rsidR="00B33F9D" w:rsidP="00B33F9D">
      <w:pPr>
        <w:pStyle w:val="Default"/>
        <w:rPr>
          <w:sz w:val="22"/>
          <w:szCs w:val="22"/>
        </w:rPr>
      </w:pPr>
    </w:p>
    <w:p w:rsidR="00B33F9D" w:rsidP="00B33F9D">
      <w:pPr>
        <w:pStyle w:val="Default"/>
        <w:rPr>
          <w:sz w:val="22"/>
          <w:szCs w:val="22"/>
        </w:rPr>
      </w:pPr>
      <w:r>
        <w:rPr>
          <w:sz w:val="22"/>
          <w:szCs w:val="22"/>
        </w:rPr>
        <w:t>24. Under the authority of Public Law 104-262 and 38 USC 8153, the contractor agrees to provide Health Care Resources in accordance with the terms and conditions stated herein, to furnish the services and prices specified in this contract.</w:t>
      </w:r>
    </w:p>
    <w:p w:rsidR="007005C5" w:rsidP="00B33F9D">
      <w:pPr>
        <w:pStyle w:val="Default"/>
        <w:rPr>
          <w:sz w:val="22"/>
          <w:szCs w:val="22"/>
        </w:rPr>
      </w:pPr>
    </w:p>
    <w:p w:rsidR="007005C5" w:rsidRPr="00CB5FAB" w:rsidP="007005C5">
      <w:pPr>
        <w:pStyle w:val="NoSpacing"/>
        <w:rPr>
          <w:rFonts w:ascii="Arial" w:hAnsi="Arial" w:cs="Arial"/>
          <w:b/>
          <w:bCs/>
          <w:sz w:val="28"/>
          <w:szCs w:val="28"/>
        </w:rPr>
      </w:pPr>
      <w:r w:rsidRPr="005E10A2">
        <w:rPr>
          <w:rFonts w:ascii="Arial" w:hAnsi="Arial" w:cs="Arial"/>
          <w:b/>
          <w:bCs/>
          <w:sz w:val="28"/>
          <w:szCs w:val="28"/>
        </w:rPr>
        <w:t>Information Security and Privacy</w:t>
      </w:r>
    </w:p>
    <w:p w:rsidR="007F066A" w:rsidP="00545B60">
      <w:pPr>
        <w:rPr>
          <w:b/>
          <w:bCs/>
        </w:rPr>
      </w:pPr>
    </w:p>
    <w:p w:rsidR="00545B60" w:rsidP="007F066A">
      <w:pPr>
        <w:spacing w:after="0"/>
      </w:pPr>
      <w:r w:rsidRPr="00545B60">
        <w:rPr>
          <w:b/>
          <w:bCs/>
        </w:rPr>
        <w:t xml:space="preserve">1. GENERAL. </w:t>
      </w:r>
      <w:r w:rsidRPr="00545B60">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rsidR="00DF081C" w:rsidRPr="00545B60" w:rsidP="007F066A">
      <w:pPr>
        <w:spacing w:after="0"/>
      </w:pPr>
    </w:p>
    <w:p w:rsidR="00545B60" w:rsidP="00545B60">
      <w:r w:rsidRPr="00545B60">
        <w:rPr>
          <w:b/>
          <w:bCs/>
        </w:rPr>
        <w:t xml:space="preserve">2. VA INFORMATION CUSTODIAL LANGUAGE. </w:t>
      </w:r>
      <w:r w:rsidRPr="00545B60">
        <w:t xml:space="preserve">This entire section applies to all acquisitions requiring any Information Security and Privacy language. </w:t>
      </w:r>
    </w:p>
    <w:p w:rsidR="00545B60" w:rsidRPr="00545B60" w:rsidP="00545B60">
      <w:pPr>
        <w:ind w:firstLine="720"/>
      </w:pPr>
      <w:r w:rsidRPr="00545B60">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545B60">
        <w:rPr>
          <w:i/>
          <w:iCs/>
        </w:rPr>
        <w:t xml:space="preserve">ights in Data – General. </w:t>
      </w:r>
      <w:r w:rsidRPr="00545B60">
        <w:t xml:space="preserve">The primary clause used to define computer software license (not data/intellectual property first produced under this contractor or order) is FAR 52.227-19, </w:t>
      </w:r>
      <w:r w:rsidRPr="00545B60">
        <w:rPr>
          <w:i/>
          <w:iCs/>
        </w:rPr>
        <w:t xml:space="preserve">Commercial Computer Software License. </w:t>
      </w:r>
    </w:p>
    <w:p w:rsidR="00545B60" w:rsidRPr="00545B60" w:rsidP="00545B60">
      <w:pPr>
        <w:ind w:firstLine="720"/>
      </w:pPr>
      <w:r w:rsidRPr="00545B60">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545B60">
        <w:rPr>
          <w:i/>
          <w:iCs/>
        </w:rPr>
        <w:t>Rights in Data – General</w:t>
      </w:r>
      <w:r w:rsidRPr="00545B60">
        <w:t xml:space="preserve">. </w:t>
      </w:r>
    </w:p>
    <w:p w:rsidR="00545B60" w:rsidRPr="00545B60" w:rsidP="00545B60">
      <w:pPr>
        <w:ind w:firstLine="720"/>
      </w:pPr>
      <w:r w:rsidRPr="00545B60">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rsidR="00545B60" w:rsidP="00545B60">
      <w:pPr>
        <w:ind w:firstLine="720"/>
      </w:pPr>
      <w:r w:rsidRPr="00545B60">
        <w:t xml:space="preserve">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 </w:t>
      </w:r>
    </w:p>
    <w:p w:rsidR="00545B60" w:rsidRPr="00545B60" w:rsidP="00545B60">
      <w:pPr>
        <w:ind w:firstLine="720"/>
      </w:pPr>
      <w:r w:rsidRPr="00545B60">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rsidR="00545B60" w:rsidRPr="00545B60" w:rsidP="00545B60">
      <w:pPr>
        <w:ind w:firstLine="720"/>
      </w:pPr>
      <w:r w:rsidRPr="00545B60">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rsidR="00545B60" w:rsidRPr="00545B60" w:rsidP="00545B60">
      <w:pPr>
        <w:ind w:firstLine="720"/>
      </w:pPr>
      <w:r w:rsidRPr="00545B60">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rsidR="00545B60" w:rsidRPr="00545B60" w:rsidP="00545B60">
      <w:pPr>
        <w:ind w:firstLine="720"/>
      </w:pPr>
      <w:r w:rsidRPr="00545B60">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r w:rsidRPr="00545B60">
        <w:t>with</w:t>
      </w:r>
      <w:r w:rsidRPr="00545B60">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rsidR="00545B60" w:rsidRPr="00545B60" w:rsidP="00545B60">
      <w:pPr>
        <w:ind w:firstLine="720"/>
      </w:pPr>
      <w:r w:rsidRPr="00545B60">
        <w:t xml:space="preserve">i. The contractor’s firewall and web services security controls, as applicable, shall meet or exceed VA’s minimum requirements. </w:t>
      </w:r>
    </w:p>
    <w:p w:rsidR="00545B60" w:rsidRPr="00545B60" w:rsidP="00545B60">
      <w:pPr>
        <w:ind w:firstLine="720"/>
      </w:pPr>
      <w:r w:rsidRPr="00545B60">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r w:rsidRPr="00545B60">
        <w:t>refer</w:t>
      </w:r>
      <w:r w:rsidRPr="00545B60">
        <w:t xml:space="preserve"> all requests </w:t>
      </w:r>
      <w:r w:rsidRPr="00545B60">
        <w:t>for,</w:t>
      </w:r>
      <w:r w:rsidRPr="00545B60">
        <w:t xml:space="preserve"> demands for production of or inquiries </w:t>
      </w:r>
      <w:r w:rsidRPr="00545B60">
        <w:t>about,</w:t>
      </w:r>
      <w:r w:rsidRPr="00545B60">
        <w:t xml:space="preserve"> VA information and information systems to the VA CO for response. </w:t>
      </w:r>
    </w:p>
    <w:p w:rsidR="00545B60" w:rsidRPr="00545B60" w:rsidP="00545B60">
      <w:pPr>
        <w:ind w:firstLine="720"/>
      </w:pPr>
      <w:r w:rsidRPr="00545B60">
        <w:t xml:space="preserve">k. Notwithstanding the provision above, the contractor shall not release VA records protected by Title 38 U.S.C. § 5705, Confidentiality of medical quality-assurance records and/or Title 38 U.S.C. § 7332, Confidentiality of certain medical records pertaining to drug addiction, sickle </w:t>
      </w:r>
      <w:r w:rsidRPr="00545B60">
        <w:t xml:space="preserve">cell anemia, alcoholism or alcohol abuse or infection with Human Immunodeficiency Virus (HIV). If the contractor is in receipt of a court order or other requests for the above-mentioned information, the contractor shall immediately </w:t>
      </w:r>
      <w:r w:rsidRPr="00545B60">
        <w:t>refer</w:t>
      </w:r>
      <w:r w:rsidRPr="00545B60">
        <w:t xml:space="preserve"> such court order or other requests to the VA CO for response. </w:t>
      </w:r>
    </w:p>
    <w:p w:rsidR="00545B60" w:rsidRPr="00545B60" w:rsidP="00545B60">
      <w:pPr>
        <w:ind w:firstLine="720"/>
      </w:pPr>
      <w:r w:rsidRPr="00545B60">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rsidR="00545B60" w:rsidRPr="00545B60" w:rsidP="00545B60">
      <w:pPr>
        <w:ind w:firstLine="720"/>
      </w:pPr>
      <w:r w:rsidRPr="00545B60">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rsidR="00545B60" w:rsidRPr="00545B60" w:rsidP="00545B60">
      <w:pPr>
        <w:ind w:firstLine="720"/>
      </w:pPr>
      <w:r w:rsidRPr="00545B60">
        <w:t xml:space="preserve">n. The contractor shall provide its plan for destruction of all VA data in its possession according to VA Directive 6500 and NIST 800-88, </w:t>
      </w:r>
      <w:r w:rsidRPr="00545B60">
        <w:rPr>
          <w:i/>
          <w:iCs/>
        </w:rPr>
        <w:t xml:space="preserve">Guidelines for Media Sanitization </w:t>
      </w:r>
      <w:r w:rsidRPr="00545B60">
        <w:t xml:space="preserve">prior to termination or completion of this contract. If directed by the COR/CO, the contractor shall return all Federal Records to VA for disposition. </w:t>
      </w:r>
    </w:p>
    <w:p w:rsidR="00545B60" w:rsidRPr="00545B60" w:rsidP="00545B60">
      <w:pPr>
        <w:ind w:firstLine="720"/>
      </w:pPr>
      <w:r w:rsidRPr="00545B60">
        <w:t xml:space="preserve">o. Any media, such as paper, magnetic tape, magnetic disks, solid state devices or optical discs that </w:t>
      </w:r>
      <w:r w:rsidRPr="00545B60">
        <w:t>is</w:t>
      </w:r>
      <w:r w:rsidRPr="00545B60">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rsidR="00545B60" w:rsidRPr="00545B60" w:rsidP="00545B60">
      <w:pPr>
        <w:ind w:firstLine="720"/>
      </w:pPr>
      <w:r w:rsidRPr="00545B60">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r w:rsidRPr="00545B60">
        <w:t>the VA</w:t>
      </w:r>
      <w:r w:rsidRPr="00545B60">
        <w:t xml:space="preserve"> CO. </w:t>
      </w:r>
    </w:p>
    <w:p w:rsidR="00545B60" w:rsidP="00545B60">
      <w:r w:rsidRPr="00545B60">
        <w:t xml:space="preserve">3. </w:t>
      </w:r>
      <w:r w:rsidRPr="00545B60">
        <w:rPr>
          <w:b/>
          <w:bCs/>
        </w:rPr>
        <w:t xml:space="preserve">ACCESS TO VA INFORMATION AND VA INFORMATION SYSTEMS. </w:t>
      </w:r>
      <w:r w:rsidRPr="00545B60">
        <w:t xml:space="preserve">This section applies when any person requires access to information made available to the contractor by VA for the performance or administration of this contract or information developed by the contractor in performance or administration of the contract. </w:t>
      </w:r>
    </w:p>
    <w:p w:rsidR="00545B60" w:rsidRPr="00545B60" w:rsidP="00545B60">
      <w:pPr>
        <w:ind w:firstLine="720"/>
      </w:pPr>
      <w:r w:rsidRPr="00545B60">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rsidR="00545B60" w:rsidRPr="00545B60" w:rsidP="00545B60">
      <w:pPr>
        <w:ind w:firstLine="720"/>
      </w:pPr>
      <w:r w:rsidRPr="00545B60">
        <w:t xml:space="preserve">b. Contractors and subcontractors shall sign the VA Information Security Rule of Behavior (ROB) before access is provided to VA information and information systems (see Section 4, Training, </w:t>
      </w:r>
      <w:r w:rsidRPr="00545B60">
        <w:t xml:space="preserve">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rsidR="00545B60" w:rsidRPr="00545B60" w:rsidP="00545B60">
      <w:pPr>
        <w:ind w:firstLine="720"/>
      </w:pPr>
      <w:r w:rsidRPr="00545B60">
        <w:t xml:space="preserve">c. All contractors and subcontractors working with VA information are subject to the same </w:t>
      </w:r>
      <w:r w:rsidRPr="00545B60">
        <w:t>security investigative</w:t>
      </w:r>
      <w:r w:rsidRPr="00545B60">
        <w:t xml:space="preserve"> and clearance requirements as those of VA appointees or employees who have access to the same types of information. The level and process of background security investigations for contractors shall be in accordance with VA Directive and Handbook 0710, </w:t>
      </w:r>
      <w:r w:rsidRPr="00545B60">
        <w:rPr>
          <w:i/>
          <w:iCs/>
        </w:rPr>
        <w:t>Personnel Suitability and Security Program</w:t>
      </w:r>
      <w:r w:rsidRPr="00545B60">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r w:rsidRPr="00545B60">
        <w:t>a Security</w:t>
      </w:r>
      <w:r w:rsidRPr="00545B60">
        <w:t xml:space="preserve"> Clearance shall be processed through the Special Security Officer located in HRA/OSP. Contractors shall conform to all requirements stated in the National Industrial Security Program Operating Manual (NISPOM). </w:t>
      </w:r>
    </w:p>
    <w:p w:rsidR="00545B60" w:rsidRPr="00545B60" w:rsidP="00545B60">
      <w:pPr>
        <w:ind w:firstLine="720"/>
      </w:pPr>
      <w:r w:rsidRPr="00545B60">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rsidR="00545B60" w:rsidP="00545B60">
      <w:pPr>
        <w:ind w:firstLine="720"/>
      </w:pPr>
      <w:r w:rsidRPr="00545B60">
        <w:t xml:space="preserve">e. The contractor shall notify the COR/CO in writing immediately (no later than 24 hours) after personnel separation or occurrence of other causes. Causes may include the following: </w:t>
      </w:r>
    </w:p>
    <w:p w:rsidR="00545B60" w:rsidP="00545B60">
      <w:pPr>
        <w:ind w:left="720" w:firstLine="720"/>
      </w:pPr>
      <w:r w:rsidRPr="00545B60">
        <w:t xml:space="preserve">(1) Contractor/subcontractor personnel no longer </w:t>
      </w:r>
      <w:r w:rsidRPr="00545B60">
        <w:t>has</w:t>
      </w:r>
      <w:r w:rsidRPr="00545B60">
        <w:t xml:space="preserve"> a need for access to VA information or VA information systems. </w:t>
      </w:r>
    </w:p>
    <w:p w:rsidR="00545B60" w:rsidRPr="00545B60" w:rsidP="00545B60">
      <w:pPr>
        <w:ind w:left="720" w:firstLine="720"/>
      </w:pPr>
      <w:r w:rsidRPr="00545B60">
        <w:t xml:space="preserve">(2) Contractor/subcontractor personnel are terminated, suspended, or otherwise </w:t>
      </w:r>
      <w:r w:rsidRPr="00545B60">
        <w:t>has</w:t>
      </w:r>
      <w:r w:rsidRPr="00545B60">
        <w:t xml:space="preserve"> their work on a VA project discontinued for any reason. </w:t>
      </w:r>
    </w:p>
    <w:p w:rsidR="00545B60" w:rsidRPr="00545B60" w:rsidP="00545B60">
      <w:pPr>
        <w:ind w:left="720" w:firstLine="720"/>
      </w:pPr>
      <w:r w:rsidRPr="00545B60">
        <w:t xml:space="preserve">(3)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 </w:t>
      </w:r>
    </w:p>
    <w:p w:rsidR="00545B60" w:rsidRPr="00545B60" w:rsidP="00545B60">
      <w:pPr>
        <w:ind w:left="720" w:firstLine="720"/>
      </w:pPr>
      <w:r w:rsidRPr="00545B60">
        <w:t xml:space="preserve">(4) Any previously undisclosed changes to contractor/subcontractor background history are brought to light, including but not limited to changes to background investigation or employee record. </w:t>
      </w:r>
    </w:p>
    <w:p w:rsidR="00545B60" w:rsidRPr="00545B60" w:rsidP="00545B60">
      <w:pPr>
        <w:ind w:left="720" w:firstLine="720"/>
      </w:pPr>
      <w:r w:rsidRPr="00545B60">
        <w:t xml:space="preserve">(5) Contractor/subcontractor personnel have their authorization to work in the United States revoked. </w:t>
      </w:r>
    </w:p>
    <w:p w:rsidR="00545B60" w:rsidRPr="00545B60" w:rsidP="00545B60">
      <w:pPr>
        <w:ind w:left="720" w:firstLine="720"/>
      </w:pPr>
      <w:r w:rsidRPr="00545B60">
        <w:t xml:space="preserve">(6) Agreement by which contractor provides products and services to VA has either been fulfilled or terminated, such that VA can cut off electronic and/or physical access for contractor personnel. </w:t>
      </w:r>
    </w:p>
    <w:p w:rsidR="00545B60" w:rsidRPr="00545B60" w:rsidP="00545B60">
      <w:pPr>
        <w:ind w:left="720" w:firstLine="720"/>
      </w:pPr>
      <w:r w:rsidRPr="00545B60">
        <w:t xml:space="preserve">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 </w:t>
      </w:r>
    </w:p>
    <w:p w:rsidR="00545B60" w:rsidRPr="00545B60" w:rsidP="00545B60">
      <w:pPr>
        <w:ind w:left="720" w:firstLine="720"/>
      </w:pPr>
      <w:r w:rsidRPr="00545B60">
        <w:t xml:space="preserve">g. Contractors/subcontractors who no longer require VA </w:t>
      </w:r>
      <w:r w:rsidRPr="00545B60">
        <w:t>accesses</w:t>
      </w:r>
      <w:r w:rsidRPr="00545B60">
        <w:t xml:space="preserve"> will return VA-issued property to VA. This property includes (but is not limited </w:t>
      </w:r>
      <w:r w:rsidRPr="00545B60">
        <w:t>to):</w:t>
      </w:r>
      <w:r w:rsidRPr="00545B60">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 </w:t>
      </w:r>
    </w:p>
    <w:p w:rsidR="00545B60" w:rsidP="00545B60">
      <w:r w:rsidRPr="00545B60">
        <w:rPr>
          <w:b/>
          <w:bCs/>
        </w:rPr>
        <w:t xml:space="preserve">4. TRAINING. </w:t>
      </w:r>
      <w:r w:rsidRPr="00545B60">
        <w:t xml:space="preserve">This entire section applies to all acquisitions which include section 3. </w:t>
      </w:r>
    </w:p>
    <w:p w:rsidR="00545B60" w:rsidP="00545B60">
      <w:pPr>
        <w:ind w:firstLine="720"/>
      </w:pPr>
      <w:r w:rsidRPr="00545B60">
        <w:t xml:space="preserve">a. All contractors and subcontractors requiring access to VA information and VA information systems shall successfully complete the following before being granted access to VA information and its systems: </w:t>
      </w:r>
    </w:p>
    <w:p w:rsidR="00545B60" w:rsidRPr="00545B60" w:rsidP="00545B60">
      <w:pPr>
        <w:ind w:left="720" w:firstLine="720"/>
      </w:pPr>
      <w:r w:rsidRPr="00545B60">
        <w:t>(1) VA Privacy and Information Security Awareness and Rules of Behavior course (Talent Management System (</w:t>
      </w:r>
      <w:r w:rsidRPr="00545B60">
        <w:t>TMS) #</w:t>
      </w:r>
      <w:r w:rsidRPr="00545B60">
        <w:t xml:space="preserve">10176) initially and annually thereafter. </w:t>
      </w:r>
    </w:p>
    <w:p w:rsidR="00545B60" w:rsidRPr="00545B60" w:rsidP="00545B60">
      <w:pPr>
        <w:ind w:left="720" w:firstLine="720"/>
      </w:pPr>
      <w:r w:rsidRPr="00545B60">
        <w:t xml:space="preserve">(2) Sign and acknowledge (electronically through TMS #10176) understanding of and responsibilities for compliance with the Organizational Rules of Behavior, relating to access to VA information and information systems initially and annually thereafter; and </w:t>
      </w:r>
    </w:p>
    <w:p w:rsidR="00545B60" w:rsidRPr="00545B60" w:rsidP="00545B60">
      <w:pPr>
        <w:ind w:left="720" w:firstLine="720"/>
      </w:pPr>
      <w:r w:rsidRPr="00545B60">
        <w:t xml:space="preserve">(3)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 </w:t>
      </w:r>
    </w:p>
    <w:p w:rsidR="00545B60" w:rsidRPr="00545B60" w:rsidP="00545B60">
      <w:pPr>
        <w:ind w:left="720"/>
      </w:pPr>
      <w:r w:rsidRPr="00545B60">
        <w:t xml:space="preserve">b. The contractor shall </w:t>
      </w:r>
      <w:r w:rsidRPr="00545B60">
        <w:t>provide to</w:t>
      </w:r>
      <w:r w:rsidRPr="00545B60">
        <w:t xml:space="preserve"> the COR/</w:t>
      </w:r>
      <w:r w:rsidRPr="00545B60">
        <w:t>CO</w:t>
      </w:r>
      <w:r w:rsidRPr="00545B60">
        <w:t xml:space="preserve"> a copy of the training certificates and certification of signing the Organizational Rules of Behavior for each applicable employee within five days of the initiation of the contract and annually thereafter, as required. </w:t>
      </w:r>
    </w:p>
    <w:p w:rsidR="00545B60" w:rsidP="00545B60">
      <w:pPr>
        <w:ind w:left="720"/>
      </w:pPr>
      <w:r w:rsidRPr="00545B60">
        <w:t xml:space="preserve">c. Failure to complete the mandatory annual training is grounds for suspension or termination of all physical or electronic access privileges and removal from work on the contract until such time as the required training is complete. </w:t>
      </w:r>
    </w:p>
    <w:p w:rsidR="00545B60" w:rsidP="00545B60">
      <w:pPr>
        <w:ind w:left="720"/>
      </w:pPr>
    </w:p>
    <w:p w:rsidR="00545B60" w:rsidP="00545B60">
      <w:r w:rsidRPr="00545B60">
        <w:rPr>
          <w:b/>
          <w:bCs/>
        </w:rPr>
        <w:t xml:space="preserve">5. SECURITY INCIDENT INVESTIGATION. </w:t>
      </w:r>
      <w:r w:rsidRPr="00545B60">
        <w:t>This entire section applies to all acquisitions requiring any Information Security and Privacy language.</w:t>
      </w:r>
    </w:p>
    <w:p w:rsidR="00545B60" w:rsidRPr="00545B60" w:rsidP="00545B60">
      <w:pPr>
        <w:ind w:firstLine="720"/>
      </w:pPr>
      <w:r w:rsidRPr="00545B60">
        <w:t xml:space="preserv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r w:rsidRPr="00545B60">
        <w:t>CO</w:t>
      </w:r>
      <w:r w:rsidRPr="00545B60">
        <w:t xml:space="preserve"> the incident number received from the ESD. </w:t>
      </w:r>
    </w:p>
    <w:p w:rsidR="00545B60" w:rsidP="00545B60">
      <w:pPr>
        <w:ind w:firstLine="720"/>
      </w:pPr>
      <w:r w:rsidRPr="00545B60">
        <w:t xml:space="preserve">b. To the extent known by the contractor/subcontractor, the contractor/ subcontractor's notice to VA shall identify the information involved and the circumstances surrounding the incident, including the following: </w:t>
      </w:r>
    </w:p>
    <w:p w:rsidR="00545B60" w:rsidRPr="00545B60" w:rsidP="00545B60">
      <w:pPr>
        <w:ind w:left="720" w:firstLine="720"/>
      </w:pPr>
      <w:r w:rsidRPr="00545B60">
        <w:t xml:space="preserve">(1) The date and time (or approximation of) the Security Incident occurred. </w:t>
      </w:r>
    </w:p>
    <w:p w:rsidR="00545B60" w:rsidRPr="00545B60" w:rsidP="00545B60">
      <w:pPr>
        <w:ind w:left="720" w:firstLine="720"/>
      </w:pPr>
      <w:r w:rsidRPr="00545B60">
        <w:t xml:space="preserve">(2) The names of individuals involved (when applicable). </w:t>
      </w:r>
    </w:p>
    <w:p w:rsidR="00545B60" w:rsidRPr="00545B60" w:rsidP="00545B60">
      <w:pPr>
        <w:ind w:left="720" w:firstLine="720"/>
      </w:pPr>
      <w:r w:rsidRPr="00545B60">
        <w:t xml:space="preserve">(3) The physical and logical (if applicable) location of the incident. </w:t>
      </w:r>
    </w:p>
    <w:p w:rsidR="00545B60" w:rsidRPr="00545B60" w:rsidP="00545B60">
      <w:pPr>
        <w:ind w:left="720" w:firstLine="720"/>
      </w:pPr>
      <w:r w:rsidRPr="00545B60">
        <w:t xml:space="preserve">(4) Why the Security Incident took place (i.e., catalyst for the failure). </w:t>
      </w:r>
    </w:p>
    <w:p w:rsidR="00545B60" w:rsidRPr="00545B60" w:rsidP="00545B60">
      <w:pPr>
        <w:ind w:left="1440"/>
      </w:pPr>
      <w:r w:rsidRPr="00545B60">
        <w:t xml:space="preserve">(5) The amount of data belonging to VA </w:t>
      </w:r>
      <w:r w:rsidRPr="00545B60">
        <w:t>believed</w:t>
      </w:r>
      <w:r w:rsidRPr="00545B60">
        <w:t xml:space="preserve"> to have been compromised. </w:t>
      </w:r>
    </w:p>
    <w:p w:rsidR="00545B60" w:rsidRPr="00545B60" w:rsidP="00545B60">
      <w:pPr>
        <w:ind w:left="720" w:firstLine="720"/>
      </w:pPr>
      <w:r w:rsidRPr="00545B60">
        <w:t xml:space="preserve">(6) The remediation measures the contractor is taking to ensure no future incidents of a similar nature. </w:t>
      </w:r>
    </w:p>
    <w:p w:rsidR="00545B60" w:rsidRPr="00545B60" w:rsidP="00545B60">
      <w:pPr>
        <w:ind w:left="720"/>
      </w:pPr>
      <w:r w:rsidRPr="00545B60">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rsidR="00545B60" w:rsidRPr="00545B60" w:rsidP="00545B60">
      <w:pPr>
        <w:ind w:left="720"/>
      </w:pPr>
      <w:r w:rsidRPr="00545B60">
        <w:t>d. VA IT contractors shall follow VA Handbook 6500, Risk Management Framework for VA Information Systems VA Information Security Program</w:t>
      </w:r>
      <w:r w:rsidRPr="00545B60">
        <w:rPr>
          <w:i/>
          <w:iCs/>
        </w:rPr>
        <w:t xml:space="preserve">, </w:t>
      </w:r>
      <w:r w:rsidRPr="00545B60">
        <w:t xml:space="preserve">and VA Information Security Knowledge Service guidance for implementing an Incident Response Plan or integrating with an existing VA implementation. </w:t>
      </w:r>
    </w:p>
    <w:p w:rsidR="00545B60" w:rsidRPr="00545B60" w:rsidP="00545B60">
      <w:pPr>
        <w:ind w:left="720"/>
      </w:pPr>
      <w:r w:rsidRPr="00545B60">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r w:rsidRPr="00545B60">
        <w:t>law violation(s)</w:t>
      </w:r>
      <w:r w:rsidRPr="00545B60">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rsidR="00545B60" w:rsidRPr="00545B60" w:rsidP="00545B60">
      <w:pPr>
        <w:ind w:left="720"/>
      </w:pPr>
      <w:r w:rsidRPr="00545B60">
        <w:t xml:space="preserve">f. The contractor shall comply with VA Handbook 6500.2, </w:t>
      </w:r>
      <w:r w:rsidRPr="00545B60">
        <w:rPr>
          <w:i/>
          <w:iCs/>
        </w:rPr>
        <w:t>Management of Breaches Involving Sensitive Personal Information</w:t>
      </w:r>
      <w:r w:rsidRPr="00545B60">
        <w:t xml:space="preserve">, which establishes the breach management policies and assigns responsibilities for the oversight, management and reporting procedures associated with managing of breaches. </w:t>
      </w:r>
    </w:p>
    <w:p w:rsidR="00545B60" w:rsidRPr="00545B60" w:rsidP="00545B60">
      <w:pPr>
        <w:ind w:left="720"/>
      </w:pPr>
      <w:r w:rsidRPr="00545B60">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rsidR="00545B60" w:rsidP="00545B60">
      <w:pPr>
        <w:ind w:left="720"/>
      </w:pPr>
      <w:r w:rsidRPr="00545B60">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rsidR="00AD5A21" w:rsidRPr="00AD5A21" w:rsidP="00AD5A21">
      <w:pPr>
        <w:shd w:val="clear" w:color="auto" w:fill="FFFFFF"/>
        <w:spacing w:after="150" w:line="240" w:lineRule="auto"/>
        <w:rPr>
          <w:rFonts w:eastAsia="Times New Roman" w:cs="Times New Roman"/>
        </w:rPr>
      </w:pPr>
      <w:r w:rsidRPr="00AD5A21">
        <w:rPr>
          <w:rFonts w:eastAsia="Times New Roman" w:cs="Times New Roman"/>
          <w:b/>
          <w:bCs/>
        </w:rPr>
        <w:t>RECORDS MANAGEMENT OBLIGATIONS</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A.  </w:t>
      </w:r>
      <w:r w:rsidRPr="00AD5A21">
        <w:rPr>
          <w:rFonts w:eastAsia="Times New Roman" w:cs="Times New Roman"/>
          <w:i/>
          <w:iCs/>
        </w:rPr>
        <w:t>Applicability</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This clause applies to all Contractors whose employees create, work with, or otherwise handle Federal records, as defined in Section B, regardless of the medium in which the record exists.  </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B.  </w:t>
      </w:r>
      <w:r w:rsidRPr="00AD5A21">
        <w:rPr>
          <w:rFonts w:eastAsia="Times New Roman" w:cs="Times New Roman"/>
          <w:i/>
          <w:iCs/>
        </w:rPr>
        <w:t>Definitions</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The term Federal record:</w:t>
      </w:r>
    </w:p>
    <w:p w:rsidR="00AD5A21" w:rsidRPr="00AD5A21" w:rsidP="00AD5A21">
      <w:pPr>
        <w:numPr>
          <w:ilvl w:val="0"/>
          <w:numId w:val="1"/>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includes Alexandria VA Health Care System records. </w:t>
      </w:r>
    </w:p>
    <w:p w:rsidR="00AD5A21" w:rsidRPr="00AD5A21" w:rsidP="00AD5A21">
      <w:pPr>
        <w:numPr>
          <w:ilvl w:val="0"/>
          <w:numId w:val="1"/>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does not include personal materials.</w:t>
      </w:r>
    </w:p>
    <w:p w:rsidR="00AD5A21" w:rsidRPr="00AD5A21" w:rsidP="00AD5A21">
      <w:pPr>
        <w:numPr>
          <w:ilvl w:val="0"/>
          <w:numId w:val="1"/>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applies to records created, received, or maintained by Contractors pursuant to their Alexandria VA Health Care System contract.</w:t>
      </w:r>
    </w:p>
    <w:p w:rsidR="00AD5A21" w:rsidRPr="00AD5A21" w:rsidP="00AD5A21">
      <w:pPr>
        <w:numPr>
          <w:ilvl w:val="0"/>
          <w:numId w:val="1"/>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may include deliverables and documentation associated with deliverables.</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C.  </w:t>
      </w:r>
      <w:r w:rsidRPr="00AD5A21">
        <w:rPr>
          <w:rFonts w:eastAsia="Times New Roman" w:cs="Times New Roman"/>
          <w:i/>
          <w:iCs/>
        </w:rPr>
        <w:t>Requirements</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 xml:space="preserve">Contractor shall comply with all applicable records management laws and regulations, as well as National Archives and Records Administration (NARA) records policies, including but not limited to the Federal Records Act (44 U.S.C. </w:t>
      </w:r>
      <w:r w:rsidRPr="00AD5A21">
        <w:rPr>
          <w:rFonts w:eastAsia="Times New Roman" w:cs="Times New Roman"/>
        </w:rPr>
        <w:t>chs</w:t>
      </w:r>
      <w:r w:rsidRPr="00AD5A21">
        <w:rPr>
          <w:rFonts w:eastAsia="Times New Roman" w:cs="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Alexandria VA Health Care System and its contractors are responsible for preventing the alienation or unauthorized destruction of records, including all forms of mutilation. Records may not be removed from the legal custody of Alexandria VA Health 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r w:rsidRPr="00AD5A21">
        <w:rPr>
          <w:rFonts w:eastAsia="Times New Roman" w:cs="Times New Roman"/>
        </w:rPr>
        <w:t>is</w:t>
      </w:r>
      <w:r w:rsidRPr="00AD5A21">
        <w:rPr>
          <w:rFonts w:eastAsia="Times New Roman" w:cs="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AD5A21">
        <w:rPr>
          <w:rFonts w:eastAsia="Times New Roman" w:cs="Times New Roman"/>
        </w:rPr>
        <w:t>is</w:t>
      </w:r>
      <w:r w:rsidRPr="00AD5A21">
        <w:rPr>
          <w:rFonts w:eastAsia="Times New Roman" w:cs="Times New Roman"/>
        </w:rPr>
        <w:t xml:space="preserve"> no longer required, it shall be returned to Alexandria VA Health Care System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Alexandria VA Health Care System guidance for protecting sensitive, proprietary information, classified, and controlled unclassified information.</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Contractor shall only use Government IT equipment for purposes specifically tied to or authorized by the contract and in accordance with Alexandria VA Health Care System policy.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Contractor shall not create or maintain any records containing any non-public Alexandria VA Health Care System information that are not specifically tied to or authorized by the contract.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Alexandria VA Health Care System owns the rights to all data and records produced as part of this contract. All deliverables under the contract are the property of the U.S. Government for which Alexandria VA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rsidR="00AD5A21" w:rsidRPr="00AD5A21" w:rsidP="00AD5A21">
      <w:pPr>
        <w:numPr>
          <w:ilvl w:val="0"/>
          <w:numId w:val="2"/>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[Note: To the extent an agency requires contractors to complete records management training, the agency must provide the training to the contractor.] </w:t>
      </w:r>
    </w:p>
    <w:p w:rsidR="00AD5A21" w:rsidRPr="00AD5A21" w:rsidP="00AD5A21">
      <w:pPr>
        <w:shd w:val="clear" w:color="auto" w:fill="FFFFFF"/>
        <w:spacing w:after="150" w:line="240" w:lineRule="auto"/>
        <w:jc w:val="both"/>
        <w:rPr>
          <w:rFonts w:eastAsia="Times New Roman" w:cs="Times New Roman"/>
        </w:rPr>
      </w:pPr>
      <w:r w:rsidRPr="00AD5A21">
        <w:rPr>
          <w:rFonts w:eastAsia="Times New Roman" w:cs="Times New Roman"/>
        </w:rPr>
        <w:t>D.  </w:t>
      </w:r>
      <w:r w:rsidRPr="00AD5A21">
        <w:rPr>
          <w:rFonts w:eastAsia="Times New Roman" w:cs="Times New Roman"/>
          <w:i/>
          <w:iCs/>
        </w:rPr>
        <w:t>Flowdown</w:t>
      </w:r>
      <w:r w:rsidRPr="00AD5A21">
        <w:rPr>
          <w:rFonts w:eastAsia="Times New Roman" w:cs="Times New Roman"/>
          <w:i/>
          <w:iCs/>
        </w:rPr>
        <w:t xml:space="preserve"> of requirements to subcontractors</w:t>
      </w:r>
    </w:p>
    <w:p w:rsidR="00AD5A21" w:rsidRPr="00AD5A21" w:rsidP="00AD5A21">
      <w:pPr>
        <w:numPr>
          <w:ilvl w:val="0"/>
          <w:numId w:val="3"/>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The Contractor shall incorporate the substance of this clause, its terms and requirements including this paragraph, in all subcontracts under this [contract vehicle], and require written subcontractor acknowledgment of same. </w:t>
      </w:r>
    </w:p>
    <w:p w:rsidR="00016B5E" w:rsidP="00016B5E">
      <w:pPr>
        <w:numPr>
          <w:ilvl w:val="0"/>
          <w:numId w:val="3"/>
        </w:numPr>
        <w:shd w:val="clear" w:color="auto" w:fill="FFFFFF"/>
        <w:spacing w:before="100" w:beforeAutospacing="1" w:after="100" w:afterAutospacing="1" w:line="264" w:lineRule="atLeast"/>
        <w:jc w:val="both"/>
        <w:rPr>
          <w:rFonts w:eastAsia="Times New Roman" w:cs="Times New Roman"/>
        </w:rPr>
      </w:pPr>
      <w:r w:rsidRPr="00AD5A21">
        <w:rPr>
          <w:rFonts w:eastAsia="Times New Roman" w:cs="Times New Roman"/>
        </w:rPr>
        <w:t>Violation by a subcontractor of any provision set forth in this clause will be attributed to the Contractor.</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78E">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78E">
    <w:pPr>
      <w:pStyle w:val="Footer"/>
    </w:pP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78E">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78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14554534"/>
      <w:docPartObj>
        <w:docPartGallery w:val="Watermarks"/>
        <w:docPartUnique/>
      </w:docPartObj>
    </w:sdtPr>
    <w:sdtContent>
      <w:p w:rsidR="0028378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7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CD741E"/>
    <w:multiLevelType w:val="multilevel"/>
    <w:tmpl w:val="04B6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412625"/>
    <w:multiLevelType w:val="multilevel"/>
    <w:tmpl w:val="0122D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F651719"/>
    <w:multiLevelType w:val="multilevel"/>
    <w:tmpl w:val="BC78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333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5333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5333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5333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53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331"/>
    <w:rPr>
      <w:rFonts w:eastAsiaTheme="majorEastAsia" w:cstheme="majorBidi"/>
      <w:color w:val="272727" w:themeColor="text1" w:themeTint="D8"/>
    </w:rPr>
  </w:style>
  <w:style w:type="paragraph" w:styleId="Quote">
    <w:name w:val="Quote"/>
    <w:basedOn w:val="Normal"/>
    <w:next w:val="Normal"/>
    <w:link w:val="QuoteChar"/>
    <w:uiPriority w:val="29"/>
    <w:qFormat/>
    <w:rsid w:val="0005333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53331"/>
    <w:rPr>
      <w:i/>
      <w:iCs/>
      <w:color w:val="404040" w:themeColor="text1" w:themeTint="BF"/>
    </w:rPr>
  </w:style>
  <w:style w:type="paragraph" w:styleId="IntenseQuote">
    <w:name w:val="Intense Quote"/>
    <w:basedOn w:val="Normal"/>
    <w:next w:val="Normal"/>
    <w:link w:val="IntenseQuoteChar"/>
    <w:uiPriority w:val="30"/>
    <w:qFormat/>
    <w:rsid w:val="000533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53331"/>
    <w:rPr>
      <w:i/>
      <w:iCs/>
      <w:color w:val="366092" w:themeColor="accent1" w:themeShade="BF"/>
    </w:rPr>
  </w:style>
  <w:style w:type="character" w:styleId="IntenseReference">
    <w:name w:val="Intense Reference"/>
    <w:basedOn w:val="DefaultParagraphFont"/>
    <w:uiPriority w:val="32"/>
    <w:qFormat/>
    <w:rsid w:val="00053331"/>
    <w:rPr>
      <w:b/>
      <w:bCs/>
      <w:smallCaps/>
      <w:color w:val="366092" w:themeColor="accent1" w:themeShade="BF"/>
      <w:spacing w:val="5"/>
    </w:rPr>
  </w:style>
  <w:style w:type="character" w:styleId="Hyperlink">
    <w:name w:val="Hyperlink"/>
    <w:basedOn w:val="DefaultParagraphFont"/>
    <w:uiPriority w:val="99"/>
    <w:unhideWhenUsed/>
    <w:rsid w:val="005C6D7C"/>
    <w:rPr>
      <w:color w:val="0000FF" w:themeColor="hyperlink"/>
      <w:u w:val="single"/>
    </w:rPr>
  </w:style>
  <w:style w:type="paragraph" w:customStyle="1" w:styleId="Default">
    <w:name w:val="Default"/>
    <w:rsid w:val="00B33F9D"/>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2026-04-20T18:29:41Z</dcterms:created>
  <dcterms:modified xsi:type="dcterms:W3CDTF">2026-04-20T18:29:41Z</dcterms:modified>
</cp:coreProperties>
</file>