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4766" w14:textId="77777777" w:rsidR="004E0C08" w:rsidRPr="009949C2" w:rsidRDefault="004E0C08" w:rsidP="009949C2">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949C2" w:rsidRPr="009949C2" w14:paraId="14A94769" w14:textId="77777777" w:rsidTr="00917C3B">
        <w:tc>
          <w:tcPr>
            <w:tcW w:w="1098" w:type="dxa"/>
          </w:tcPr>
          <w:p w14:paraId="14A94767" w14:textId="77777777" w:rsidR="004E0C08" w:rsidRPr="009949C2" w:rsidRDefault="004E0C08" w:rsidP="009949C2">
            <w:pPr>
              <w:spacing w:after="0"/>
              <w:rPr>
                <w:rFonts w:cstheme="minorHAnsi"/>
                <w:b/>
                <w:szCs w:val="20"/>
              </w:rPr>
            </w:pPr>
            <w:r w:rsidRPr="009949C2">
              <w:rPr>
                <w:rFonts w:cstheme="minorHAnsi"/>
                <w:b/>
                <w:szCs w:val="20"/>
              </w:rPr>
              <w:t>SUBJECT*</w:t>
            </w:r>
          </w:p>
        </w:tc>
        <w:tc>
          <w:tcPr>
            <w:tcW w:w="8820" w:type="dxa"/>
          </w:tcPr>
          <w:p w14:paraId="14A94768" w14:textId="77777777" w:rsidR="004E0C08" w:rsidRPr="009949C2" w:rsidRDefault="004E0C08" w:rsidP="009949C2">
            <w:pPr>
              <w:spacing w:after="0"/>
              <w:rPr>
                <w:rStyle w:val="AAMSKBFill-InHighlight"/>
                <w:color w:val="auto"/>
              </w:rPr>
            </w:pPr>
            <w:r w:rsidRPr="009949C2">
              <w:rPr>
                <w:rStyle w:val="AAMSKBFill-InHighlight"/>
                <w:color w:val="auto"/>
              </w:rPr>
              <w:t>VISN 21 Patient Elopement and Wandering Prevention</w:t>
            </w:r>
            <w:r w:rsidRPr="009949C2">
              <w:rPr>
                <w:rStyle w:val="AAMSKBFill-InHighlight"/>
                <w:color w:val="auto"/>
              </w:rPr>
              <w:t xml:space="preserve"> </w:t>
            </w:r>
            <w:r w:rsidRPr="009949C2">
              <w:rPr>
                <w:rStyle w:val="AAMSKBFill-InHighlight"/>
                <w:color w:val="auto"/>
              </w:rPr>
              <w:t>(VA-26-00049526)</w:t>
            </w:r>
            <w:r w:rsidRPr="009949C2">
              <w:rPr>
                <w:rStyle w:val="AAMSKBFill-InHighlight"/>
                <w:color w:val="auto"/>
              </w:rPr>
              <w:t xml:space="preserve">  </w:t>
            </w:r>
          </w:p>
        </w:tc>
      </w:tr>
    </w:tbl>
    <w:p w14:paraId="14A9476A" w14:textId="77777777" w:rsidR="004E0C08" w:rsidRPr="009949C2" w:rsidRDefault="004E0C08" w:rsidP="009949C2">
      <w:pPr>
        <w:spacing w:after="0" w:line="254" w:lineRule="auto"/>
        <w:rPr>
          <w:rFonts w:eastAsia="Calibri" w:cstheme="minorHAnsi"/>
          <w:szCs w:val="20"/>
        </w:rPr>
      </w:pPr>
    </w:p>
    <w:p w14:paraId="14A9476B" w14:textId="77777777" w:rsidR="004E0C08" w:rsidRPr="009949C2" w:rsidRDefault="004E0C08" w:rsidP="009949C2">
      <w:pPr>
        <w:pBdr>
          <w:top w:val="single" w:sz="4" w:space="1" w:color="auto"/>
          <w:bottom w:val="single" w:sz="4" w:space="1" w:color="auto"/>
        </w:pBdr>
        <w:spacing w:after="0" w:line="254" w:lineRule="auto"/>
        <w:jc w:val="center"/>
        <w:rPr>
          <w:rFonts w:eastAsia="Calibri" w:cstheme="minorHAnsi"/>
          <w:b/>
          <w:szCs w:val="20"/>
        </w:rPr>
      </w:pPr>
      <w:r w:rsidRPr="009949C2">
        <w:rPr>
          <w:rFonts w:cstheme="minorHAnsi"/>
          <w:b/>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949C2" w:rsidRPr="009949C2" w14:paraId="14A9476E" w14:textId="77777777" w:rsidTr="006E6FE5">
        <w:tc>
          <w:tcPr>
            <w:tcW w:w="4698" w:type="dxa"/>
            <w:hideMark/>
          </w:tcPr>
          <w:p w14:paraId="14A9476C" w14:textId="77777777" w:rsidR="004E0C08" w:rsidRPr="009949C2" w:rsidRDefault="004E0C08" w:rsidP="009949C2">
            <w:pPr>
              <w:spacing w:after="0"/>
              <w:rPr>
                <w:rFonts w:cstheme="minorHAnsi"/>
                <w:b/>
                <w:szCs w:val="20"/>
              </w:rPr>
            </w:pPr>
            <w:r w:rsidRPr="009949C2">
              <w:rPr>
                <w:rFonts w:cstheme="minorHAnsi"/>
                <w:b/>
                <w:szCs w:val="20"/>
              </w:rPr>
              <w:t>CONTRACTING OFFICE’S ZIP CODE*</w:t>
            </w:r>
          </w:p>
        </w:tc>
        <w:tc>
          <w:tcPr>
            <w:tcW w:w="5220" w:type="dxa"/>
            <w:hideMark/>
          </w:tcPr>
          <w:p w14:paraId="14A9476D" w14:textId="77777777" w:rsidR="004E0C08" w:rsidRPr="009949C2" w:rsidRDefault="004E0C08" w:rsidP="009949C2">
            <w:pPr>
              <w:spacing w:after="0"/>
              <w:rPr>
                <w:rFonts w:cstheme="minorHAnsi"/>
              </w:rPr>
            </w:pPr>
            <w:r w:rsidRPr="009949C2">
              <w:rPr>
                <w:rFonts w:cstheme="minorHAnsi"/>
              </w:rPr>
              <w:t>07724</w:t>
            </w:r>
          </w:p>
        </w:tc>
      </w:tr>
      <w:tr w:rsidR="009949C2" w:rsidRPr="009949C2" w14:paraId="14A94771" w14:textId="77777777" w:rsidTr="006E6FE5">
        <w:tc>
          <w:tcPr>
            <w:tcW w:w="4698" w:type="dxa"/>
            <w:hideMark/>
          </w:tcPr>
          <w:p w14:paraId="14A9476F" w14:textId="77777777" w:rsidR="004E0C08" w:rsidRPr="009949C2" w:rsidRDefault="004E0C08" w:rsidP="009949C2">
            <w:pPr>
              <w:spacing w:after="0"/>
              <w:rPr>
                <w:rFonts w:cstheme="minorHAnsi"/>
                <w:b/>
                <w:szCs w:val="20"/>
              </w:rPr>
            </w:pPr>
            <w:r w:rsidRPr="009949C2">
              <w:rPr>
                <w:rFonts w:cstheme="minorHAnsi"/>
                <w:b/>
                <w:szCs w:val="20"/>
              </w:rPr>
              <w:t>SOLICITATION NUMBER*</w:t>
            </w:r>
          </w:p>
        </w:tc>
        <w:tc>
          <w:tcPr>
            <w:tcW w:w="5220" w:type="dxa"/>
            <w:hideMark/>
          </w:tcPr>
          <w:p w14:paraId="14A94770" w14:textId="77777777" w:rsidR="004E0C08" w:rsidRPr="009949C2" w:rsidRDefault="004E0C08" w:rsidP="009949C2">
            <w:pPr>
              <w:spacing w:after="0"/>
              <w:rPr>
                <w:rFonts w:cstheme="minorHAnsi"/>
              </w:rPr>
            </w:pPr>
            <w:r w:rsidRPr="009949C2">
              <w:rPr>
                <w:rFonts w:cstheme="minorHAnsi"/>
              </w:rPr>
              <w:t>36C10B26R0020</w:t>
            </w:r>
          </w:p>
        </w:tc>
      </w:tr>
      <w:tr w:rsidR="009949C2" w:rsidRPr="009949C2" w14:paraId="14A94774" w14:textId="77777777" w:rsidTr="006E6FE5">
        <w:tc>
          <w:tcPr>
            <w:tcW w:w="4698" w:type="dxa"/>
            <w:hideMark/>
          </w:tcPr>
          <w:p w14:paraId="14A94772" w14:textId="77777777" w:rsidR="004E0C08" w:rsidRPr="009949C2" w:rsidRDefault="004E0C08" w:rsidP="009949C2">
            <w:pPr>
              <w:spacing w:after="0"/>
              <w:rPr>
                <w:rFonts w:cstheme="minorHAnsi"/>
                <w:b/>
                <w:szCs w:val="20"/>
              </w:rPr>
            </w:pPr>
            <w:r w:rsidRPr="009949C2">
              <w:rPr>
                <w:rFonts w:cstheme="minorHAnsi"/>
                <w:b/>
                <w:szCs w:val="20"/>
              </w:rPr>
              <w:t>RESPONSE DATE/TIME/ZONE</w:t>
            </w:r>
          </w:p>
        </w:tc>
        <w:tc>
          <w:tcPr>
            <w:tcW w:w="5220" w:type="dxa"/>
            <w:hideMark/>
          </w:tcPr>
          <w:p w14:paraId="14A94773" w14:textId="77777777" w:rsidR="004E0C08" w:rsidRPr="009949C2" w:rsidRDefault="004E0C08" w:rsidP="009949C2">
            <w:pPr>
              <w:spacing w:after="0"/>
              <w:rPr>
                <w:rFonts w:cstheme="minorHAnsi"/>
                <w:szCs w:val="20"/>
              </w:rPr>
            </w:pPr>
            <w:r w:rsidRPr="009949C2">
              <w:rPr>
                <w:rFonts w:cstheme="minorHAnsi"/>
                <w:szCs w:val="20"/>
              </w:rPr>
              <w:t>04-07-2026</w:t>
            </w:r>
            <w:r w:rsidRPr="009949C2">
              <w:rPr>
                <w:rStyle w:val="AAMSKBFill-InHighlight"/>
                <w:rFonts w:cstheme="minorHAnsi"/>
                <w:color w:val="auto"/>
              </w:rPr>
              <w:t xml:space="preserve"> </w:t>
            </w:r>
            <w:r w:rsidRPr="009949C2">
              <w:rPr>
                <w:rFonts w:cstheme="minorHAnsi"/>
                <w:szCs w:val="20"/>
              </w:rPr>
              <w:t>14:00</w:t>
            </w:r>
            <w:r w:rsidRPr="009949C2">
              <w:rPr>
                <w:rStyle w:val="AAMSKBFill-InHighlight"/>
                <w:rFonts w:cstheme="minorHAnsi"/>
                <w:color w:val="auto"/>
              </w:rPr>
              <w:t xml:space="preserve"> </w:t>
            </w:r>
            <w:r w:rsidRPr="009949C2">
              <w:rPr>
                <w:rFonts w:cstheme="minorHAnsi"/>
                <w:szCs w:val="20"/>
              </w:rPr>
              <w:t>EASTERN TIME, NEW YORK, USA</w:t>
            </w:r>
          </w:p>
        </w:tc>
      </w:tr>
      <w:tr w:rsidR="009949C2" w:rsidRPr="009949C2" w14:paraId="14A94777" w14:textId="77777777" w:rsidTr="006E6FE5">
        <w:tc>
          <w:tcPr>
            <w:tcW w:w="4698" w:type="dxa"/>
          </w:tcPr>
          <w:p w14:paraId="14A94775" w14:textId="77777777" w:rsidR="004E0C08" w:rsidRPr="009949C2" w:rsidRDefault="004E0C08" w:rsidP="009949C2">
            <w:pPr>
              <w:spacing w:after="0"/>
              <w:rPr>
                <w:rFonts w:cstheme="minorHAnsi"/>
                <w:b/>
                <w:szCs w:val="20"/>
              </w:rPr>
            </w:pPr>
            <w:r w:rsidRPr="009949C2">
              <w:rPr>
                <w:rFonts w:cstheme="minorHAnsi"/>
                <w:b/>
                <w:szCs w:val="20"/>
              </w:rPr>
              <w:t>ARCHIVE</w:t>
            </w:r>
          </w:p>
        </w:tc>
        <w:tc>
          <w:tcPr>
            <w:tcW w:w="5220" w:type="dxa"/>
            <w:hideMark/>
          </w:tcPr>
          <w:p w14:paraId="14A94776" w14:textId="77777777" w:rsidR="004E0C08" w:rsidRPr="009949C2" w:rsidRDefault="004E0C08" w:rsidP="009949C2">
            <w:pPr>
              <w:spacing w:after="0"/>
              <w:rPr>
                <w:rFonts w:cstheme="minorHAnsi"/>
                <w:szCs w:val="20"/>
              </w:rPr>
            </w:pPr>
            <w:r w:rsidRPr="009949C2">
              <w:rPr>
                <w:rFonts w:cstheme="minorHAnsi"/>
                <w:szCs w:val="20"/>
              </w:rPr>
              <w:t>30</w:t>
            </w:r>
            <w:r w:rsidRPr="009949C2">
              <w:rPr>
                <w:rFonts w:cstheme="minorHAnsi"/>
                <w:szCs w:val="20"/>
                <w:bdr w:val="none" w:sz="0" w:space="0" w:color="auto" w:frame="1"/>
              </w:rPr>
              <w:t xml:space="preserve"> </w:t>
            </w:r>
            <w:r w:rsidRPr="009949C2">
              <w:rPr>
                <w:rFonts w:cstheme="minorHAnsi"/>
                <w:szCs w:val="20"/>
                <w:bdr w:val="none" w:sz="0" w:space="0" w:color="auto" w:frame="1"/>
              </w:rPr>
              <w:t>DAYS AFTER THE RESPONSE DATE</w:t>
            </w:r>
          </w:p>
        </w:tc>
      </w:tr>
      <w:tr w:rsidR="009949C2" w:rsidRPr="009949C2" w14:paraId="14A9477A" w14:textId="77777777" w:rsidTr="006E6FE5">
        <w:tc>
          <w:tcPr>
            <w:tcW w:w="4698" w:type="dxa"/>
          </w:tcPr>
          <w:p w14:paraId="14A94778" w14:textId="77777777" w:rsidR="004E0C08" w:rsidRPr="009949C2" w:rsidRDefault="004E0C08" w:rsidP="009949C2">
            <w:pPr>
              <w:spacing w:after="0"/>
              <w:rPr>
                <w:rFonts w:cstheme="minorHAnsi"/>
                <w:b/>
                <w:szCs w:val="20"/>
              </w:rPr>
            </w:pPr>
            <w:r w:rsidRPr="009949C2">
              <w:rPr>
                <w:rFonts w:cstheme="minorHAnsi"/>
                <w:b/>
                <w:szCs w:val="20"/>
              </w:rPr>
              <w:t>RECOVERY ACT FUNDS</w:t>
            </w:r>
          </w:p>
        </w:tc>
        <w:tc>
          <w:tcPr>
            <w:tcW w:w="5220" w:type="dxa"/>
            <w:hideMark/>
          </w:tcPr>
          <w:p w14:paraId="14A94779" w14:textId="77777777" w:rsidR="004E0C08" w:rsidRPr="009949C2" w:rsidRDefault="004E0C08" w:rsidP="009949C2">
            <w:pPr>
              <w:spacing w:after="0"/>
              <w:rPr>
                <w:rFonts w:cstheme="minorHAnsi"/>
                <w:szCs w:val="20"/>
              </w:rPr>
            </w:pPr>
            <w:r w:rsidRPr="009949C2">
              <w:rPr>
                <w:rFonts w:cstheme="minorHAnsi"/>
                <w:szCs w:val="20"/>
              </w:rPr>
              <w:t>N</w:t>
            </w:r>
          </w:p>
        </w:tc>
      </w:tr>
      <w:tr w:rsidR="009949C2" w:rsidRPr="009949C2" w14:paraId="14A9477D" w14:textId="77777777" w:rsidTr="006E6FE5">
        <w:tc>
          <w:tcPr>
            <w:tcW w:w="4698" w:type="dxa"/>
          </w:tcPr>
          <w:p w14:paraId="14A9477B" w14:textId="77777777" w:rsidR="004E0C08" w:rsidRPr="009949C2" w:rsidRDefault="004E0C08" w:rsidP="009949C2">
            <w:pPr>
              <w:spacing w:after="0"/>
              <w:rPr>
                <w:rFonts w:cstheme="minorHAnsi"/>
                <w:b/>
                <w:szCs w:val="20"/>
              </w:rPr>
            </w:pPr>
            <w:r w:rsidRPr="009949C2">
              <w:rPr>
                <w:rFonts w:cstheme="minorHAnsi"/>
                <w:b/>
                <w:szCs w:val="20"/>
              </w:rPr>
              <w:t>SET-ASIDE</w:t>
            </w:r>
          </w:p>
        </w:tc>
        <w:tc>
          <w:tcPr>
            <w:tcW w:w="5220" w:type="dxa"/>
            <w:hideMark/>
          </w:tcPr>
          <w:p w14:paraId="14A9477C" w14:textId="77777777" w:rsidR="004E0C08" w:rsidRPr="009949C2" w:rsidRDefault="004E0C08" w:rsidP="009949C2">
            <w:pPr>
              <w:spacing w:after="0"/>
              <w:rPr>
                <w:rFonts w:cstheme="minorHAnsi"/>
                <w:szCs w:val="20"/>
              </w:rPr>
            </w:pPr>
            <w:r w:rsidRPr="009949C2">
              <w:rPr>
                <w:rFonts w:cstheme="minorHAnsi"/>
                <w:szCs w:val="20"/>
              </w:rPr>
              <w:t>SDVOSBS</w:t>
            </w:r>
          </w:p>
        </w:tc>
      </w:tr>
      <w:tr w:rsidR="009949C2" w:rsidRPr="009949C2" w14:paraId="14A94780" w14:textId="77777777" w:rsidTr="006E6FE5">
        <w:tc>
          <w:tcPr>
            <w:tcW w:w="4698" w:type="dxa"/>
          </w:tcPr>
          <w:p w14:paraId="14A9477E" w14:textId="77777777" w:rsidR="004E0C08" w:rsidRPr="009949C2" w:rsidRDefault="004E0C08" w:rsidP="009949C2">
            <w:pPr>
              <w:spacing w:after="0"/>
              <w:rPr>
                <w:rFonts w:cstheme="minorHAnsi"/>
                <w:b/>
                <w:szCs w:val="20"/>
              </w:rPr>
            </w:pPr>
            <w:r w:rsidRPr="009949C2">
              <w:rPr>
                <w:rFonts w:cstheme="minorHAnsi"/>
                <w:b/>
                <w:szCs w:val="20"/>
              </w:rPr>
              <w:t>PRODUCT SERVICE CODE*</w:t>
            </w:r>
          </w:p>
        </w:tc>
        <w:tc>
          <w:tcPr>
            <w:tcW w:w="5220" w:type="dxa"/>
          </w:tcPr>
          <w:p w14:paraId="14A9477F" w14:textId="77777777" w:rsidR="004E0C08" w:rsidRPr="009949C2" w:rsidRDefault="004E0C08" w:rsidP="009949C2">
            <w:pPr>
              <w:spacing w:after="0"/>
              <w:rPr>
                <w:rStyle w:val="AAMSKBFill-InHighlight"/>
                <w:color w:val="auto"/>
              </w:rPr>
            </w:pPr>
            <w:r w:rsidRPr="009949C2">
              <w:rPr>
                <w:rStyle w:val="AAMSKBFill-InHighlight"/>
                <w:color w:val="auto"/>
              </w:rPr>
              <w:t>6515</w:t>
            </w:r>
          </w:p>
        </w:tc>
      </w:tr>
      <w:tr w:rsidR="009949C2" w:rsidRPr="009949C2" w14:paraId="14A94783" w14:textId="77777777" w:rsidTr="006E6FE5">
        <w:tc>
          <w:tcPr>
            <w:tcW w:w="4698" w:type="dxa"/>
          </w:tcPr>
          <w:p w14:paraId="14A94781" w14:textId="77777777" w:rsidR="004E0C08" w:rsidRPr="009949C2" w:rsidRDefault="004E0C08" w:rsidP="009949C2">
            <w:pPr>
              <w:spacing w:after="0"/>
              <w:rPr>
                <w:rFonts w:cstheme="minorHAnsi"/>
                <w:b/>
                <w:szCs w:val="20"/>
              </w:rPr>
            </w:pPr>
            <w:r w:rsidRPr="009949C2">
              <w:rPr>
                <w:rFonts w:cstheme="minorHAnsi"/>
                <w:b/>
                <w:szCs w:val="20"/>
              </w:rPr>
              <w:t>NAICS CODE*</w:t>
            </w:r>
          </w:p>
        </w:tc>
        <w:tc>
          <w:tcPr>
            <w:tcW w:w="5220" w:type="dxa"/>
            <w:hideMark/>
          </w:tcPr>
          <w:p w14:paraId="14A94782" w14:textId="77777777" w:rsidR="004E0C08" w:rsidRPr="009949C2" w:rsidRDefault="004E0C08" w:rsidP="009949C2">
            <w:pPr>
              <w:spacing w:after="0"/>
              <w:rPr>
                <w:rFonts w:cstheme="minorHAnsi"/>
                <w:szCs w:val="20"/>
              </w:rPr>
            </w:pPr>
            <w:r w:rsidRPr="009949C2">
              <w:rPr>
                <w:rFonts w:cstheme="minorHAnsi"/>
                <w:szCs w:val="20"/>
              </w:rPr>
              <w:t>541519</w:t>
            </w:r>
          </w:p>
        </w:tc>
      </w:tr>
      <w:tr w:rsidR="009949C2" w:rsidRPr="009949C2" w14:paraId="14A9478B" w14:textId="77777777" w:rsidTr="006E6FE5">
        <w:tc>
          <w:tcPr>
            <w:tcW w:w="4698" w:type="dxa"/>
            <w:hideMark/>
          </w:tcPr>
          <w:p w14:paraId="14A94784" w14:textId="77777777" w:rsidR="004E0C08" w:rsidRPr="009949C2" w:rsidRDefault="004E0C08" w:rsidP="009949C2">
            <w:pPr>
              <w:spacing w:after="0"/>
              <w:rPr>
                <w:rFonts w:cstheme="minorHAnsi"/>
                <w:b/>
                <w:szCs w:val="20"/>
              </w:rPr>
            </w:pPr>
            <w:r w:rsidRPr="009949C2">
              <w:rPr>
                <w:rFonts w:cstheme="minorHAnsi"/>
                <w:b/>
                <w:szCs w:val="20"/>
              </w:rPr>
              <w:t>CONTRACTING OFFICE ADDRESS</w:t>
            </w:r>
          </w:p>
        </w:tc>
        <w:tc>
          <w:tcPr>
            <w:tcW w:w="5220" w:type="dxa"/>
          </w:tcPr>
          <w:p w14:paraId="14A94785"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Department of Veterans Affairs</w:t>
            </w:r>
            <w:r w:rsidRPr="009949C2">
              <w:rPr>
                <w:rStyle w:val="AAMSKBFill-InHighlight"/>
                <w:rFonts w:cstheme="minorHAnsi"/>
                <w:color w:val="auto"/>
              </w:rPr>
              <w:t xml:space="preserve"> </w:t>
            </w:r>
          </w:p>
          <w:p w14:paraId="14A94786"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Technology Acquisition Center</w:t>
            </w:r>
            <w:r w:rsidRPr="009949C2">
              <w:rPr>
                <w:rStyle w:val="AAMSKBFill-InHighlight"/>
                <w:rFonts w:cstheme="minorHAnsi"/>
                <w:color w:val="auto"/>
              </w:rPr>
              <w:t xml:space="preserve"> </w:t>
            </w:r>
          </w:p>
          <w:p w14:paraId="14A94787"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Procurement Services G</w:t>
            </w:r>
            <w:r w:rsidRPr="009949C2">
              <w:rPr>
                <w:rStyle w:val="AAMSKBFill-InHighlight"/>
                <w:rFonts w:cstheme="minorHAnsi"/>
                <w:color w:val="auto"/>
              </w:rPr>
              <w:t xml:space="preserve"> </w:t>
            </w:r>
          </w:p>
          <w:p w14:paraId="14A94788"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23 Christopher Way</w:t>
            </w:r>
          </w:p>
          <w:p w14:paraId="14A94789"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Eatontown NJ  07724</w:t>
            </w:r>
            <w:r w:rsidRPr="009949C2">
              <w:rPr>
                <w:rStyle w:val="AAMSKBFill-InHighlight"/>
                <w:rFonts w:cstheme="minorHAnsi"/>
                <w:color w:val="auto"/>
              </w:rPr>
              <w:t xml:space="preserve"> </w:t>
            </w:r>
          </w:p>
          <w:p w14:paraId="14A9478A" w14:textId="77777777" w:rsidR="004E0C08" w:rsidRPr="009949C2" w:rsidRDefault="004E0C08" w:rsidP="009949C2">
            <w:pPr>
              <w:spacing w:after="0"/>
              <w:rPr>
                <w:rFonts w:cstheme="minorHAnsi"/>
                <w:szCs w:val="20"/>
              </w:rPr>
            </w:pPr>
          </w:p>
        </w:tc>
      </w:tr>
      <w:tr w:rsidR="00B40CCF" w:rsidRPr="009949C2" w14:paraId="14A94795" w14:textId="77777777" w:rsidTr="006E6FE5">
        <w:tc>
          <w:tcPr>
            <w:tcW w:w="4698" w:type="dxa"/>
          </w:tcPr>
          <w:p w14:paraId="14A9478C" w14:textId="77777777" w:rsidR="004E0C08" w:rsidRPr="009949C2" w:rsidRDefault="004E0C08" w:rsidP="009949C2">
            <w:pPr>
              <w:spacing w:after="0"/>
              <w:rPr>
                <w:rFonts w:cstheme="minorHAnsi"/>
                <w:b/>
                <w:szCs w:val="20"/>
              </w:rPr>
            </w:pPr>
            <w:r w:rsidRPr="009949C2">
              <w:rPr>
                <w:rFonts w:cstheme="minorHAnsi"/>
                <w:b/>
                <w:szCs w:val="20"/>
              </w:rPr>
              <w:t>POINT OF CONTACT*</w:t>
            </w:r>
          </w:p>
          <w:p w14:paraId="14A9478D" w14:textId="77777777" w:rsidR="004E0C08" w:rsidRPr="009949C2" w:rsidRDefault="004E0C08" w:rsidP="009949C2">
            <w:pPr>
              <w:spacing w:after="0"/>
              <w:rPr>
                <w:rFonts w:cstheme="minorHAnsi"/>
                <w:b/>
                <w:szCs w:val="20"/>
              </w:rPr>
            </w:pPr>
          </w:p>
          <w:p w14:paraId="14A9478E" w14:textId="77777777" w:rsidR="004E0C08" w:rsidRPr="009949C2" w:rsidRDefault="004E0C08" w:rsidP="009949C2">
            <w:pPr>
              <w:spacing w:after="0"/>
              <w:rPr>
                <w:rFonts w:cstheme="minorHAnsi"/>
                <w:b/>
                <w:szCs w:val="20"/>
              </w:rPr>
            </w:pPr>
          </w:p>
        </w:tc>
        <w:tc>
          <w:tcPr>
            <w:tcW w:w="5220" w:type="dxa"/>
            <w:hideMark/>
          </w:tcPr>
          <w:p w14:paraId="14A9478F"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Contract Specialist</w:t>
            </w:r>
            <w:r w:rsidRPr="009949C2">
              <w:rPr>
                <w:rStyle w:val="AAMSKBFill-InHighlight"/>
                <w:rFonts w:cstheme="minorHAnsi"/>
                <w:color w:val="auto"/>
              </w:rPr>
              <w:t xml:space="preserve"> </w:t>
            </w:r>
          </w:p>
          <w:p w14:paraId="14A94790"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Juan C Perez</w:t>
            </w:r>
          </w:p>
          <w:p w14:paraId="14A94791" w14:textId="77777777" w:rsidR="004E0C08" w:rsidRPr="009949C2" w:rsidRDefault="004E0C08" w:rsidP="009949C2">
            <w:pPr>
              <w:spacing w:after="0"/>
              <w:rPr>
                <w:rFonts w:eastAsiaTheme="minorHAnsi" w:cstheme="minorHAnsi"/>
                <w:szCs w:val="20"/>
                <w:bdr w:val="none" w:sz="0" w:space="0" w:color="auto" w:frame="1"/>
              </w:rPr>
            </w:pPr>
            <w:r w:rsidRPr="009949C2">
              <w:rPr>
                <w:rFonts w:eastAsiaTheme="minorHAnsi" w:cstheme="minorHAnsi"/>
                <w:szCs w:val="20"/>
                <w:bdr w:val="none" w:sz="0" w:space="0" w:color="auto" w:frame="1"/>
              </w:rPr>
              <w:t>Juan.Perez5@va.gov</w:t>
            </w:r>
          </w:p>
          <w:p w14:paraId="14A94792" w14:textId="77777777" w:rsidR="004E0C08" w:rsidRPr="009949C2" w:rsidRDefault="004E0C08" w:rsidP="009949C2">
            <w:pPr>
              <w:spacing w:after="0"/>
              <w:rPr>
                <w:rFonts w:eastAsiaTheme="minorHAnsi" w:cstheme="minorHAnsi"/>
                <w:szCs w:val="20"/>
                <w:bdr w:val="none" w:sz="0" w:space="0" w:color="auto" w:frame="1"/>
              </w:rPr>
            </w:pPr>
          </w:p>
          <w:p w14:paraId="14A94793" w14:textId="77777777" w:rsidR="004E0C08" w:rsidRPr="009949C2" w:rsidRDefault="004E0C08" w:rsidP="009949C2">
            <w:pPr>
              <w:spacing w:after="0"/>
              <w:rPr>
                <w:rFonts w:eastAsiaTheme="minorHAnsi" w:cstheme="minorHAnsi"/>
                <w:szCs w:val="20"/>
                <w:bdr w:val="none" w:sz="0" w:space="0" w:color="auto" w:frame="1"/>
              </w:rPr>
            </w:pPr>
          </w:p>
          <w:p w14:paraId="14A94794" w14:textId="77777777" w:rsidR="004E0C08" w:rsidRPr="009949C2" w:rsidRDefault="004E0C08" w:rsidP="009949C2">
            <w:pPr>
              <w:spacing w:after="0"/>
              <w:rPr>
                <w:rFonts w:cstheme="minorHAnsi"/>
                <w:szCs w:val="20"/>
              </w:rPr>
            </w:pPr>
          </w:p>
        </w:tc>
      </w:tr>
    </w:tbl>
    <w:p w14:paraId="14A94796" w14:textId="77777777" w:rsidR="004E0C08" w:rsidRPr="009949C2" w:rsidRDefault="004E0C08" w:rsidP="009949C2">
      <w:pPr>
        <w:spacing w:after="0"/>
        <w:rPr>
          <w:rFonts w:cstheme="minorHAnsi"/>
          <w:szCs w:val="20"/>
        </w:rPr>
      </w:pPr>
    </w:p>
    <w:p w14:paraId="14A94797" w14:textId="77777777" w:rsidR="004E0C08" w:rsidRPr="009949C2" w:rsidRDefault="004E0C08" w:rsidP="009949C2">
      <w:pPr>
        <w:pBdr>
          <w:top w:val="single" w:sz="4" w:space="1" w:color="auto"/>
          <w:bottom w:val="single" w:sz="4" w:space="1" w:color="auto"/>
        </w:pBdr>
        <w:spacing w:after="0" w:line="252" w:lineRule="auto"/>
        <w:jc w:val="center"/>
        <w:rPr>
          <w:rFonts w:eastAsia="Calibri" w:cstheme="minorHAnsi"/>
          <w:b/>
        </w:rPr>
      </w:pPr>
      <w:r w:rsidRPr="009949C2">
        <w:rPr>
          <w:rFonts w:cstheme="minorHAnsi"/>
          <w:b/>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49C2" w:rsidRPr="009949C2" w14:paraId="14A9479A" w14:textId="77777777" w:rsidTr="000E2EDD">
        <w:tc>
          <w:tcPr>
            <w:tcW w:w="4675" w:type="dxa"/>
          </w:tcPr>
          <w:p w14:paraId="14A94798" w14:textId="77777777" w:rsidR="004E0C08" w:rsidRPr="009949C2" w:rsidRDefault="004E0C08" w:rsidP="009949C2">
            <w:pPr>
              <w:spacing w:after="0"/>
              <w:rPr>
                <w:rFonts w:cstheme="minorHAnsi"/>
                <w:b/>
                <w:szCs w:val="20"/>
              </w:rPr>
            </w:pPr>
            <w:r w:rsidRPr="009949C2">
              <w:rPr>
                <w:rFonts w:cstheme="minorHAnsi"/>
                <w:b/>
                <w:szCs w:val="20"/>
              </w:rPr>
              <w:t>ADDRESS</w:t>
            </w:r>
          </w:p>
        </w:tc>
        <w:tc>
          <w:tcPr>
            <w:tcW w:w="5243" w:type="dxa"/>
          </w:tcPr>
          <w:p w14:paraId="14A94799" w14:textId="77777777" w:rsidR="004E0C08" w:rsidRPr="009949C2" w:rsidRDefault="004E0C08" w:rsidP="009949C2">
            <w:pPr>
              <w:spacing w:after="0"/>
              <w:rPr>
                <w:rStyle w:val="AAMSKBFill-InHighlight"/>
                <w:rFonts w:cstheme="minorHAnsi"/>
                <w:color w:val="auto"/>
              </w:rPr>
            </w:pPr>
          </w:p>
        </w:tc>
      </w:tr>
      <w:tr w:rsidR="009949C2" w:rsidRPr="009949C2" w14:paraId="14A9479D" w14:textId="77777777" w:rsidTr="000E2EDD">
        <w:tc>
          <w:tcPr>
            <w:tcW w:w="4675" w:type="dxa"/>
          </w:tcPr>
          <w:p w14:paraId="14A9479B" w14:textId="77777777" w:rsidR="004E0C08" w:rsidRPr="009949C2" w:rsidRDefault="004E0C08" w:rsidP="009949C2">
            <w:pPr>
              <w:spacing w:after="0"/>
              <w:rPr>
                <w:rFonts w:cstheme="minorHAnsi"/>
                <w:b/>
                <w:szCs w:val="20"/>
              </w:rPr>
            </w:pPr>
          </w:p>
        </w:tc>
        <w:tc>
          <w:tcPr>
            <w:tcW w:w="5243" w:type="dxa"/>
          </w:tcPr>
          <w:p w14:paraId="14A9479C" w14:textId="77777777" w:rsidR="004E0C08" w:rsidRPr="009949C2" w:rsidRDefault="004E0C08" w:rsidP="009949C2">
            <w:pPr>
              <w:spacing w:after="0"/>
              <w:rPr>
                <w:rStyle w:val="AAMSKBFill-InHighlight"/>
                <w:rFonts w:cstheme="minorHAnsi"/>
                <w:color w:val="auto"/>
              </w:rPr>
            </w:pPr>
          </w:p>
        </w:tc>
      </w:tr>
      <w:tr w:rsidR="009949C2" w:rsidRPr="009949C2" w14:paraId="14A947A0" w14:textId="77777777" w:rsidTr="000E2EDD">
        <w:tc>
          <w:tcPr>
            <w:tcW w:w="4675" w:type="dxa"/>
          </w:tcPr>
          <w:p w14:paraId="14A9479E" w14:textId="77777777" w:rsidR="004E0C08" w:rsidRPr="009949C2" w:rsidRDefault="004E0C08" w:rsidP="009949C2">
            <w:pPr>
              <w:spacing w:after="0"/>
              <w:rPr>
                <w:rFonts w:cstheme="minorHAnsi"/>
                <w:b/>
                <w:szCs w:val="20"/>
              </w:rPr>
            </w:pPr>
          </w:p>
        </w:tc>
        <w:tc>
          <w:tcPr>
            <w:tcW w:w="5243" w:type="dxa"/>
          </w:tcPr>
          <w:p w14:paraId="14A9479F" w14:textId="77777777" w:rsidR="004E0C08" w:rsidRPr="009949C2" w:rsidRDefault="004E0C08" w:rsidP="009949C2">
            <w:pPr>
              <w:spacing w:after="0"/>
              <w:rPr>
                <w:rStyle w:val="AAMSKBFill-InHighlight"/>
                <w:rFonts w:cstheme="minorHAnsi"/>
                <w:color w:val="auto"/>
              </w:rPr>
            </w:pPr>
          </w:p>
        </w:tc>
      </w:tr>
      <w:tr w:rsidR="009949C2" w:rsidRPr="009949C2" w14:paraId="14A947A3" w14:textId="77777777" w:rsidTr="000E2EDD">
        <w:tc>
          <w:tcPr>
            <w:tcW w:w="4675" w:type="dxa"/>
          </w:tcPr>
          <w:p w14:paraId="14A947A1" w14:textId="77777777" w:rsidR="004E0C08" w:rsidRPr="009949C2" w:rsidRDefault="004E0C08" w:rsidP="009949C2">
            <w:pPr>
              <w:spacing w:after="0"/>
              <w:rPr>
                <w:rFonts w:cstheme="minorHAnsi"/>
                <w:b/>
                <w:szCs w:val="20"/>
              </w:rPr>
            </w:pPr>
          </w:p>
        </w:tc>
        <w:tc>
          <w:tcPr>
            <w:tcW w:w="5243" w:type="dxa"/>
          </w:tcPr>
          <w:p w14:paraId="14A947A2" w14:textId="77777777" w:rsidR="004E0C08" w:rsidRPr="009949C2" w:rsidRDefault="004E0C08" w:rsidP="009949C2">
            <w:pPr>
              <w:spacing w:after="0"/>
              <w:rPr>
                <w:rStyle w:val="AAMSKBFill-InHighlight"/>
                <w:rFonts w:cstheme="minorHAnsi"/>
                <w:color w:val="auto"/>
              </w:rPr>
            </w:pPr>
          </w:p>
        </w:tc>
      </w:tr>
      <w:tr w:rsidR="009949C2" w:rsidRPr="009949C2" w14:paraId="14A947A6" w14:textId="77777777" w:rsidTr="000E2EDD">
        <w:tc>
          <w:tcPr>
            <w:tcW w:w="4675" w:type="dxa"/>
          </w:tcPr>
          <w:p w14:paraId="14A947A4" w14:textId="77777777" w:rsidR="004E0C08" w:rsidRPr="009949C2" w:rsidRDefault="004E0C08" w:rsidP="009949C2">
            <w:pPr>
              <w:spacing w:after="0"/>
              <w:rPr>
                <w:rFonts w:cstheme="minorHAnsi"/>
                <w:b/>
                <w:szCs w:val="20"/>
              </w:rPr>
            </w:pPr>
          </w:p>
        </w:tc>
        <w:tc>
          <w:tcPr>
            <w:tcW w:w="5243" w:type="dxa"/>
          </w:tcPr>
          <w:p w14:paraId="14A947A5" w14:textId="77777777" w:rsidR="004E0C08" w:rsidRPr="009949C2" w:rsidRDefault="004E0C08" w:rsidP="009949C2">
            <w:pPr>
              <w:spacing w:after="0"/>
              <w:rPr>
                <w:rStyle w:val="AAMSKBFill-InHighlight"/>
                <w:rFonts w:cstheme="minorHAnsi"/>
                <w:color w:val="auto"/>
              </w:rPr>
            </w:pPr>
            <w:r w:rsidRPr="009949C2">
              <w:rPr>
                <w:rFonts w:cstheme="minorHAnsi"/>
                <w:szCs w:val="20"/>
              </w:rPr>
              <w:t xml:space="preserve"> </w:t>
            </w:r>
          </w:p>
        </w:tc>
      </w:tr>
      <w:tr w:rsidR="009949C2" w:rsidRPr="009949C2" w14:paraId="14A947A9" w14:textId="77777777" w:rsidTr="000E2EDD">
        <w:tc>
          <w:tcPr>
            <w:tcW w:w="4675" w:type="dxa"/>
            <w:hideMark/>
          </w:tcPr>
          <w:p w14:paraId="14A947A7" w14:textId="77777777" w:rsidR="004E0C08" w:rsidRPr="009949C2" w:rsidRDefault="004E0C08" w:rsidP="009949C2">
            <w:pPr>
              <w:spacing w:after="0"/>
              <w:rPr>
                <w:rFonts w:cstheme="minorHAnsi"/>
                <w:b/>
                <w:szCs w:val="20"/>
              </w:rPr>
            </w:pPr>
            <w:r w:rsidRPr="009949C2">
              <w:rPr>
                <w:rFonts w:cstheme="minorHAnsi"/>
                <w:b/>
                <w:szCs w:val="20"/>
              </w:rPr>
              <w:t>POSTAL CODE</w:t>
            </w:r>
          </w:p>
        </w:tc>
        <w:tc>
          <w:tcPr>
            <w:tcW w:w="5243" w:type="dxa"/>
            <w:hideMark/>
          </w:tcPr>
          <w:p w14:paraId="14A947A8" w14:textId="77777777" w:rsidR="004E0C08" w:rsidRPr="009949C2" w:rsidRDefault="004E0C08" w:rsidP="009949C2">
            <w:pPr>
              <w:spacing w:after="0"/>
              <w:rPr>
                <w:rFonts w:cstheme="minorHAnsi"/>
                <w:szCs w:val="20"/>
              </w:rPr>
            </w:pPr>
          </w:p>
        </w:tc>
      </w:tr>
      <w:tr w:rsidR="00B40CCF" w:rsidRPr="009949C2" w14:paraId="14A947AC" w14:textId="77777777" w:rsidTr="000E2EDD">
        <w:tc>
          <w:tcPr>
            <w:tcW w:w="4675" w:type="dxa"/>
            <w:hideMark/>
          </w:tcPr>
          <w:p w14:paraId="14A947AA" w14:textId="77777777" w:rsidR="004E0C08" w:rsidRPr="009949C2" w:rsidRDefault="004E0C08" w:rsidP="009949C2">
            <w:pPr>
              <w:spacing w:after="0"/>
              <w:rPr>
                <w:rFonts w:cstheme="minorHAnsi"/>
                <w:b/>
                <w:szCs w:val="20"/>
              </w:rPr>
            </w:pPr>
            <w:r w:rsidRPr="009949C2">
              <w:rPr>
                <w:rFonts w:cstheme="minorHAnsi"/>
                <w:b/>
                <w:szCs w:val="20"/>
              </w:rPr>
              <w:t>COUNTRY</w:t>
            </w:r>
          </w:p>
        </w:tc>
        <w:tc>
          <w:tcPr>
            <w:tcW w:w="5243" w:type="dxa"/>
            <w:hideMark/>
          </w:tcPr>
          <w:p w14:paraId="14A947AB" w14:textId="77777777" w:rsidR="004E0C08" w:rsidRPr="009949C2" w:rsidRDefault="004E0C08" w:rsidP="009949C2">
            <w:pPr>
              <w:spacing w:after="0"/>
              <w:rPr>
                <w:rFonts w:cstheme="minorHAnsi"/>
                <w:szCs w:val="20"/>
              </w:rPr>
            </w:pPr>
          </w:p>
        </w:tc>
      </w:tr>
    </w:tbl>
    <w:p w14:paraId="14A947AD" w14:textId="77777777" w:rsidR="004E0C08" w:rsidRPr="009949C2" w:rsidRDefault="004E0C08" w:rsidP="009949C2">
      <w:pPr>
        <w:spacing w:after="0" w:line="252" w:lineRule="auto"/>
        <w:jc w:val="center"/>
        <w:rPr>
          <w:rFonts w:eastAsia="Calibri" w:cstheme="minorHAnsi"/>
          <w:b/>
        </w:rPr>
      </w:pPr>
    </w:p>
    <w:p w14:paraId="14A947AE" w14:textId="77777777" w:rsidR="004E0C08" w:rsidRPr="009949C2" w:rsidRDefault="004E0C08" w:rsidP="009949C2">
      <w:pPr>
        <w:pBdr>
          <w:top w:val="single" w:sz="4" w:space="1" w:color="auto"/>
          <w:bottom w:val="single" w:sz="4" w:space="1" w:color="auto"/>
        </w:pBdr>
        <w:spacing w:after="0" w:line="252" w:lineRule="auto"/>
        <w:jc w:val="center"/>
        <w:rPr>
          <w:rFonts w:eastAsia="Calibri" w:cstheme="minorHAnsi"/>
          <w:b/>
        </w:rPr>
      </w:pPr>
      <w:r w:rsidRPr="009949C2">
        <w:rPr>
          <w:rFonts w:cstheme="minorHAnsi"/>
          <w:b/>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49C2" w:rsidRPr="009949C2" w14:paraId="14A947B1" w14:textId="77777777" w:rsidTr="009C37D0">
        <w:tc>
          <w:tcPr>
            <w:tcW w:w="4675" w:type="dxa"/>
            <w:hideMark/>
          </w:tcPr>
          <w:p w14:paraId="14A947AF" w14:textId="77777777" w:rsidR="004E0C08" w:rsidRPr="009949C2" w:rsidRDefault="004E0C08" w:rsidP="009949C2">
            <w:pPr>
              <w:spacing w:after="0"/>
              <w:rPr>
                <w:rFonts w:cstheme="minorHAnsi"/>
                <w:b/>
              </w:rPr>
            </w:pPr>
            <w:r w:rsidRPr="009949C2">
              <w:rPr>
                <w:rFonts w:cstheme="minorHAnsi"/>
                <w:b/>
              </w:rPr>
              <w:t>AGENCY’S URL</w:t>
            </w:r>
          </w:p>
        </w:tc>
        <w:tc>
          <w:tcPr>
            <w:tcW w:w="5243" w:type="dxa"/>
            <w:hideMark/>
          </w:tcPr>
          <w:p w14:paraId="14A947B0" w14:textId="77777777" w:rsidR="004E0C08" w:rsidRPr="009949C2" w:rsidRDefault="004E0C08" w:rsidP="009949C2">
            <w:pPr>
              <w:spacing w:after="0"/>
              <w:rPr>
                <w:rFonts w:cstheme="minorHAnsi"/>
              </w:rPr>
            </w:pPr>
          </w:p>
        </w:tc>
      </w:tr>
      <w:tr w:rsidR="009949C2" w:rsidRPr="009949C2" w14:paraId="14A947B4" w14:textId="77777777" w:rsidTr="009C37D0">
        <w:tc>
          <w:tcPr>
            <w:tcW w:w="4675" w:type="dxa"/>
            <w:hideMark/>
          </w:tcPr>
          <w:p w14:paraId="14A947B2" w14:textId="77777777" w:rsidR="004E0C08" w:rsidRPr="009949C2" w:rsidRDefault="004E0C08" w:rsidP="009949C2">
            <w:pPr>
              <w:spacing w:after="0"/>
              <w:rPr>
                <w:rFonts w:cstheme="minorHAnsi"/>
                <w:b/>
              </w:rPr>
            </w:pPr>
            <w:r w:rsidRPr="009949C2">
              <w:rPr>
                <w:rFonts w:cstheme="minorHAnsi"/>
                <w:b/>
              </w:rPr>
              <w:t>URL DESCRIPTION</w:t>
            </w:r>
          </w:p>
        </w:tc>
        <w:tc>
          <w:tcPr>
            <w:tcW w:w="5243" w:type="dxa"/>
            <w:hideMark/>
          </w:tcPr>
          <w:p w14:paraId="14A947B3" w14:textId="77777777" w:rsidR="004E0C08" w:rsidRPr="009949C2" w:rsidRDefault="004E0C08" w:rsidP="009949C2">
            <w:pPr>
              <w:spacing w:after="0"/>
              <w:rPr>
                <w:rFonts w:cstheme="minorHAnsi"/>
                <w:szCs w:val="20"/>
              </w:rPr>
            </w:pPr>
          </w:p>
        </w:tc>
      </w:tr>
      <w:tr w:rsidR="009949C2" w:rsidRPr="009949C2" w14:paraId="14A947B7" w14:textId="77777777" w:rsidTr="009C37D0">
        <w:tc>
          <w:tcPr>
            <w:tcW w:w="4675" w:type="dxa"/>
            <w:hideMark/>
          </w:tcPr>
          <w:p w14:paraId="14A947B5" w14:textId="77777777" w:rsidR="004E0C08" w:rsidRPr="009949C2" w:rsidRDefault="004E0C08" w:rsidP="009949C2">
            <w:pPr>
              <w:spacing w:after="0"/>
              <w:rPr>
                <w:rFonts w:cstheme="minorHAnsi"/>
                <w:b/>
              </w:rPr>
            </w:pPr>
            <w:r w:rsidRPr="009949C2">
              <w:rPr>
                <w:rFonts w:cstheme="minorHAnsi"/>
                <w:b/>
              </w:rPr>
              <w:t>AGENCY CONTACT’S EMAIL ADDRESS</w:t>
            </w:r>
          </w:p>
        </w:tc>
        <w:tc>
          <w:tcPr>
            <w:tcW w:w="5243" w:type="dxa"/>
            <w:hideMark/>
          </w:tcPr>
          <w:p w14:paraId="14A947B6" w14:textId="77777777" w:rsidR="004E0C08" w:rsidRPr="009949C2" w:rsidRDefault="004E0C08" w:rsidP="009949C2">
            <w:pPr>
              <w:spacing w:after="0"/>
              <w:rPr>
                <w:rFonts w:cstheme="minorHAnsi"/>
                <w:szCs w:val="20"/>
              </w:rPr>
            </w:pPr>
          </w:p>
        </w:tc>
      </w:tr>
      <w:tr w:rsidR="009949C2" w:rsidRPr="009949C2" w14:paraId="14A947BA" w14:textId="77777777" w:rsidTr="009C37D0">
        <w:trPr>
          <w:trHeight w:val="233"/>
        </w:trPr>
        <w:tc>
          <w:tcPr>
            <w:tcW w:w="4675" w:type="dxa"/>
            <w:hideMark/>
          </w:tcPr>
          <w:p w14:paraId="14A947B8" w14:textId="77777777" w:rsidR="004E0C08" w:rsidRPr="009949C2" w:rsidRDefault="004E0C08" w:rsidP="009949C2">
            <w:pPr>
              <w:spacing w:after="0"/>
              <w:rPr>
                <w:rFonts w:cstheme="minorHAnsi"/>
                <w:b/>
              </w:rPr>
            </w:pPr>
            <w:r w:rsidRPr="009949C2">
              <w:rPr>
                <w:rFonts w:cstheme="minorHAnsi"/>
                <w:b/>
              </w:rPr>
              <w:t>EMAIL DESCRIPTION</w:t>
            </w:r>
          </w:p>
        </w:tc>
        <w:tc>
          <w:tcPr>
            <w:tcW w:w="5243" w:type="dxa"/>
            <w:hideMark/>
          </w:tcPr>
          <w:p w14:paraId="14A947B9" w14:textId="77777777" w:rsidR="004E0C08" w:rsidRPr="009949C2" w:rsidRDefault="004E0C08" w:rsidP="009949C2">
            <w:pPr>
              <w:spacing w:after="0"/>
              <w:rPr>
                <w:rFonts w:cstheme="minorHAnsi"/>
                <w:szCs w:val="20"/>
              </w:rPr>
            </w:pPr>
          </w:p>
        </w:tc>
      </w:tr>
    </w:tbl>
    <w:p w14:paraId="14A947BB" w14:textId="77777777" w:rsidR="004E0C08" w:rsidRPr="009949C2" w:rsidRDefault="004E0C08" w:rsidP="009949C2">
      <w:pPr>
        <w:spacing w:after="0"/>
      </w:pPr>
      <w:r w:rsidRPr="009949C2">
        <w:br w:type="page"/>
      </w:r>
    </w:p>
    <w:p w14:paraId="14A947BC" w14:textId="77777777" w:rsidR="004E0C08" w:rsidRPr="009949C2" w:rsidRDefault="004E0C08" w:rsidP="009949C2">
      <w:pPr>
        <w:pBdr>
          <w:top w:val="single" w:sz="4" w:space="1" w:color="auto"/>
          <w:bottom w:val="single" w:sz="4" w:space="1" w:color="auto"/>
        </w:pBdr>
        <w:spacing w:after="0"/>
        <w:jc w:val="center"/>
        <w:rPr>
          <w:rFonts w:cstheme="minorHAnsi"/>
          <w:b/>
        </w:rPr>
      </w:pPr>
      <w:r w:rsidRPr="009949C2">
        <w:rPr>
          <w:rFonts w:cstheme="minorHAnsi"/>
          <w:b/>
          <w:sz w:val="28"/>
          <w:szCs w:val="28"/>
        </w:rPr>
        <w:lastRenderedPageBreak/>
        <w:t>DESCRIPTION</w:t>
      </w:r>
    </w:p>
    <w:p w14:paraId="2E584432" w14:textId="77777777" w:rsidR="004E0C08" w:rsidRDefault="004E0C08" w:rsidP="009949C2">
      <w:pPr>
        <w:pStyle w:val="Heading1"/>
        <w:spacing w:before="0" w:after="0"/>
        <w:jc w:val="center"/>
        <w:rPr>
          <w:rFonts w:ascii="Arial" w:hAnsi="Arial" w:cs="Arial"/>
          <w:color w:val="auto"/>
          <w:sz w:val="24"/>
          <w:szCs w:val="24"/>
        </w:rPr>
      </w:pPr>
    </w:p>
    <w:p w14:paraId="14A947BD" w14:textId="495A7571" w:rsidR="004E0C08" w:rsidRPr="009949C2" w:rsidRDefault="004E0C08" w:rsidP="009949C2">
      <w:pPr>
        <w:pStyle w:val="Heading1"/>
        <w:spacing w:before="0" w:after="0"/>
        <w:jc w:val="center"/>
        <w:rPr>
          <w:rFonts w:ascii="Arial" w:hAnsi="Arial" w:cs="Arial"/>
          <w:color w:val="auto"/>
          <w:sz w:val="24"/>
          <w:szCs w:val="24"/>
        </w:rPr>
      </w:pPr>
      <w:r w:rsidRPr="009949C2">
        <w:rPr>
          <w:rFonts w:ascii="Arial" w:hAnsi="Arial" w:cs="Arial"/>
          <w:color w:val="auto"/>
          <w:sz w:val="24"/>
          <w:szCs w:val="24"/>
        </w:rPr>
        <w:t>STATEMENT OF OBJECTIVES</w:t>
      </w:r>
    </w:p>
    <w:p w14:paraId="14A947BE" w14:textId="77777777" w:rsidR="004E0C08" w:rsidRPr="009949C2" w:rsidRDefault="004E0C08" w:rsidP="009949C2">
      <w:pPr>
        <w:spacing w:after="0"/>
        <w:jc w:val="center"/>
        <w:rPr>
          <w:rFonts w:ascii="Arial" w:hAnsi="Arial" w:cs="Arial"/>
          <w:b/>
          <w:bCs/>
        </w:rPr>
      </w:pPr>
    </w:p>
    <w:p w14:paraId="14A947BF" w14:textId="77777777" w:rsidR="004E0C08" w:rsidRPr="009949C2" w:rsidRDefault="004E0C08" w:rsidP="009949C2">
      <w:pPr>
        <w:spacing w:after="0"/>
        <w:jc w:val="center"/>
        <w:rPr>
          <w:rFonts w:ascii="Arial" w:hAnsi="Arial" w:cs="Arial"/>
          <w:b/>
          <w:bCs/>
        </w:rPr>
      </w:pPr>
      <w:r w:rsidRPr="009949C2">
        <w:rPr>
          <w:rFonts w:ascii="Arial" w:hAnsi="Arial" w:cs="Arial"/>
          <w:b/>
          <w:bCs/>
        </w:rPr>
        <w:t>Veterans Integrated Service Network (VISN) 21 Patient Elopement &amp; Wandering  Prevention Systems Sustainment and Standardization</w:t>
      </w:r>
    </w:p>
    <w:p w14:paraId="14A947C0" w14:textId="77777777" w:rsidR="004E0C08" w:rsidRPr="009949C2" w:rsidRDefault="004E0C08" w:rsidP="009949C2">
      <w:pPr>
        <w:spacing w:after="0"/>
        <w:rPr>
          <w:rFonts w:ascii="Arial" w:hAnsi="Arial" w:cs="Arial"/>
        </w:rPr>
      </w:pPr>
    </w:p>
    <w:p w14:paraId="14A947C1" w14:textId="77777777" w:rsidR="004E0C08" w:rsidRPr="009949C2" w:rsidRDefault="004E0C08" w:rsidP="004E0C08">
      <w:pPr>
        <w:pStyle w:val="Heading1"/>
        <w:tabs>
          <w:tab w:val="left" w:pos="360"/>
        </w:tabs>
        <w:spacing w:before="0" w:after="0" w:line="240" w:lineRule="auto"/>
        <w:rPr>
          <w:rFonts w:ascii="Arial" w:hAnsi="Arial" w:cs="Arial"/>
          <w:color w:val="auto"/>
          <w:sz w:val="24"/>
          <w:szCs w:val="24"/>
        </w:rPr>
      </w:pPr>
      <w:r w:rsidRPr="009949C2">
        <w:rPr>
          <w:rFonts w:ascii="Arial" w:hAnsi="Arial" w:cs="Arial"/>
          <w:color w:val="auto"/>
          <w:sz w:val="24"/>
          <w:szCs w:val="24"/>
        </w:rPr>
        <w:t>I.</w:t>
      </w:r>
      <w:r w:rsidRPr="009949C2">
        <w:rPr>
          <w:rFonts w:ascii="Arial" w:hAnsi="Arial" w:cs="Arial"/>
          <w:color w:val="auto"/>
          <w:sz w:val="24"/>
          <w:szCs w:val="24"/>
        </w:rPr>
        <w:tab/>
        <w:t>Background:</w:t>
      </w:r>
    </w:p>
    <w:p w14:paraId="14A947C2" w14:textId="77777777" w:rsidR="004E0C08" w:rsidRPr="009949C2" w:rsidRDefault="004E0C08" w:rsidP="004E0C08">
      <w:pPr>
        <w:spacing w:after="0" w:line="240" w:lineRule="auto"/>
        <w:rPr>
          <w:rFonts w:ascii="Arial" w:hAnsi="Arial" w:cs="Arial"/>
        </w:rPr>
      </w:pPr>
    </w:p>
    <w:p w14:paraId="14A947C3" w14:textId="77777777" w:rsidR="004E0C08" w:rsidRPr="009949C2" w:rsidRDefault="004E0C08" w:rsidP="004E0C08">
      <w:pPr>
        <w:spacing w:after="0" w:line="240" w:lineRule="auto"/>
        <w:rPr>
          <w:rFonts w:ascii="Arial" w:hAnsi="Arial" w:cs="Arial"/>
        </w:rPr>
      </w:pPr>
      <w:r w:rsidRPr="009949C2">
        <w:rPr>
          <w:rFonts w:ascii="Arial" w:hAnsi="Arial" w:cs="Arial"/>
        </w:rPr>
        <w:t xml:space="preserve">The Department of Veterans Affairs (VA) Sierra Pacific Network (VISN 21) operates multiple Patient Elopement and Wandering (PEW) Prevention Systems across its healthcare facilities to protect vulnerable patient populations at risk of elopement, wandering, or unauthorized exit. These technologies are essential components of patient safety programs in Community Living Centers, inpatient medical units, Emergency Departments, and Behavioral Health settings. </w:t>
      </w:r>
    </w:p>
    <w:p w14:paraId="14A947C4" w14:textId="77777777" w:rsidR="004E0C08" w:rsidRPr="009949C2" w:rsidRDefault="004E0C08" w:rsidP="004E0C08">
      <w:pPr>
        <w:spacing w:after="0" w:line="240" w:lineRule="auto"/>
        <w:rPr>
          <w:rFonts w:ascii="Arial" w:hAnsi="Arial" w:cs="Arial"/>
        </w:rPr>
      </w:pPr>
    </w:p>
    <w:p w14:paraId="14A947C5" w14:textId="77777777" w:rsidR="004E0C08" w:rsidRPr="009949C2" w:rsidRDefault="004E0C08" w:rsidP="004E0C08">
      <w:pPr>
        <w:spacing w:after="0" w:line="240" w:lineRule="auto"/>
        <w:rPr>
          <w:rFonts w:ascii="Arial" w:hAnsi="Arial" w:cs="Arial"/>
        </w:rPr>
      </w:pPr>
      <w:r w:rsidRPr="009949C2">
        <w:rPr>
          <w:rFonts w:ascii="Arial" w:hAnsi="Arial" w:cs="Arial"/>
        </w:rPr>
        <w:t xml:space="preserve">Over time, individual facilities have implemented and expanded PEW systems independently, resulting in a mixture of three differing platforms (see table 1), varying generations of hardware, and inconsistent architectural approaches. This diversity increases the complexity of system support, elevates sustainment costs, complicates clinical standardization, and limits VISN-wide operational interoperability. To ensure continuity of patient safety operations while improving future scalability, VISN 21 requires </w:t>
      </w:r>
      <w:r w:rsidRPr="009949C2">
        <w:rPr>
          <w:rFonts w:ascii="Arial" w:hAnsi="Arial" w:cs="Arial"/>
        </w:rPr>
        <w:t>a coordinated effort to maintain its current systems and to develop a unified, enterprise-capable PEW solution that will support all VISN 21 healthcare systems under a common standard.</w:t>
      </w:r>
    </w:p>
    <w:p w14:paraId="14A947C6" w14:textId="77777777" w:rsidR="004E0C08" w:rsidRPr="009949C2" w:rsidRDefault="004E0C08" w:rsidP="004E0C08">
      <w:pPr>
        <w:spacing w:after="0" w:line="240" w:lineRule="auto"/>
        <w:rPr>
          <w:rFonts w:ascii="Arial" w:hAnsi="Arial" w:cs="Arial"/>
        </w:rPr>
      </w:pPr>
    </w:p>
    <w:p w14:paraId="14A947C7" w14:textId="77777777" w:rsidR="004E0C08" w:rsidRPr="009949C2" w:rsidRDefault="004E0C08" w:rsidP="004E0C08">
      <w:pPr>
        <w:pStyle w:val="Heading1"/>
        <w:tabs>
          <w:tab w:val="left" w:pos="360"/>
        </w:tabs>
        <w:spacing w:before="0" w:after="0" w:line="240" w:lineRule="auto"/>
        <w:rPr>
          <w:rFonts w:ascii="Arial" w:hAnsi="Arial" w:cs="Arial"/>
          <w:color w:val="auto"/>
          <w:sz w:val="24"/>
          <w:szCs w:val="24"/>
        </w:rPr>
      </w:pPr>
      <w:r w:rsidRPr="009949C2">
        <w:rPr>
          <w:rFonts w:ascii="Arial" w:hAnsi="Arial" w:cs="Arial"/>
          <w:color w:val="auto"/>
          <w:sz w:val="24"/>
          <w:szCs w:val="24"/>
        </w:rPr>
        <w:t>II.</w:t>
      </w:r>
      <w:r w:rsidRPr="009949C2">
        <w:rPr>
          <w:rFonts w:ascii="Arial" w:hAnsi="Arial" w:cs="Arial"/>
          <w:color w:val="auto"/>
          <w:sz w:val="24"/>
          <w:szCs w:val="24"/>
        </w:rPr>
        <w:tab/>
        <w:t>Purpose:</w:t>
      </w:r>
    </w:p>
    <w:p w14:paraId="14A947C8" w14:textId="77777777" w:rsidR="004E0C08" w:rsidRPr="009949C2" w:rsidRDefault="004E0C08" w:rsidP="004E0C08">
      <w:pPr>
        <w:spacing w:after="0" w:line="240" w:lineRule="auto"/>
      </w:pPr>
    </w:p>
    <w:p w14:paraId="14A947C9" w14:textId="77777777" w:rsidR="004E0C08" w:rsidRPr="009949C2" w:rsidRDefault="004E0C08" w:rsidP="004E0C08">
      <w:pPr>
        <w:spacing w:after="0" w:line="240" w:lineRule="auto"/>
        <w:rPr>
          <w:rFonts w:ascii="Arial" w:hAnsi="Arial" w:cs="Arial"/>
        </w:rPr>
      </w:pPr>
      <w:r w:rsidRPr="009949C2">
        <w:rPr>
          <w:rFonts w:ascii="Arial" w:hAnsi="Arial" w:cs="Arial"/>
        </w:rPr>
        <w:t>The purpose of this initiative is to ensure both the sustained operation of existing PEW systems and the advancement of VISN 21 toward a standardized, modernized PEW platform capable of meeting the collective needs of all its facilities. This effort aims to preserve uninterrupted patient safety protections, improve the consistency and reliability of elopement prevention workflows, strengthen compliance with VA cybersecurity and technical requirements, and establish a uniform, scalable solution for future de</w:t>
      </w:r>
      <w:r w:rsidRPr="009949C2">
        <w:rPr>
          <w:rFonts w:ascii="Arial" w:hAnsi="Arial" w:cs="Arial"/>
        </w:rPr>
        <w:t>ployment. The contractor will support these goals by providing technical, engineering, integration, testing, and change</w:t>
      </w:r>
      <w:r w:rsidRPr="009949C2">
        <w:rPr>
          <w:rFonts w:ascii="Arial" w:hAnsi="Arial" w:cs="Arial"/>
        </w:rPr>
        <w:noBreakHyphen/>
        <w:t>management expertise needed to maintain current systems while designing and implementing a forward</w:t>
      </w:r>
      <w:r w:rsidRPr="009949C2">
        <w:rPr>
          <w:rFonts w:ascii="Arial" w:hAnsi="Arial" w:cs="Arial"/>
        </w:rPr>
        <w:noBreakHyphen/>
        <w:t>looking enterprise architecture.</w:t>
      </w:r>
    </w:p>
    <w:p w14:paraId="14A947CA" w14:textId="77777777" w:rsidR="004E0C08" w:rsidRPr="009949C2" w:rsidRDefault="004E0C08" w:rsidP="004E0C08">
      <w:pPr>
        <w:spacing w:after="0" w:line="240" w:lineRule="auto"/>
        <w:rPr>
          <w:rFonts w:ascii="Arial" w:hAnsi="Arial" w:cs="Arial"/>
        </w:rPr>
      </w:pPr>
    </w:p>
    <w:p w14:paraId="14A947CB" w14:textId="77777777" w:rsidR="004E0C08" w:rsidRPr="009949C2" w:rsidRDefault="004E0C08" w:rsidP="004E0C08">
      <w:pPr>
        <w:spacing w:after="0" w:line="240" w:lineRule="auto"/>
        <w:rPr>
          <w:rFonts w:ascii="Arial" w:hAnsi="Arial" w:cs="Arial"/>
        </w:rPr>
      </w:pPr>
      <w:r w:rsidRPr="009949C2">
        <w:rPr>
          <w:rFonts w:ascii="Arial" w:hAnsi="Arial" w:cs="Arial"/>
        </w:rPr>
        <w:t>Offerors shall develop and propose a solution that directly supports the objectives and outcomes defined in this Statement of Objectives (SOO). The Government seeks solutions that demonstrate thoughtful, innovative, and tailored approaches to sustaining existing PEW systems while guiding VISN 21 toward a fully standardized enterprise platform. Offerors are strongly discouraged from simply restating or re-packaging the language of this SOO or any previously released draft materials; instead, proposed solutio</w:t>
      </w:r>
      <w:r w:rsidRPr="009949C2">
        <w:rPr>
          <w:rFonts w:ascii="Arial" w:hAnsi="Arial" w:cs="Arial"/>
        </w:rPr>
        <w:t>n documents should reflect the offeror’s unique technical solution, implementation methodology, and performance approach. The solution submitted by the successful offeror will be incorporated into the resultant Performance Work Statement (PWS) and order and is expected to clearly articulate the tasks, deliverables, performance measures, and management strategies the offeror recommends achieving the Government’s stated outcomes.</w:t>
      </w:r>
    </w:p>
    <w:p w14:paraId="14A947CC" w14:textId="77777777" w:rsidR="004E0C08" w:rsidRPr="009949C2" w:rsidRDefault="004E0C08" w:rsidP="004E0C08">
      <w:pPr>
        <w:spacing w:after="0" w:line="240" w:lineRule="auto"/>
        <w:rPr>
          <w:rFonts w:ascii="Arial" w:hAnsi="Arial" w:cs="Arial"/>
        </w:rPr>
      </w:pPr>
    </w:p>
    <w:p w14:paraId="14A947CD" w14:textId="77777777" w:rsidR="004E0C08" w:rsidRPr="009949C2" w:rsidRDefault="004E0C08" w:rsidP="004E0C08">
      <w:pPr>
        <w:spacing w:after="0" w:line="240" w:lineRule="auto"/>
        <w:rPr>
          <w:rFonts w:ascii="Arial" w:hAnsi="Arial" w:cs="Arial"/>
        </w:rPr>
      </w:pPr>
      <w:r w:rsidRPr="009949C2">
        <w:rPr>
          <w:rFonts w:ascii="Arial" w:hAnsi="Arial" w:cs="Arial"/>
        </w:rPr>
        <w:t>As part of the proposal evaluation process, offerors shall provide a live demonstration of their proposed Patient Elopement and Wandering (PEW) solution to the Department of Veterans Affairs. This demonstration must showcase core system capabilities, including real</w:t>
      </w:r>
      <w:r w:rsidRPr="009949C2">
        <w:rPr>
          <w:rFonts w:ascii="Arial" w:hAnsi="Arial" w:cs="Arial"/>
        </w:rPr>
        <w:noBreakHyphen/>
        <w:t xml:space="preserve">time location </w:t>
      </w:r>
      <w:r w:rsidRPr="009949C2">
        <w:rPr>
          <w:rFonts w:ascii="Arial" w:hAnsi="Arial" w:cs="Arial"/>
        </w:rPr>
        <w:lastRenderedPageBreak/>
        <w:t xml:space="preserve">accuracy, alarm generation and routing, user interface functionality, patient tagging workflows, integration capabilities, and administrative tools. Offerors should be prepared to demonstrate how their solution will sustain existing VISN 21 systems, support a transition to a unified enterprise platform, and meet VA cybersecurity, interoperability, and performance requirements. The demonstration must reflect the actual system being proposed—prototype-only or conceptual demonstrations will not </w:t>
      </w:r>
      <w:r w:rsidRPr="009949C2">
        <w:rPr>
          <w:rFonts w:ascii="Arial" w:hAnsi="Arial" w:cs="Arial"/>
        </w:rPr>
        <w:t>be accepted—and shall allow VA evaluators to validate technical claims, assess usability, and compare solution suitability across competing vendors.</w:t>
      </w:r>
    </w:p>
    <w:p w14:paraId="14A947CE" w14:textId="77777777" w:rsidR="004E0C08" w:rsidRPr="009949C2" w:rsidRDefault="004E0C08" w:rsidP="004E0C08">
      <w:pPr>
        <w:spacing w:after="0" w:line="240" w:lineRule="auto"/>
        <w:rPr>
          <w:rFonts w:ascii="Arial" w:hAnsi="Arial" w:cs="Arial"/>
        </w:rPr>
      </w:pPr>
    </w:p>
    <w:p w14:paraId="14A947CF" w14:textId="77777777" w:rsidR="004E0C08" w:rsidRPr="009949C2" w:rsidRDefault="004E0C08" w:rsidP="004E0C08">
      <w:pPr>
        <w:spacing w:after="0" w:line="240" w:lineRule="auto"/>
        <w:rPr>
          <w:rFonts w:ascii="Arial" w:hAnsi="Arial" w:cs="Arial"/>
        </w:rPr>
      </w:pPr>
      <w:r w:rsidRPr="009949C2">
        <w:rPr>
          <w:rFonts w:ascii="Arial" w:hAnsi="Arial" w:cs="Arial"/>
        </w:rPr>
        <w:t>The Government encourages offerors to fully exercise their flexibility to propose a solution that demonstrates creativity, efficiency, and effectiveness.</w:t>
      </w:r>
    </w:p>
    <w:p w14:paraId="14A947D0" w14:textId="77777777" w:rsidR="004E0C08" w:rsidRPr="009949C2" w:rsidRDefault="004E0C08" w:rsidP="004E0C08">
      <w:pPr>
        <w:spacing w:after="0" w:line="240" w:lineRule="auto"/>
        <w:rPr>
          <w:rFonts w:ascii="Arial" w:hAnsi="Arial" w:cs="Arial"/>
        </w:rPr>
      </w:pPr>
    </w:p>
    <w:p w14:paraId="14A947D1" w14:textId="77777777" w:rsidR="004E0C08" w:rsidRPr="009949C2" w:rsidRDefault="004E0C08" w:rsidP="004E0C08">
      <w:pPr>
        <w:pStyle w:val="Heading1"/>
        <w:tabs>
          <w:tab w:val="left" w:pos="450"/>
        </w:tabs>
        <w:spacing w:before="0" w:after="0" w:line="240" w:lineRule="auto"/>
        <w:rPr>
          <w:rFonts w:ascii="Arial" w:hAnsi="Arial" w:cs="Arial"/>
          <w:color w:val="auto"/>
          <w:sz w:val="24"/>
          <w:szCs w:val="24"/>
        </w:rPr>
      </w:pPr>
      <w:r w:rsidRPr="009949C2">
        <w:rPr>
          <w:rFonts w:ascii="Arial" w:hAnsi="Arial" w:cs="Arial"/>
          <w:color w:val="auto"/>
          <w:sz w:val="24"/>
          <w:szCs w:val="24"/>
        </w:rPr>
        <w:t xml:space="preserve">III. </w:t>
      </w:r>
      <w:r w:rsidRPr="009949C2">
        <w:rPr>
          <w:rFonts w:ascii="Arial" w:hAnsi="Arial" w:cs="Arial"/>
          <w:color w:val="auto"/>
          <w:sz w:val="24"/>
          <w:szCs w:val="24"/>
        </w:rPr>
        <w:tab/>
        <w:t>Scope:</w:t>
      </w:r>
    </w:p>
    <w:p w14:paraId="14A947D2" w14:textId="77777777" w:rsidR="004E0C08" w:rsidRPr="009949C2" w:rsidRDefault="004E0C08" w:rsidP="004E0C08">
      <w:pPr>
        <w:spacing w:after="0" w:line="240" w:lineRule="auto"/>
      </w:pPr>
    </w:p>
    <w:p w14:paraId="14A947D3" w14:textId="77777777" w:rsidR="004E0C08" w:rsidRPr="009949C2" w:rsidRDefault="004E0C08" w:rsidP="004E0C08">
      <w:pPr>
        <w:spacing w:after="0" w:line="240" w:lineRule="auto"/>
        <w:rPr>
          <w:rFonts w:ascii="Arial" w:hAnsi="Arial" w:cs="Arial"/>
        </w:rPr>
      </w:pPr>
      <w:r w:rsidRPr="009949C2">
        <w:rPr>
          <w:rFonts w:ascii="Arial" w:hAnsi="Arial" w:cs="Arial"/>
        </w:rPr>
        <w:t>The scope of this project includes all VISN 21 healthcare systems identified in Table 1 and encompasses the full range of activities required to sustain existing PEW systems while designing and deploying a unified enterprise platform. This includes activities such as workflow discovery, system architecture development, site assessments, hardware and software provisioning, calibration and tuning of components, integration with nurse call, access control, and fire alarm systems, and comprehensive acceptance t</w:t>
      </w:r>
      <w:r w:rsidRPr="009949C2">
        <w:rPr>
          <w:rFonts w:ascii="Arial" w:hAnsi="Arial" w:cs="Arial"/>
        </w:rPr>
        <w:t xml:space="preserve">esting and validation. </w:t>
      </w:r>
    </w:p>
    <w:p w14:paraId="14A947D4" w14:textId="77777777" w:rsidR="004E0C08" w:rsidRPr="009949C2" w:rsidRDefault="004E0C08" w:rsidP="004E0C08">
      <w:pPr>
        <w:spacing w:after="0" w:line="240" w:lineRule="auto"/>
        <w:rPr>
          <w:rFonts w:ascii="Arial" w:hAnsi="Arial" w:cs="Arial"/>
        </w:rPr>
      </w:pPr>
    </w:p>
    <w:p w14:paraId="14A947D5" w14:textId="77777777" w:rsidR="004E0C08" w:rsidRPr="009949C2" w:rsidRDefault="004E0C08" w:rsidP="004E0C08">
      <w:pPr>
        <w:pStyle w:val="Heading1"/>
        <w:tabs>
          <w:tab w:val="left" w:pos="450"/>
        </w:tabs>
        <w:spacing w:before="0" w:after="0" w:line="240" w:lineRule="auto"/>
        <w:rPr>
          <w:rFonts w:ascii="Arial" w:hAnsi="Arial" w:cs="Arial"/>
          <w:color w:val="auto"/>
          <w:sz w:val="24"/>
          <w:szCs w:val="24"/>
        </w:rPr>
      </w:pPr>
      <w:r w:rsidRPr="009949C2">
        <w:rPr>
          <w:rFonts w:ascii="Arial" w:hAnsi="Arial" w:cs="Arial"/>
          <w:color w:val="auto"/>
          <w:sz w:val="24"/>
          <w:szCs w:val="24"/>
        </w:rPr>
        <w:t>IV.</w:t>
      </w:r>
      <w:r w:rsidRPr="009949C2">
        <w:rPr>
          <w:rFonts w:ascii="Arial" w:hAnsi="Arial" w:cs="Arial"/>
          <w:color w:val="auto"/>
          <w:sz w:val="24"/>
          <w:szCs w:val="24"/>
        </w:rPr>
        <w:tab/>
        <w:t>Type of Contract and Period and Place of Performance:</w:t>
      </w:r>
    </w:p>
    <w:p w14:paraId="14A947D6" w14:textId="77777777" w:rsidR="004E0C08" w:rsidRPr="009949C2" w:rsidRDefault="004E0C08" w:rsidP="004E0C08">
      <w:pPr>
        <w:spacing w:after="0" w:line="240" w:lineRule="auto"/>
      </w:pPr>
    </w:p>
    <w:p w14:paraId="14A947D7" w14:textId="77777777" w:rsidR="004E0C08" w:rsidRPr="009949C2" w:rsidRDefault="004E0C08" w:rsidP="004E0C08">
      <w:pPr>
        <w:autoSpaceDE w:val="0"/>
        <w:autoSpaceDN w:val="0"/>
        <w:adjustRightInd w:val="0"/>
        <w:spacing w:after="0" w:line="240" w:lineRule="auto"/>
        <w:rPr>
          <w:rFonts w:ascii="Arial" w:hAnsi="Arial" w:cs="Arial"/>
        </w:rPr>
      </w:pPr>
      <w:r w:rsidRPr="009949C2">
        <w:rPr>
          <w:rFonts w:ascii="Arial" w:hAnsi="Arial" w:cs="Arial"/>
        </w:rPr>
        <w:t>The Government is considering a firm-fixed-priced single award indefinite-delivery indefinite quantity (IDIQ) contract. The period of performance for this requirement will align with a five-year ordering period under which individual Task Orders may extend up to twelve months beyond the end of the ordering period. Each Task Order will define specific start and end dates and will identify the periods during which contractor activities will occur at VISN 21 facilities. Work shall not occur on federal holidays</w:t>
      </w:r>
      <w:r w:rsidRPr="009949C2">
        <w:rPr>
          <w:rFonts w:ascii="Arial" w:hAnsi="Arial" w:cs="Arial"/>
        </w:rPr>
        <w:t xml:space="preserve"> or weekends unless explicitly authorized by the Contracting Officer. The place of performance shall be identified in individual Task Orders within our VA Health Care System (HCS(</w:t>
      </w:r>
      <w:proofErr w:type="gramStart"/>
      <w:r w:rsidRPr="009949C2">
        <w:rPr>
          <w:rFonts w:ascii="Arial" w:hAnsi="Arial" w:cs="Arial"/>
        </w:rPr>
        <w:t>s))</w:t>
      </w:r>
      <w:proofErr w:type="gramEnd"/>
      <w:r w:rsidRPr="009949C2">
        <w:rPr>
          <w:rFonts w:ascii="Arial" w:hAnsi="Arial" w:cs="Arial"/>
        </w:rPr>
        <w:t xml:space="preserve">. The list of current Health Care Systems </w:t>
      </w:r>
      <w:proofErr w:type="gramStart"/>
      <w:r w:rsidRPr="009949C2">
        <w:rPr>
          <w:rFonts w:ascii="Arial" w:hAnsi="Arial" w:cs="Arial"/>
        </w:rPr>
        <w:t>support</w:t>
      </w:r>
      <w:proofErr w:type="gramEnd"/>
      <w:r w:rsidRPr="009949C2">
        <w:rPr>
          <w:rFonts w:ascii="Arial" w:hAnsi="Arial" w:cs="Arial"/>
        </w:rPr>
        <w:t xml:space="preserve"> this by this contract, and their addresses, are given in Table 1. </w:t>
      </w:r>
    </w:p>
    <w:p w14:paraId="14A947D8" w14:textId="77777777" w:rsidR="004E0C08" w:rsidRPr="009949C2" w:rsidRDefault="004E0C08" w:rsidP="004E0C08">
      <w:pPr>
        <w:pStyle w:val="NoSpacing"/>
        <w:rPr>
          <w:rFonts w:cs="Arial"/>
        </w:rPr>
      </w:pPr>
    </w:p>
    <w:tbl>
      <w:tblPr>
        <w:tblStyle w:val="TableGrid"/>
        <w:tblW w:w="9535" w:type="dxa"/>
        <w:tblLook w:val="04A0" w:firstRow="1" w:lastRow="0" w:firstColumn="1" w:lastColumn="0" w:noHBand="0" w:noVBand="1"/>
      </w:tblPr>
      <w:tblGrid>
        <w:gridCol w:w="753"/>
        <w:gridCol w:w="2932"/>
        <w:gridCol w:w="3150"/>
        <w:gridCol w:w="2700"/>
      </w:tblGrid>
      <w:tr w:rsidR="009949C2" w:rsidRPr="009949C2" w14:paraId="14A947DD" w14:textId="77777777" w:rsidTr="004A098D">
        <w:trPr>
          <w:trHeight w:val="548"/>
        </w:trPr>
        <w:tc>
          <w:tcPr>
            <w:tcW w:w="753" w:type="dxa"/>
            <w:shd w:val="clear" w:color="auto" w:fill="D9D9D9" w:themeFill="background1" w:themeFillShade="D9"/>
            <w:vAlign w:val="center"/>
          </w:tcPr>
          <w:p w14:paraId="14A947D9" w14:textId="77777777" w:rsidR="004E0C08" w:rsidRPr="009949C2" w:rsidRDefault="004E0C08" w:rsidP="009949C2">
            <w:pPr>
              <w:pStyle w:val="NoSpacing"/>
              <w:jc w:val="center"/>
              <w:rPr>
                <w:rFonts w:cs="Arial"/>
                <w:b/>
                <w:bCs/>
              </w:rPr>
            </w:pPr>
            <w:r w:rsidRPr="009949C2">
              <w:rPr>
                <w:rFonts w:cs="Arial"/>
                <w:b/>
                <w:bCs/>
              </w:rPr>
              <w:t>ID</w:t>
            </w:r>
          </w:p>
        </w:tc>
        <w:tc>
          <w:tcPr>
            <w:tcW w:w="2932" w:type="dxa"/>
            <w:shd w:val="clear" w:color="auto" w:fill="D9D9D9" w:themeFill="background1" w:themeFillShade="D9"/>
            <w:vAlign w:val="center"/>
          </w:tcPr>
          <w:p w14:paraId="14A947DA" w14:textId="77777777" w:rsidR="004E0C08" w:rsidRPr="009949C2" w:rsidRDefault="004E0C08" w:rsidP="009949C2">
            <w:pPr>
              <w:pStyle w:val="NoSpacing"/>
              <w:ind w:left="-59" w:right="-105"/>
              <w:jc w:val="center"/>
              <w:rPr>
                <w:rFonts w:cs="Arial"/>
                <w:b/>
                <w:bCs/>
              </w:rPr>
            </w:pPr>
            <w:r w:rsidRPr="009949C2">
              <w:rPr>
                <w:rFonts w:cs="Arial"/>
                <w:b/>
                <w:bCs/>
              </w:rPr>
              <w:t>Name</w:t>
            </w:r>
          </w:p>
        </w:tc>
        <w:tc>
          <w:tcPr>
            <w:tcW w:w="3150" w:type="dxa"/>
            <w:shd w:val="clear" w:color="auto" w:fill="D9D9D9" w:themeFill="background1" w:themeFillShade="D9"/>
            <w:vAlign w:val="center"/>
          </w:tcPr>
          <w:p w14:paraId="14A947DB" w14:textId="77777777" w:rsidR="004E0C08" w:rsidRPr="009949C2" w:rsidRDefault="004E0C08" w:rsidP="009949C2">
            <w:pPr>
              <w:pStyle w:val="NoSpacing"/>
              <w:jc w:val="center"/>
              <w:rPr>
                <w:rFonts w:cs="Arial"/>
                <w:b/>
                <w:bCs/>
              </w:rPr>
            </w:pPr>
            <w:r w:rsidRPr="009949C2">
              <w:rPr>
                <w:rFonts w:cs="Arial"/>
                <w:b/>
                <w:bCs/>
              </w:rPr>
              <w:t>Address</w:t>
            </w:r>
          </w:p>
        </w:tc>
        <w:tc>
          <w:tcPr>
            <w:tcW w:w="2700" w:type="dxa"/>
            <w:shd w:val="clear" w:color="auto" w:fill="D9D9D9" w:themeFill="background1" w:themeFillShade="D9"/>
            <w:vAlign w:val="center"/>
          </w:tcPr>
          <w:p w14:paraId="14A947DC" w14:textId="77777777" w:rsidR="004E0C08" w:rsidRPr="009949C2" w:rsidRDefault="004E0C08" w:rsidP="009949C2">
            <w:pPr>
              <w:pStyle w:val="NoSpacing"/>
              <w:jc w:val="center"/>
              <w:rPr>
                <w:rFonts w:cs="Arial"/>
                <w:b/>
                <w:bCs/>
              </w:rPr>
            </w:pPr>
            <w:r w:rsidRPr="009949C2">
              <w:rPr>
                <w:rFonts w:cs="Arial"/>
                <w:b/>
                <w:bCs/>
              </w:rPr>
              <w:t>PEW System in Use</w:t>
            </w:r>
          </w:p>
        </w:tc>
      </w:tr>
      <w:tr w:rsidR="009949C2" w:rsidRPr="009949C2" w14:paraId="14A947E2" w14:textId="77777777" w:rsidTr="004A098D">
        <w:trPr>
          <w:trHeight w:val="641"/>
        </w:trPr>
        <w:tc>
          <w:tcPr>
            <w:tcW w:w="753" w:type="dxa"/>
            <w:vAlign w:val="center"/>
          </w:tcPr>
          <w:p w14:paraId="14A947DE" w14:textId="77777777" w:rsidR="004E0C08" w:rsidRPr="009949C2" w:rsidRDefault="004E0C08" w:rsidP="009949C2">
            <w:pPr>
              <w:pStyle w:val="NoSpacing"/>
              <w:rPr>
                <w:rFonts w:cs="Arial"/>
              </w:rPr>
            </w:pPr>
            <w:r w:rsidRPr="009949C2">
              <w:rPr>
                <w:rFonts w:cs="Arial"/>
              </w:rPr>
              <w:t>570</w:t>
            </w:r>
          </w:p>
        </w:tc>
        <w:tc>
          <w:tcPr>
            <w:tcW w:w="2932" w:type="dxa"/>
            <w:vAlign w:val="center"/>
          </w:tcPr>
          <w:p w14:paraId="14A947DF" w14:textId="77777777" w:rsidR="004E0C08" w:rsidRPr="009949C2" w:rsidRDefault="004E0C08" w:rsidP="009949C2">
            <w:pPr>
              <w:pStyle w:val="NoSpacing"/>
              <w:ind w:left="-59" w:right="-105"/>
              <w:rPr>
                <w:rFonts w:cs="Arial"/>
              </w:rPr>
            </w:pPr>
            <w:r w:rsidRPr="009949C2">
              <w:rPr>
                <w:rFonts w:cs="Arial"/>
              </w:rPr>
              <w:t>Central California Health Care System (CCHCS)</w:t>
            </w:r>
          </w:p>
        </w:tc>
        <w:tc>
          <w:tcPr>
            <w:tcW w:w="3150" w:type="dxa"/>
            <w:vAlign w:val="center"/>
          </w:tcPr>
          <w:p w14:paraId="14A947E0" w14:textId="77777777" w:rsidR="004E0C08" w:rsidRPr="009949C2" w:rsidRDefault="004E0C08" w:rsidP="009949C2">
            <w:pPr>
              <w:pStyle w:val="Default"/>
              <w:rPr>
                <w:color w:val="auto"/>
              </w:rPr>
            </w:pPr>
            <w:r w:rsidRPr="009949C2">
              <w:rPr>
                <w:color w:val="auto"/>
              </w:rPr>
              <w:t xml:space="preserve">2615 E. Clinton Ave. Fresno, CA 93703-2286 </w:t>
            </w:r>
          </w:p>
        </w:tc>
        <w:tc>
          <w:tcPr>
            <w:tcW w:w="2700" w:type="dxa"/>
            <w:vAlign w:val="center"/>
          </w:tcPr>
          <w:p w14:paraId="14A947E1" w14:textId="77777777" w:rsidR="004E0C08" w:rsidRPr="009949C2" w:rsidRDefault="004E0C08" w:rsidP="009949C2">
            <w:pPr>
              <w:pStyle w:val="Default"/>
              <w:rPr>
                <w:color w:val="auto"/>
              </w:rPr>
            </w:pPr>
            <w:r w:rsidRPr="009949C2">
              <w:rPr>
                <w:color w:val="auto"/>
              </w:rPr>
              <w:t>None</w:t>
            </w:r>
          </w:p>
        </w:tc>
      </w:tr>
      <w:tr w:rsidR="009949C2" w:rsidRPr="009949C2" w14:paraId="14A947E7" w14:textId="77777777" w:rsidTr="004A098D">
        <w:trPr>
          <w:trHeight w:val="641"/>
        </w:trPr>
        <w:tc>
          <w:tcPr>
            <w:tcW w:w="753" w:type="dxa"/>
            <w:vAlign w:val="center"/>
          </w:tcPr>
          <w:p w14:paraId="14A947E3" w14:textId="77777777" w:rsidR="004E0C08" w:rsidRPr="009949C2" w:rsidRDefault="004E0C08" w:rsidP="009949C2">
            <w:pPr>
              <w:pStyle w:val="NoSpacing"/>
              <w:rPr>
                <w:rFonts w:cs="Arial"/>
              </w:rPr>
            </w:pPr>
            <w:r w:rsidRPr="009949C2">
              <w:rPr>
                <w:rFonts w:cs="Arial"/>
              </w:rPr>
              <w:t>612</w:t>
            </w:r>
          </w:p>
        </w:tc>
        <w:tc>
          <w:tcPr>
            <w:tcW w:w="2932" w:type="dxa"/>
            <w:vAlign w:val="center"/>
          </w:tcPr>
          <w:p w14:paraId="14A947E4" w14:textId="77777777" w:rsidR="004E0C08" w:rsidRPr="009949C2" w:rsidRDefault="004E0C08" w:rsidP="009949C2">
            <w:pPr>
              <w:pStyle w:val="NoSpacing"/>
              <w:ind w:left="-59" w:right="-105"/>
              <w:rPr>
                <w:rFonts w:cs="Arial"/>
              </w:rPr>
            </w:pPr>
            <w:r w:rsidRPr="009949C2">
              <w:rPr>
                <w:rFonts w:cs="Arial"/>
              </w:rPr>
              <w:t>Northern California Health Care System (NNHCS)</w:t>
            </w:r>
          </w:p>
        </w:tc>
        <w:tc>
          <w:tcPr>
            <w:tcW w:w="3150" w:type="dxa"/>
            <w:vAlign w:val="center"/>
          </w:tcPr>
          <w:p w14:paraId="14A947E5" w14:textId="77777777" w:rsidR="004E0C08" w:rsidRPr="009949C2" w:rsidRDefault="004E0C08" w:rsidP="009949C2">
            <w:pPr>
              <w:pStyle w:val="Default"/>
              <w:rPr>
                <w:color w:val="auto"/>
              </w:rPr>
            </w:pPr>
            <w:r w:rsidRPr="009949C2">
              <w:rPr>
                <w:color w:val="auto"/>
              </w:rPr>
              <w:t xml:space="preserve">10535 Hospital Way Mather, CA 95655 </w:t>
            </w:r>
          </w:p>
        </w:tc>
        <w:tc>
          <w:tcPr>
            <w:tcW w:w="2700" w:type="dxa"/>
            <w:vAlign w:val="center"/>
          </w:tcPr>
          <w:p w14:paraId="14A947E6" w14:textId="77777777" w:rsidR="004E0C08" w:rsidRPr="009949C2" w:rsidRDefault="004E0C08" w:rsidP="009949C2">
            <w:pPr>
              <w:pStyle w:val="Default"/>
              <w:rPr>
                <w:color w:val="auto"/>
              </w:rPr>
            </w:pPr>
            <w:r w:rsidRPr="009949C2">
              <w:rPr>
                <w:color w:val="auto"/>
              </w:rPr>
              <w:t>Securitas WanderGuard</w:t>
            </w:r>
          </w:p>
        </w:tc>
      </w:tr>
      <w:tr w:rsidR="009949C2" w:rsidRPr="009949C2" w14:paraId="14A947EC" w14:textId="77777777" w:rsidTr="004A098D">
        <w:trPr>
          <w:trHeight w:val="641"/>
        </w:trPr>
        <w:tc>
          <w:tcPr>
            <w:tcW w:w="753" w:type="dxa"/>
            <w:vAlign w:val="center"/>
          </w:tcPr>
          <w:p w14:paraId="14A947E8" w14:textId="77777777" w:rsidR="004E0C08" w:rsidRPr="009949C2" w:rsidRDefault="004E0C08" w:rsidP="009949C2">
            <w:pPr>
              <w:pStyle w:val="NoSpacing"/>
              <w:rPr>
                <w:rFonts w:cs="Arial"/>
              </w:rPr>
            </w:pPr>
            <w:r w:rsidRPr="009949C2">
              <w:rPr>
                <w:rFonts w:cs="Arial"/>
              </w:rPr>
              <w:t>640</w:t>
            </w:r>
          </w:p>
        </w:tc>
        <w:tc>
          <w:tcPr>
            <w:tcW w:w="2932" w:type="dxa"/>
            <w:vAlign w:val="center"/>
          </w:tcPr>
          <w:p w14:paraId="14A947E9" w14:textId="77777777" w:rsidR="004E0C08" w:rsidRPr="009949C2" w:rsidRDefault="004E0C08" w:rsidP="009949C2">
            <w:pPr>
              <w:pStyle w:val="Default"/>
              <w:ind w:left="-59" w:right="-105"/>
              <w:rPr>
                <w:color w:val="auto"/>
              </w:rPr>
            </w:pPr>
            <w:r w:rsidRPr="009949C2">
              <w:rPr>
                <w:color w:val="auto"/>
              </w:rPr>
              <w:t>Palo Alto Health Care System (PAHCS)</w:t>
            </w:r>
          </w:p>
        </w:tc>
        <w:tc>
          <w:tcPr>
            <w:tcW w:w="3150" w:type="dxa"/>
            <w:vAlign w:val="center"/>
          </w:tcPr>
          <w:p w14:paraId="14A947EA" w14:textId="77777777" w:rsidR="004E0C08" w:rsidRPr="009949C2" w:rsidRDefault="004E0C08" w:rsidP="009949C2">
            <w:pPr>
              <w:pStyle w:val="Default"/>
              <w:rPr>
                <w:color w:val="auto"/>
                <w:lang w:val="es-MX"/>
              </w:rPr>
            </w:pPr>
            <w:r w:rsidRPr="009949C2">
              <w:rPr>
                <w:color w:val="auto"/>
                <w:lang w:val="es-MX"/>
              </w:rPr>
              <w:t xml:space="preserve">3801 Miranda Ave. Palo Alto, CA 94304 </w:t>
            </w:r>
          </w:p>
        </w:tc>
        <w:tc>
          <w:tcPr>
            <w:tcW w:w="2700" w:type="dxa"/>
            <w:vAlign w:val="center"/>
          </w:tcPr>
          <w:p w14:paraId="14A947EB" w14:textId="77777777" w:rsidR="004E0C08" w:rsidRPr="009949C2" w:rsidRDefault="004E0C08" w:rsidP="009949C2">
            <w:pPr>
              <w:pStyle w:val="Default"/>
              <w:rPr>
                <w:color w:val="auto"/>
              </w:rPr>
            </w:pPr>
            <w:r w:rsidRPr="009949C2">
              <w:rPr>
                <w:color w:val="auto"/>
              </w:rPr>
              <w:t>CenTrak Wander Management</w:t>
            </w:r>
          </w:p>
        </w:tc>
      </w:tr>
      <w:tr w:rsidR="009949C2" w:rsidRPr="009949C2" w14:paraId="14A947F1" w14:textId="77777777" w:rsidTr="004A098D">
        <w:trPr>
          <w:trHeight w:val="641"/>
        </w:trPr>
        <w:tc>
          <w:tcPr>
            <w:tcW w:w="753" w:type="dxa"/>
            <w:vAlign w:val="center"/>
          </w:tcPr>
          <w:p w14:paraId="14A947ED" w14:textId="77777777" w:rsidR="004E0C08" w:rsidRPr="009949C2" w:rsidRDefault="004E0C08" w:rsidP="009949C2">
            <w:pPr>
              <w:pStyle w:val="NoSpacing"/>
              <w:rPr>
                <w:rFonts w:cs="Arial"/>
              </w:rPr>
            </w:pPr>
            <w:r w:rsidRPr="009949C2">
              <w:rPr>
                <w:rFonts w:cs="Arial"/>
              </w:rPr>
              <w:t>654</w:t>
            </w:r>
          </w:p>
        </w:tc>
        <w:tc>
          <w:tcPr>
            <w:tcW w:w="2932" w:type="dxa"/>
            <w:vAlign w:val="center"/>
          </w:tcPr>
          <w:p w14:paraId="14A947EE" w14:textId="77777777" w:rsidR="004E0C08" w:rsidRPr="009949C2" w:rsidRDefault="004E0C08" w:rsidP="009949C2">
            <w:pPr>
              <w:pStyle w:val="Default"/>
              <w:ind w:left="-59" w:right="-105"/>
              <w:rPr>
                <w:color w:val="auto"/>
              </w:rPr>
            </w:pPr>
            <w:r w:rsidRPr="009949C2">
              <w:rPr>
                <w:color w:val="auto"/>
              </w:rPr>
              <w:t>Sierra Nevada Health Care System (SNHCS)</w:t>
            </w:r>
          </w:p>
        </w:tc>
        <w:tc>
          <w:tcPr>
            <w:tcW w:w="3150" w:type="dxa"/>
            <w:vAlign w:val="center"/>
          </w:tcPr>
          <w:p w14:paraId="14A947EF" w14:textId="77777777" w:rsidR="004E0C08" w:rsidRPr="009949C2" w:rsidRDefault="004E0C08" w:rsidP="009949C2">
            <w:pPr>
              <w:pStyle w:val="Default"/>
              <w:rPr>
                <w:color w:val="auto"/>
              </w:rPr>
            </w:pPr>
            <w:r w:rsidRPr="009949C2">
              <w:rPr>
                <w:color w:val="auto"/>
              </w:rPr>
              <w:t>975 Kirman Avenue Reno, NV 89502</w:t>
            </w:r>
          </w:p>
        </w:tc>
        <w:tc>
          <w:tcPr>
            <w:tcW w:w="2700" w:type="dxa"/>
            <w:vAlign w:val="center"/>
          </w:tcPr>
          <w:p w14:paraId="14A947F0" w14:textId="77777777" w:rsidR="004E0C08" w:rsidRPr="009949C2" w:rsidRDefault="004E0C08" w:rsidP="009949C2">
            <w:pPr>
              <w:pStyle w:val="Default"/>
              <w:rPr>
                <w:color w:val="auto"/>
              </w:rPr>
            </w:pPr>
            <w:r w:rsidRPr="009949C2">
              <w:rPr>
                <w:color w:val="auto"/>
              </w:rPr>
              <w:t>Accutech ResidentGuard</w:t>
            </w:r>
          </w:p>
        </w:tc>
      </w:tr>
      <w:tr w:rsidR="009949C2" w:rsidRPr="009949C2" w14:paraId="14A947F6" w14:textId="77777777" w:rsidTr="004A098D">
        <w:trPr>
          <w:trHeight w:val="641"/>
        </w:trPr>
        <w:tc>
          <w:tcPr>
            <w:tcW w:w="753" w:type="dxa"/>
            <w:vAlign w:val="center"/>
          </w:tcPr>
          <w:p w14:paraId="14A947F2" w14:textId="77777777" w:rsidR="004E0C08" w:rsidRPr="009949C2" w:rsidRDefault="004E0C08" w:rsidP="009949C2">
            <w:pPr>
              <w:pStyle w:val="NoSpacing"/>
              <w:rPr>
                <w:rFonts w:cs="Arial"/>
              </w:rPr>
            </w:pPr>
            <w:r w:rsidRPr="009949C2">
              <w:rPr>
                <w:rFonts w:cs="Arial"/>
              </w:rPr>
              <w:t>662</w:t>
            </w:r>
          </w:p>
        </w:tc>
        <w:tc>
          <w:tcPr>
            <w:tcW w:w="2932" w:type="dxa"/>
            <w:vAlign w:val="center"/>
          </w:tcPr>
          <w:p w14:paraId="14A947F3" w14:textId="77777777" w:rsidR="004E0C08" w:rsidRPr="009949C2" w:rsidRDefault="004E0C08" w:rsidP="009949C2">
            <w:pPr>
              <w:pStyle w:val="Default"/>
              <w:ind w:left="-59" w:right="-105"/>
              <w:rPr>
                <w:color w:val="auto"/>
              </w:rPr>
            </w:pPr>
            <w:r w:rsidRPr="009949C2">
              <w:rPr>
                <w:color w:val="auto"/>
              </w:rPr>
              <w:t>San Francisco Health Care System (SFHCS)</w:t>
            </w:r>
          </w:p>
        </w:tc>
        <w:tc>
          <w:tcPr>
            <w:tcW w:w="3150" w:type="dxa"/>
            <w:vAlign w:val="center"/>
          </w:tcPr>
          <w:p w14:paraId="14A947F4" w14:textId="77777777" w:rsidR="004E0C08" w:rsidRPr="009949C2" w:rsidRDefault="004E0C08" w:rsidP="009949C2">
            <w:pPr>
              <w:pStyle w:val="Default"/>
              <w:rPr>
                <w:color w:val="auto"/>
              </w:rPr>
            </w:pPr>
            <w:r w:rsidRPr="009949C2">
              <w:rPr>
                <w:color w:val="auto"/>
              </w:rPr>
              <w:t xml:space="preserve">4150 Clement St. San Francisco, CA 94121 </w:t>
            </w:r>
          </w:p>
        </w:tc>
        <w:tc>
          <w:tcPr>
            <w:tcW w:w="2700" w:type="dxa"/>
            <w:vAlign w:val="center"/>
          </w:tcPr>
          <w:p w14:paraId="14A947F5" w14:textId="77777777" w:rsidR="004E0C08" w:rsidRPr="009949C2" w:rsidRDefault="004E0C08" w:rsidP="009949C2">
            <w:pPr>
              <w:pStyle w:val="Default"/>
              <w:rPr>
                <w:color w:val="auto"/>
              </w:rPr>
            </w:pPr>
            <w:r w:rsidRPr="009949C2">
              <w:rPr>
                <w:color w:val="auto"/>
              </w:rPr>
              <w:t>Securitas WanderGuard</w:t>
            </w:r>
          </w:p>
        </w:tc>
      </w:tr>
      <w:tr w:rsidR="009949C2" w:rsidRPr="009949C2" w14:paraId="14A947FB" w14:textId="77777777" w:rsidTr="004A098D">
        <w:trPr>
          <w:trHeight w:val="641"/>
        </w:trPr>
        <w:tc>
          <w:tcPr>
            <w:tcW w:w="753" w:type="dxa"/>
            <w:vAlign w:val="center"/>
          </w:tcPr>
          <w:p w14:paraId="14A947F7" w14:textId="77777777" w:rsidR="004E0C08" w:rsidRPr="009949C2" w:rsidRDefault="004E0C08" w:rsidP="009949C2">
            <w:pPr>
              <w:pStyle w:val="NoSpacing"/>
              <w:rPr>
                <w:rFonts w:cs="Arial"/>
              </w:rPr>
            </w:pPr>
            <w:r w:rsidRPr="009949C2">
              <w:rPr>
                <w:rFonts w:cs="Arial"/>
              </w:rPr>
              <w:t>593</w:t>
            </w:r>
          </w:p>
        </w:tc>
        <w:tc>
          <w:tcPr>
            <w:tcW w:w="2932" w:type="dxa"/>
            <w:vAlign w:val="center"/>
          </w:tcPr>
          <w:p w14:paraId="14A947F8" w14:textId="77777777" w:rsidR="004E0C08" w:rsidRPr="009949C2" w:rsidRDefault="004E0C08" w:rsidP="009949C2">
            <w:pPr>
              <w:pStyle w:val="Default"/>
              <w:ind w:left="-59" w:right="-105"/>
              <w:rPr>
                <w:color w:val="auto"/>
              </w:rPr>
            </w:pPr>
            <w:r w:rsidRPr="009949C2">
              <w:rPr>
                <w:color w:val="auto"/>
              </w:rPr>
              <w:t>North Las Vegas Health Care System (NLVHCS)</w:t>
            </w:r>
          </w:p>
        </w:tc>
        <w:tc>
          <w:tcPr>
            <w:tcW w:w="3150" w:type="dxa"/>
            <w:vAlign w:val="center"/>
          </w:tcPr>
          <w:p w14:paraId="14A947F9" w14:textId="77777777" w:rsidR="004E0C08" w:rsidRPr="009949C2" w:rsidRDefault="004E0C08" w:rsidP="009949C2">
            <w:pPr>
              <w:pStyle w:val="Default"/>
              <w:rPr>
                <w:color w:val="auto"/>
                <w:lang w:val="es-MX"/>
              </w:rPr>
            </w:pPr>
            <w:r w:rsidRPr="009949C2">
              <w:rPr>
                <w:color w:val="auto"/>
                <w:lang w:val="es-MX"/>
              </w:rPr>
              <w:t xml:space="preserve">6900 </w:t>
            </w:r>
            <w:proofErr w:type="gramStart"/>
            <w:r w:rsidRPr="009949C2">
              <w:rPr>
                <w:color w:val="auto"/>
                <w:lang w:val="es-MX"/>
              </w:rPr>
              <w:t>N.</w:t>
            </w:r>
            <w:proofErr w:type="gramEnd"/>
            <w:r w:rsidRPr="009949C2">
              <w:rPr>
                <w:color w:val="auto"/>
                <w:lang w:val="es-MX"/>
              </w:rPr>
              <w:t xml:space="preserve"> Pecos Road Las Vegas, NV 89086 </w:t>
            </w:r>
          </w:p>
        </w:tc>
        <w:tc>
          <w:tcPr>
            <w:tcW w:w="2700" w:type="dxa"/>
            <w:vAlign w:val="center"/>
          </w:tcPr>
          <w:p w14:paraId="14A947FA" w14:textId="77777777" w:rsidR="004E0C08" w:rsidRPr="009949C2" w:rsidRDefault="004E0C08" w:rsidP="009949C2">
            <w:pPr>
              <w:pStyle w:val="Default"/>
              <w:rPr>
                <w:color w:val="auto"/>
              </w:rPr>
            </w:pPr>
            <w:r w:rsidRPr="009949C2">
              <w:rPr>
                <w:color w:val="auto"/>
              </w:rPr>
              <w:t>CenTrak Wander Management</w:t>
            </w:r>
          </w:p>
        </w:tc>
      </w:tr>
      <w:tr w:rsidR="009949C2" w:rsidRPr="009949C2" w14:paraId="14A94800" w14:textId="77777777" w:rsidTr="004A098D">
        <w:trPr>
          <w:trHeight w:val="641"/>
        </w:trPr>
        <w:tc>
          <w:tcPr>
            <w:tcW w:w="753" w:type="dxa"/>
            <w:vAlign w:val="center"/>
          </w:tcPr>
          <w:p w14:paraId="14A947FC" w14:textId="77777777" w:rsidR="004E0C08" w:rsidRPr="009949C2" w:rsidRDefault="004E0C08" w:rsidP="009949C2">
            <w:pPr>
              <w:pStyle w:val="NoSpacing"/>
              <w:rPr>
                <w:rFonts w:cs="Arial"/>
              </w:rPr>
            </w:pPr>
            <w:r w:rsidRPr="009949C2">
              <w:rPr>
                <w:rFonts w:cs="Arial"/>
              </w:rPr>
              <w:t>459</w:t>
            </w:r>
          </w:p>
        </w:tc>
        <w:tc>
          <w:tcPr>
            <w:tcW w:w="2932" w:type="dxa"/>
            <w:vAlign w:val="center"/>
          </w:tcPr>
          <w:p w14:paraId="14A947FD" w14:textId="77777777" w:rsidR="004E0C08" w:rsidRPr="009949C2" w:rsidRDefault="004E0C08" w:rsidP="009949C2">
            <w:pPr>
              <w:pStyle w:val="Default"/>
              <w:ind w:left="-59" w:right="-105"/>
              <w:rPr>
                <w:color w:val="auto"/>
              </w:rPr>
            </w:pPr>
            <w:r w:rsidRPr="009949C2">
              <w:rPr>
                <w:color w:val="auto"/>
              </w:rPr>
              <w:t>Pacific Islands Health Care System (PIHCS)</w:t>
            </w:r>
          </w:p>
        </w:tc>
        <w:tc>
          <w:tcPr>
            <w:tcW w:w="3150" w:type="dxa"/>
            <w:vAlign w:val="center"/>
          </w:tcPr>
          <w:p w14:paraId="14A947FE" w14:textId="77777777" w:rsidR="004E0C08" w:rsidRPr="009949C2" w:rsidRDefault="004E0C08" w:rsidP="009949C2">
            <w:pPr>
              <w:pStyle w:val="Default"/>
              <w:rPr>
                <w:color w:val="auto"/>
              </w:rPr>
            </w:pPr>
            <w:r w:rsidRPr="009949C2">
              <w:rPr>
                <w:color w:val="auto"/>
              </w:rPr>
              <w:t xml:space="preserve">459 Patterson Road Honolulu, HI 96819 </w:t>
            </w:r>
          </w:p>
        </w:tc>
        <w:tc>
          <w:tcPr>
            <w:tcW w:w="2700" w:type="dxa"/>
            <w:vAlign w:val="center"/>
          </w:tcPr>
          <w:p w14:paraId="14A947FF" w14:textId="77777777" w:rsidR="004E0C08" w:rsidRPr="009949C2" w:rsidRDefault="004E0C08" w:rsidP="009949C2">
            <w:pPr>
              <w:pStyle w:val="Default"/>
              <w:rPr>
                <w:color w:val="auto"/>
              </w:rPr>
            </w:pPr>
            <w:r w:rsidRPr="009949C2">
              <w:rPr>
                <w:color w:val="auto"/>
              </w:rPr>
              <w:t>Securitas WanderGuard</w:t>
            </w:r>
          </w:p>
        </w:tc>
      </w:tr>
    </w:tbl>
    <w:p w14:paraId="14A94801" w14:textId="77777777" w:rsidR="004E0C08" w:rsidRPr="009949C2" w:rsidRDefault="004E0C08" w:rsidP="004E0C08">
      <w:pPr>
        <w:pStyle w:val="NoSpacing"/>
        <w:jc w:val="center"/>
        <w:rPr>
          <w:rFonts w:cs="Arial"/>
          <w:b/>
          <w:bCs/>
        </w:rPr>
      </w:pPr>
    </w:p>
    <w:p w14:paraId="14A94802" w14:textId="77777777" w:rsidR="004E0C08" w:rsidRPr="009949C2" w:rsidRDefault="004E0C08" w:rsidP="004E0C08">
      <w:pPr>
        <w:pStyle w:val="NoSpacing"/>
        <w:jc w:val="center"/>
        <w:rPr>
          <w:rFonts w:cs="Arial"/>
          <w:b/>
          <w:bCs/>
        </w:rPr>
      </w:pPr>
      <w:r w:rsidRPr="009949C2">
        <w:rPr>
          <w:rFonts w:cs="Arial"/>
          <w:b/>
          <w:bCs/>
        </w:rPr>
        <w:lastRenderedPageBreak/>
        <w:t>Table 1: Health Care Systems covered under the scope of this contract</w:t>
      </w:r>
    </w:p>
    <w:p w14:paraId="14A94803" w14:textId="77777777" w:rsidR="004E0C08" w:rsidRPr="009949C2" w:rsidRDefault="004E0C08" w:rsidP="004E0C08">
      <w:pPr>
        <w:autoSpaceDE w:val="0"/>
        <w:autoSpaceDN w:val="0"/>
        <w:adjustRightInd w:val="0"/>
        <w:spacing w:after="0" w:line="240" w:lineRule="auto"/>
        <w:rPr>
          <w:rFonts w:ascii="Arial" w:hAnsi="Arial" w:cs="Arial"/>
        </w:rPr>
      </w:pPr>
    </w:p>
    <w:p w14:paraId="14A94804" w14:textId="77777777" w:rsidR="004E0C08" w:rsidRPr="009949C2" w:rsidRDefault="004E0C08" w:rsidP="004E0C08">
      <w:pPr>
        <w:pStyle w:val="Heading1"/>
        <w:tabs>
          <w:tab w:val="left" w:pos="450"/>
        </w:tabs>
        <w:spacing w:before="0" w:after="0" w:line="240" w:lineRule="auto"/>
        <w:rPr>
          <w:rFonts w:ascii="Arial" w:hAnsi="Arial" w:cs="Arial"/>
          <w:color w:val="auto"/>
          <w:sz w:val="24"/>
          <w:szCs w:val="24"/>
        </w:rPr>
      </w:pPr>
      <w:r w:rsidRPr="009949C2">
        <w:rPr>
          <w:rFonts w:ascii="Arial" w:hAnsi="Arial" w:cs="Arial"/>
          <w:color w:val="auto"/>
          <w:sz w:val="24"/>
          <w:szCs w:val="24"/>
        </w:rPr>
        <w:t xml:space="preserve">V. </w:t>
      </w:r>
      <w:r w:rsidRPr="009949C2">
        <w:rPr>
          <w:rFonts w:ascii="Arial" w:hAnsi="Arial" w:cs="Arial"/>
          <w:color w:val="auto"/>
          <w:sz w:val="24"/>
          <w:szCs w:val="24"/>
        </w:rPr>
        <w:tab/>
        <w:t>Performance Objectives:</w:t>
      </w:r>
    </w:p>
    <w:p w14:paraId="14A94805" w14:textId="77777777" w:rsidR="004E0C08" w:rsidRPr="009949C2" w:rsidRDefault="004E0C08" w:rsidP="004E0C08">
      <w:pPr>
        <w:spacing w:after="0" w:line="240" w:lineRule="auto"/>
      </w:pPr>
    </w:p>
    <w:p w14:paraId="14A94806" w14:textId="77777777" w:rsidR="004E0C08" w:rsidRPr="009949C2" w:rsidRDefault="004E0C08" w:rsidP="004E0C08">
      <w:pPr>
        <w:spacing w:after="0" w:line="240" w:lineRule="auto"/>
        <w:rPr>
          <w:rFonts w:ascii="Arial" w:hAnsi="Arial" w:cs="Arial"/>
        </w:rPr>
      </w:pPr>
      <w:r w:rsidRPr="009949C2">
        <w:rPr>
          <w:rFonts w:ascii="Arial" w:hAnsi="Arial" w:cs="Arial"/>
        </w:rPr>
        <w:t>These objectives collectively define the dual mandate of sustaining VISN 21’s existing PEW systems while guiding the transition to a unified, modernized enterprise platform. Together, they ensure that current safety-critical capabilities remain fully operational while establishing a forward</w:t>
      </w:r>
      <w:r w:rsidRPr="009949C2">
        <w:rPr>
          <w:rFonts w:ascii="Arial" w:hAnsi="Arial" w:cs="Arial"/>
        </w:rPr>
        <w:noBreakHyphen/>
        <w:t>looking architecture that enhances consistency, interoperability, and performance across all facilities.</w:t>
      </w:r>
    </w:p>
    <w:p w14:paraId="14A94807" w14:textId="77777777" w:rsidR="004E0C08" w:rsidRPr="009949C2" w:rsidRDefault="004E0C08" w:rsidP="004E0C08">
      <w:pPr>
        <w:spacing w:after="0" w:line="240" w:lineRule="auto"/>
        <w:rPr>
          <w:rFonts w:ascii="Arial" w:hAnsi="Arial" w:cs="Arial"/>
        </w:rPr>
      </w:pPr>
    </w:p>
    <w:p w14:paraId="14A94808" w14:textId="77777777" w:rsidR="004E0C08" w:rsidRPr="009949C2" w:rsidRDefault="004E0C08" w:rsidP="004E0C08">
      <w:pPr>
        <w:pStyle w:val="ListParagraph"/>
        <w:numPr>
          <w:ilvl w:val="0"/>
          <w:numId w:val="1"/>
        </w:numPr>
        <w:spacing w:after="0" w:line="240" w:lineRule="auto"/>
        <w:rPr>
          <w:rFonts w:ascii="Arial" w:hAnsi="Arial" w:cs="Arial"/>
        </w:rPr>
      </w:pPr>
      <w:r w:rsidRPr="009949C2">
        <w:rPr>
          <w:rFonts w:ascii="Arial" w:hAnsi="Arial" w:cs="Arial"/>
          <w:b/>
          <w:bCs/>
        </w:rPr>
        <w:t>Objective 1</w:t>
      </w:r>
      <w:r w:rsidRPr="009949C2">
        <w:rPr>
          <w:rFonts w:ascii="Arial" w:hAnsi="Arial" w:cs="Arial"/>
        </w:rPr>
        <w:t>: Support the continuous sustainment and optimization of all existing PEW systems deployed across VISN 21. This objective encompasses full lifecycle maintenance of current hardware, software, firmware, integrations, and alerting components to ensure uninterrupted elopement prevention operations. It includes performing corrective and preventive maintenance, monitoring system health and device status, managing software patches and firmware updates, resolving connectivity or performance issues, sustaining inte</w:t>
      </w:r>
      <w:r w:rsidRPr="009949C2">
        <w:rPr>
          <w:rFonts w:ascii="Arial" w:hAnsi="Arial" w:cs="Arial"/>
        </w:rPr>
        <w:t>grations with nurse call, access control, and fire alarm systems, and ensuring that existing clinical workflows continue to function reliably. Activities under this objective are intended to preserve the safety of vulnerable patient populations while VISN 21 transitions toward a standardized enterprise PEW platform.</w:t>
      </w:r>
    </w:p>
    <w:p w14:paraId="14A94809" w14:textId="77777777" w:rsidR="004E0C08" w:rsidRPr="009949C2" w:rsidRDefault="004E0C08" w:rsidP="004E0C08">
      <w:pPr>
        <w:pStyle w:val="ListParagraph"/>
        <w:spacing w:after="0" w:line="240" w:lineRule="auto"/>
        <w:rPr>
          <w:rFonts w:ascii="Arial" w:hAnsi="Arial" w:cs="Arial"/>
        </w:rPr>
      </w:pPr>
    </w:p>
    <w:p w14:paraId="14A9480A" w14:textId="77777777" w:rsidR="004E0C08" w:rsidRPr="009949C2" w:rsidRDefault="004E0C08" w:rsidP="004E0C08">
      <w:pPr>
        <w:pStyle w:val="ListParagraph"/>
        <w:numPr>
          <w:ilvl w:val="0"/>
          <w:numId w:val="1"/>
        </w:numPr>
        <w:spacing w:after="0" w:line="240" w:lineRule="auto"/>
        <w:rPr>
          <w:rFonts w:ascii="Arial" w:hAnsi="Arial" w:cs="Arial"/>
        </w:rPr>
      </w:pPr>
      <w:r w:rsidRPr="009949C2">
        <w:rPr>
          <w:rFonts w:ascii="Arial" w:hAnsi="Arial" w:cs="Arial"/>
          <w:b/>
          <w:bCs/>
        </w:rPr>
        <w:t>Objective 2</w:t>
      </w:r>
      <w:r w:rsidRPr="009949C2">
        <w:rPr>
          <w:rFonts w:ascii="Arial" w:hAnsi="Arial" w:cs="Arial"/>
        </w:rPr>
        <w:t>: Develop a unified PEW enterprise architecture that addresses VISN</w:t>
      </w:r>
      <w:r w:rsidRPr="009949C2">
        <w:rPr>
          <w:rFonts w:ascii="Arial" w:hAnsi="Arial" w:cs="Arial"/>
        </w:rPr>
        <w:noBreakHyphen/>
        <w:t>wide operational, clinical, and technical requirements. This objective includes conducting comprehensive workflow discovery, facility assessments, and technical analyses to understand current-state conditions across multiple sites. The resulting architecture must incorporate standardized clinical workflows, common geofencing strategies, uniform alarm routing rules, and harmonized data models that promote consistency and interoperability acr</w:t>
      </w:r>
      <w:r w:rsidRPr="009949C2">
        <w:rPr>
          <w:rFonts w:ascii="Arial" w:hAnsi="Arial" w:cs="Arial"/>
        </w:rPr>
        <w:t>oss VISN 21. The enterprise architecture should be scalable, support modern RTLS/BLE capabilities, comply with VA infrastructure standards, and provide a foundation for long-term modernization and future enhancements.</w:t>
      </w:r>
    </w:p>
    <w:p w14:paraId="14A9480B" w14:textId="77777777" w:rsidR="004E0C08" w:rsidRPr="009949C2" w:rsidRDefault="004E0C08" w:rsidP="004E0C08">
      <w:pPr>
        <w:pStyle w:val="ListParagraph"/>
        <w:spacing w:after="0" w:line="240" w:lineRule="auto"/>
        <w:rPr>
          <w:rFonts w:ascii="Arial" w:hAnsi="Arial" w:cs="Arial"/>
        </w:rPr>
      </w:pPr>
    </w:p>
    <w:p w14:paraId="14A9480C" w14:textId="77777777" w:rsidR="004E0C08" w:rsidRPr="009949C2" w:rsidRDefault="004E0C08" w:rsidP="004E0C08">
      <w:pPr>
        <w:pStyle w:val="ListParagraph"/>
        <w:numPr>
          <w:ilvl w:val="0"/>
          <w:numId w:val="1"/>
        </w:numPr>
        <w:spacing w:after="0" w:line="240" w:lineRule="auto"/>
        <w:rPr>
          <w:rFonts w:ascii="Arial" w:hAnsi="Arial" w:cs="Arial"/>
        </w:rPr>
      </w:pPr>
      <w:r w:rsidRPr="009949C2">
        <w:rPr>
          <w:rFonts w:ascii="Arial" w:hAnsi="Arial" w:cs="Arial"/>
          <w:b/>
          <w:bCs/>
        </w:rPr>
        <w:t>Objective 3</w:t>
      </w:r>
      <w:r w:rsidRPr="009949C2">
        <w:rPr>
          <w:rFonts w:ascii="Arial" w:hAnsi="Arial" w:cs="Arial"/>
        </w:rPr>
        <w:t>: Implement, configure, and validate the standardized enterprise solution once designed, ensuring installations are aligned with VISN requirements and tailored to site-specific operational environments. This includes deployment and calibration of hardware components such as readers, gateways, exciters, beacons, and controllers; configuration of software platforms, user interfaces, and alarm logic; execution of facility-specific tuning for accuracy and zone detection; and system optimization to ensure perfor</w:t>
      </w:r>
      <w:r w:rsidRPr="009949C2">
        <w:rPr>
          <w:rFonts w:ascii="Arial" w:hAnsi="Arial" w:cs="Arial"/>
        </w:rPr>
        <w:t>mance expectations are met. The objective also includes comprehensive acceptance testing—such as performance testing, interference checks, accuracy validation, and user acceptance testing—to confirm that the system meets clinical, operational, and technical needs across all VISN 21 facilities.</w:t>
      </w:r>
    </w:p>
    <w:p w14:paraId="14A9480D" w14:textId="77777777" w:rsidR="004E0C08" w:rsidRPr="009949C2" w:rsidRDefault="004E0C08" w:rsidP="004E0C08">
      <w:pPr>
        <w:pStyle w:val="ListParagraph"/>
        <w:spacing w:after="0" w:line="240" w:lineRule="auto"/>
        <w:rPr>
          <w:rFonts w:ascii="Arial" w:hAnsi="Arial" w:cs="Arial"/>
        </w:rPr>
      </w:pPr>
    </w:p>
    <w:p w14:paraId="14A9480E" w14:textId="77777777" w:rsidR="004E0C08" w:rsidRPr="009949C2" w:rsidRDefault="004E0C08" w:rsidP="004E0C08">
      <w:pPr>
        <w:pStyle w:val="ListParagraph"/>
        <w:numPr>
          <w:ilvl w:val="0"/>
          <w:numId w:val="1"/>
        </w:numPr>
        <w:spacing w:after="0" w:line="240" w:lineRule="auto"/>
        <w:rPr>
          <w:rFonts w:ascii="Arial" w:hAnsi="Arial" w:cs="Arial"/>
        </w:rPr>
      </w:pPr>
      <w:r w:rsidRPr="009949C2">
        <w:rPr>
          <w:rFonts w:ascii="Arial" w:hAnsi="Arial" w:cs="Arial"/>
          <w:b/>
          <w:bCs/>
        </w:rPr>
        <w:t>Objective 4</w:t>
      </w:r>
      <w:r w:rsidRPr="009949C2">
        <w:rPr>
          <w:rFonts w:ascii="Arial" w:hAnsi="Arial" w:cs="Arial"/>
        </w:rPr>
        <w:t>: Ensure that all system components comply with applicable VA cybersecurity requirements. This objective includes implementing FIPS-validated encryption for data at rest and in transit, ensuring PIV-authenticated access for system users, validating authoritative data source integration requirements, and aligning all applications and hardware with VA Technical Reference Model standards. It also encompasses compliance with VA’s identity and access management frameworks, vulnerability remediation timelines, OS</w:t>
      </w:r>
      <w:r w:rsidRPr="009949C2">
        <w:rPr>
          <w:rFonts w:ascii="Arial" w:hAnsi="Arial" w:cs="Arial"/>
        </w:rPr>
        <w:t xml:space="preserve"> and application patching requirements, and accessibility standards for all user-facing interfaces and documentation.</w:t>
      </w:r>
    </w:p>
    <w:p w14:paraId="14A9480F" w14:textId="77777777" w:rsidR="004E0C08" w:rsidRPr="009949C2" w:rsidRDefault="004E0C08" w:rsidP="004E0C08">
      <w:pPr>
        <w:pStyle w:val="ListParagraph"/>
        <w:spacing w:after="0" w:line="240" w:lineRule="auto"/>
        <w:rPr>
          <w:rFonts w:ascii="Arial" w:hAnsi="Arial" w:cs="Arial"/>
        </w:rPr>
      </w:pPr>
    </w:p>
    <w:p w14:paraId="14A94810" w14:textId="77777777" w:rsidR="004E0C08" w:rsidRPr="009949C2" w:rsidRDefault="004E0C08" w:rsidP="004E0C08">
      <w:pPr>
        <w:pStyle w:val="ListParagraph"/>
        <w:numPr>
          <w:ilvl w:val="0"/>
          <w:numId w:val="1"/>
        </w:numPr>
        <w:spacing w:after="0" w:line="240" w:lineRule="auto"/>
        <w:rPr>
          <w:rFonts w:ascii="Arial" w:hAnsi="Arial" w:cs="Arial"/>
        </w:rPr>
      </w:pPr>
      <w:r w:rsidRPr="009949C2">
        <w:rPr>
          <w:rFonts w:ascii="Arial" w:hAnsi="Arial" w:cs="Arial"/>
          <w:b/>
          <w:bCs/>
        </w:rPr>
        <w:t>Objective 5</w:t>
      </w:r>
      <w:r w:rsidRPr="009949C2">
        <w:rPr>
          <w:rFonts w:ascii="Arial" w:hAnsi="Arial" w:cs="Arial"/>
        </w:rPr>
        <w:t xml:space="preserve">: Provide comprehensive training, documentation, and transition support to ensure VISN 21 staff are prepared to operate and maintain the standardized system </w:t>
      </w:r>
      <w:r w:rsidRPr="009949C2">
        <w:rPr>
          <w:rFonts w:ascii="Arial" w:hAnsi="Arial" w:cs="Arial"/>
        </w:rPr>
        <w:lastRenderedPageBreak/>
        <w:t>long term. This includes developing and delivering role-based training for clinical, security, biomedical engineering, OIT, and administrative staff; preparing user guides, technical manuals, SOPs, and job aids; documenting all system configurations, workflows, and maintenance procedures; and executing a structured transition plan with a clearly defined</w:t>
      </w:r>
      <w:r w:rsidRPr="009949C2">
        <w:rPr>
          <w:rFonts w:ascii="Arial" w:hAnsi="Arial" w:cs="Arial"/>
        </w:rPr>
        <w:t xml:space="preserve"> Responsible, Accountable, Consulted, and Informed (RACI) model. The goal is to establish VISN</w:t>
      </w:r>
      <w:r w:rsidRPr="009949C2">
        <w:rPr>
          <w:rFonts w:ascii="Arial" w:hAnsi="Arial" w:cs="Arial"/>
        </w:rPr>
        <w:noBreakHyphen/>
        <w:t>wide competency and self-sufficiency, ensuring that each facility can support routine operations, respond effectively to alarms, manage patient tagging workflows, and sustain the enterprise system beyond the period of performance.</w:t>
      </w:r>
    </w:p>
    <w:p w14:paraId="14A94811" w14:textId="77777777" w:rsidR="004E0C08" w:rsidRPr="009949C2" w:rsidRDefault="004E0C08" w:rsidP="004E0C08">
      <w:pPr>
        <w:pStyle w:val="ListParagraph"/>
        <w:spacing w:after="0" w:line="240" w:lineRule="auto"/>
        <w:rPr>
          <w:rFonts w:ascii="Arial" w:hAnsi="Arial" w:cs="Arial"/>
        </w:rPr>
      </w:pPr>
    </w:p>
    <w:p w14:paraId="14A94812" w14:textId="77777777" w:rsidR="004E0C08" w:rsidRPr="009949C2" w:rsidRDefault="004E0C08" w:rsidP="004E0C08">
      <w:pPr>
        <w:autoSpaceDE w:val="0"/>
        <w:autoSpaceDN w:val="0"/>
        <w:adjustRightInd w:val="0"/>
        <w:spacing w:after="0" w:line="240" w:lineRule="auto"/>
        <w:rPr>
          <w:rFonts w:ascii="Arial" w:hAnsi="Arial" w:cs="Arial"/>
        </w:rPr>
      </w:pPr>
      <w:r w:rsidRPr="009949C2">
        <w:rPr>
          <w:rFonts w:ascii="Arial" w:hAnsi="Arial" w:cs="Arial"/>
          <w:b/>
          <w:bCs/>
          <w:u w:val="single"/>
        </w:rPr>
        <w:t>Performance Standards</w:t>
      </w:r>
      <w:r w:rsidRPr="009949C2">
        <w:rPr>
          <w:rFonts w:ascii="Arial" w:hAnsi="Arial" w:cs="Arial"/>
        </w:rPr>
        <w:t>: Contractor performance shall be measured against standards that ensure system reliability, safety, and compliance. These standards include maintaining at least 99 percent location accuracy during performance testing, meeting project milestones on schedule, complying with VA cybersecurity and technical requirements, and providing high</w:t>
      </w:r>
      <w:r w:rsidRPr="009949C2">
        <w:rPr>
          <w:rFonts w:ascii="Arial" w:hAnsi="Arial" w:cs="Arial"/>
        </w:rPr>
        <w:noBreakHyphen/>
        <w:t xml:space="preserve">quality deliverables that meet VISN technical needs. Systems must be installed and configured according to OEM and VA specifications, and all training and documentation must </w:t>
      </w:r>
      <w:r w:rsidRPr="009949C2">
        <w:rPr>
          <w:rFonts w:ascii="Arial" w:hAnsi="Arial" w:cs="Arial"/>
        </w:rPr>
        <w:t xml:space="preserve">meet VA requirements for completeness, clarity, and accessibility. </w:t>
      </w:r>
    </w:p>
    <w:p w14:paraId="14A94813" w14:textId="77777777" w:rsidR="004E0C08" w:rsidRPr="009949C2" w:rsidRDefault="004E0C08" w:rsidP="004E0C08">
      <w:pPr>
        <w:autoSpaceDE w:val="0"/>
        <w:autoSpaceDN w:val="0"/>
        <w:adjustRightInd w:val="0"/>
        <w:spacing w:after="0" w:line="240" w:lineRule="auto"/>
        <w:rPr>
          <w:rFonts w:ascii="Arial" w:hAnsi="Arial" w:cs="Arial"/>
        </w:rPr>
      </w:pPr>
    </w:p>
    <w:p w14:paraId="14A94814" w14:textId="77777777" w:rsidR="004E0C08" w:rsidRPr="009949C2" w:rsidRDefault="004E0C08" w:rsidP="004E0C08">
      <w:pPr>
        <w:autoSpaceDE w:val="0"/>
        <w:autoSpaceDN w:val="0"/>
        <w:adjustRightInd w:val="0"/>
        <w:spacing w:after="0" w:line="240" w:lineRule="auto"/>
        <w:rPr>
          <w:rFonts w:ascii="Arial" w:hAnsi="Arial" w:cs="Arial"/>
        </w:rPr>
      </w:pPr>
      <w:r w:rsidRPr="009949C2">
        <w:rPr>
          <w:rFonts w:ascii="Arial" w:hAnsi="Arial" w:cs="Arial"/>
          <w:b/>
          <w:bCs/>
          <w:u w:val="single"/>
        </w:rPr>
        <w:t>Performance Monitoring</w:t>
      </w:r>
      <w:r w:rsidRPr="009949C2">
        <w:rPr>
          <w:rFonts w:ascii="Arial" w:hAnsi="Arial" w:cs="Arial"/>
        </w:rPr>
        <w:t>: The Government will monitor contractor performance through recurring status reports, Key Performance Indicator (KPI) dashboards, risk and issue logs, and progress reviews. Monthly reporting will document schedule performance, system uptime, accuracy metrics, interface performance, and outstanding risks. Acceptance testing and user validation will confirm that system capabilities meet the required performance standards. The Government will utilize its Quality Assurance Surveillance Plan (QASP) to oversee o</w:t>
      </w:r>
      <w:r w:rsidRPr="009949C2">
        <w:rPr>
          <w:rFonts w:ascii="Arial" w:hAnsi="Arial" w:cs="Arial"/>
        </w:rPr>
        <w:t>ngoing performance and determine acceptability of contractor deliverables and activities.</w:t>
      </w:r>
    </w:p>
    <w:p w14:paraId="14A94815" w14:textId="77777777" w:rsidR="004E0C08" w:rsidRPr="009949C2" w:rsidRDefault="004E0C08" w:rsidP="004E0C08">
      <w:pPr>
        <w:autoSpaceDE w:val="0"/>
        <w:autoSpaceDN w:val="0"/>
        <w:adjustRightInd w:val="0"/>
        <w:spacing w:after="0" w:line="240" w:lineRule="auto"/>
        <w:rPr>
          <w:rFonts w:ascii="Arial" w:hAnsi="Arial" w:cs="Arial"/>
        </w:rPr>
      </w:pPr>
    </w:p>
    <w:p w14:paraId="14A94816" w14:textId="77777777" w:rsidR="004E0C08" w:rsidRPr="009949C2" w:rsidRDefault="004E0C08" w:rsidP="004E0C08">
      <w:pPr>
        <w:pStyle w:val="Heading1"/>
        <w:tabs>
          <w:tab w:val="left" w:pos="450"/>
        </w:tabs>
        <w:spacing w:before="0" w:after="0" w:line="240" w:lineRule="auto"/>
        <w:rPr>
          <w:rFonts w:ascii="Arial" w:hAnsi="Arial" w:cs="Arial"/>
          <w:color w:val="auto"/>
          <w:sz w:val="24"/>
          <w:szCs w:val="24"/>
        </w:rPr>
      </w:pPr>
      <w:r w:rsidRPr="009949C2">
        <w:rPr>
          <w:rFonts w:ascii="Arial" w:hAnsi="Arial" w:cs="Arial"/>
          <w:color w:val="auto"/>
          <w:sz w:val="24"/>
          <w:szCs w:val="24"/>
        </w:rPr>
        <w:t>VI.</w:t>
      </w:r>
      <w:r w:rsidRPr="009949C2">
        <w:rPr>
          <w:rFonts w:ascii="Arial" w:hAnsi="Arial" w:cs="Arial"/>
          <w:color w:val="auto"/>
          <w:sz w:val="24"/>
          <w:szCs w:val="24"/>
        </w:rPr>
        <w:tab/>
        <w:t>Operating Constraints:</w:t>
      </w:r>
    </w:p>
    <w:p w14:paraId="14A94817" w14:textId="77777777" w:rsidR="004E0C08" w:rsidRPr="009949C2" w:rsidRDefault="004E0C08" w:rsidP="004E0C08">
      <w:pPr>
        <w:spacing w:after="0" w:line="240" w:lineRule="auto"/>
      </w:pPr>
    </w:p>
    <w:p w14:paraId="14A94818" w14:textId="77777777" w:rsidR="004E0C08" w:rsidRPr="009949C2" w:rsidRDefault="004E0C08" w:rsidP="004E0C08">
      <w:pPr>
        <w:spacing w:after="0" w:line="240" w:lineRule="auto"/>
        <w:rPr>
          <w:rFonts w:ascii="Arial" w:hAnsi="Arial" w:cs="Arial"/>
        </w:rPr>
      </w:pPr>
      <w:r w:rsidRPr="009949C2">
        <w:rPr>
          <w:rFonts w:ascii="Arial" w:hAnsi="Arial" w:cs="Arial"/>
        </w:rPr>
        <w:t>Operating constraints for this effort arise from the clinical, technical, and security conditions under which VISN 21’s PEW systems must operate. All contractor activities must be scheduled and executed in a manner that avoids disruption to patient care, recognizing that installations and testing occur within active healthcare environments that require continuous safety and workflow continuity. Work performed at Government facilities must comply with VA policies on physical access, identification, remote ac</w:t>
      </w:r>
      <w:r w:rsidRPr="009949C2">
        <w:rPr>
          <w:rFonts w:ascii="Arial" w:hAnsi="Arial" w:cs="Arial"/>
        </w:rPr>
        <w:t>cess, security, and data handling. The contractor must ensure that all software, hardware, and network components comply with VA standards, Trusted Internet Connection (TIC) guidelines, Section 508 accessibility rules, and FIPS</w:t>
      </w:r>
      <w:r w:rsidRPr="009949C2">
        <w:rPr>
          <w:rFonts w:ascii="Arial" w:hAnsi="Arial" w:cs="Arial"/>
        </w:rPr>
        <w:noBreakHyphen/>
        <w:t>validated encryption requirements, and must operate within VA</w:t>
      </w:r>
      <w:r w:rsidRPr="009949C2">
        <w:rPr>
          <w:rFonts w:ascii="Arial" w:hAnsi="Arial" w:cs="Arial"/>
        </w:rPr>
        <w:noBreakHyphen/>
        <w:t xml:space="preserve">approved environments. The contractor is expected to coordinate closely with clinical, Office of Information Technology (OIT), and engineering staff to ensure that system sustainment and standardization activities proceed </w:t>
      </w:r>
      <w:r w:rsidRPr="009949C2">
        <w:rPr>
          <w:rFonts w:ascii="Arial" w:hAnsi="Arial" w:cs="Arial"/>
        </w:rPr>
        <w:t>safely, securely, and without compromising ongoing patient operations.</w:t>
      </w:r>
    </w:p>
    <w:p w14:paraId="14A94819" w14:textId="77777777" w:rsidR="004E0C08" w:rsidRPr="009949C2" w:rsidRDefault="004E0C08" w:rsidP="009949C2">
      <w:pPr>
        <w:spacing w:after="0"/>
        <w:rPr>
          <w:rFonts w:ascii="Arial" w:hAnsi="Arial" w:cs="Arial"/>
        </w:rPr>
      </w:pPr>
    </w:p>
    <w:p w14:paraId="14A9481A" w14:textId="77777777" w:rsidR="004E0C08" w:rsidRPr="009949C2" w:rsidRDefault="004E0C08" w:rsidP="009949C2">
      <w:pPr>
        <w:spacing w:after="0"/>
        <w:rPr>
          <w:rFonts w:ascii="Arial" w:hAnsi="Arial" w:cs="Arial"/>
        </w:rPr>
      </w:pPr>
    </w:p>
    <w:p w14:paraId="14A9481B" w14:textId="77777777" w:rsidR="004E0C08" w:rsidRPr="009949C2" w:rsidRDefault="004E0C08" w:rsidP="009949C2">
      <w:pPr>
        <w:spacing w:after="0"/>
        <w:rPr>
          <w:rFonts w:ascii="Arial" w:hAnsi="Arial" w:cs="Arial"/>
        </w:rPr>
      </w:pPr>
      <w:r w:rsidRPr="009949C2">
        <w:rPr>
          <w:rFonts w:ascii="Arial" w:hAnsi="Arial" w:cs="Arial"/>
        </w:rPr>
        <w:br w:type="page"/>
      </w:r>
    </w:p>
    <w:p w14:paraId="14A9481C" w14:textId="77777777" w:rsidR="004E0C08" w:rsidRPr="009949C2" w:rsidRDefault="004E0C08" w:rsidP="009949C2">
      <w:pPr>
        <w:pStyle w:val="Heading1"/>
        <w:spacing w:before="0" w:after="0"/>
        <w:rPr>
          <w:rFonts w:ascii="Arial" w:hAnsi="Arial" w:cs="Arial"/>
          <w:color w:val="auto"/>
          <w:sz w:val="24"/>
          <w:szCs w:val="24"/>
        </w:rPr>
      </w:pPr>
      <w:r w:rsidRPr="009949C2">
        <w:rPr>
          <w:rFonts w:ascii="Arial" w:hAnsi="Arial" w:cs="Arial"/>
          <w:color w:val="auto"/>
          <w:sz w:val="24"/>
          <w:szCs w:val="24"/>
        </w:rPr>
        <w:lastRenderedPageBreak/>
        <w:t>APPENDIX A: LIST OF POTENTIAL DELIVERABLES</w:t>
      </w:r>
    </w:p>
    <w:p w14:paraId="14A9481D" w14:textId="77777777" w:rsidR="004E0C08" w:rsidRPr="009949C2" w:rsidRDefault="004E0C08" w:rsidP="009949C2">
      <w:pPr>
        <w:spacing w:after="0"/>
        <w:rPr>
          <w:rFonts w:ascii="Arial" w:hAnsi="Arial" w:cs="Arial"/>
        </w:rPr>
      </w:pPr>
    </w:p>
    <w:p w14:paraId="14A9481E" w14:textId="77777777" w:rsidR="004E0C08" w:rsidRPr="009949C2" w:rsidRDefault="004E0C08" w:rsidP="009949C2">
      <w:pPr>
        <w:spacing w:after="0" w:line="278" w:lineRule="auto"/>
        <w:rPr>
          <w:rFonts w:ascii="Arial" w:hAnsi="Arial" w:cs="Arial"/>
          <w:b/>
          <w:bCs/>
        </w:rPr>
      </w:pPr>
      <w:r w:rsidRPr="009949C2">
        <w:rPr>
          <w:rFonts w:ascii="Arial" w:hAnsi="Arial" w:cs="Arial"/>
          <w:b/>
          <w:bCs/>
        </w:rPr>
        <w:t>1) Project Management</w:t>
      </w:r>
    </w:p>
    <w:p w14:paraId="14A9481F" w14:textId="77777777" w:rsidR="004E0C08" w:rsidRPr="009949C2" w:rsidRDefault="004E0C08" w:rsidP="009949C2">
      <w:pPr>
        <w:numPr>
          <w:ilvl w:val="0"/>
          <w:numId w:val="2"/>
        </w:numPr>
        <w:spacing w:after="0" w:line="278" w:lineRule="auto"/>
        <w:rPr>
          <w:rFonts w:ascii="Arial" w:hAnsi="Arial" w:cs="Arial"/>
        </w:rPr>
      </w:pPr>
      <w:r w:rsidRPr="009949C2">
        <w:rPr>
          <w:rFonts w:ascii="Arial" w:hAnsi="Arial" w:cs="Arial"/>
          <w:b/>
          <w:bCs/>
        </w:rPr>
        <w:t>Master Project Plan (</w:t>
      </w:r>
      <w:proofErr w:type="gramStart"/>
      <w:r w:rsidRPr="009949C2">
        <w:rPr>
          <w:rFonts w:ascii="Arial" w:hAnsi="Arial" w:cs="Arial"/>
          <w:b/>
          <w:bCs/>
        </w:rPr>
        <w:t>MPP)</w:t>
      </w:r>
      <w:r w:rsidRPr="009949C2">
        <w:rPr>
          <w:rFonts w:ascii="Arial" w:hAnsi="Arial" w:cs="Arial"/>
        </w:rPr>
        <w:t xml:space="preserve"> —</w:t>
      </w:r>
      <w:proofErr w:type="gramEnd"/>
      <w:r w:rsidRPr="009949C2">
        <w:rPr>
          <w:rFonts w:ascii="Arial" w:hAnsi="Arial" w:cs="Arial"/>
        </w:rPr>
        <w:t xml:space="preserve"> baseline within 30 days; updated monthly; includes milestones, dependencies, resource plan, and critical path. </w:t>
      </w:r>
    </w:p>
    <w:p w14:paraId="14A94820" w14:textId="77777777" w:rsidR="004E0C08" w:rsidRPr="009949C2" w:rsidRDefault="004E0C08" w:rsidP="009949C2">
      <w:pPr>
        <w:numPr>
          <w:ilvl w:val="0"/>
          <w:numId w:val="2"/>
        </w:numPr>
        <w:spacing w:after="0" w:line="278" w:lineRule="auto"/>
        <w:rPr>
          <w:rFonts w:ascii="Arial" w:hAnsi="Arial" w:cs="Arial"/>
        </w:rPr>
      </w:pPr>
      <w:r w:rsidRPr="009949C2">
        <w:rPr>
          <w:rFonts w:ascii="Arial" w:hAnsi="Arial" w:cs="Arial"/>
          <w:b/>
          <w:bCs/>
        </w:rPr>
        <w:t>Stakeholder Engagement Plan</w:t>
      </w:r>
      <w:r w:rsidRPr="009949C2">
        <w:rPr>
          <w:rFonts w:ascii="Arial" w:hAnsi="Arial" w:cs="Arial"/>
        </w:rPr>
        <w:t xml:space="preserve"> — roles/RACI, meeting cadences, communications channels, and escalation paths.</w:t>
      </w:r>
    </w:p>
    <w:p w14:paraId="14A94821" w14:textId="77777777" w:rsidR="004E0C08" w:rsidRPr="009949C2" w:rsidRDefault="004E0C08" w:rsidP="009949C2">
      <w:pPr>
        <w:numPr>
          <w:ilvl w:val="0"/>
          <w:numId w:val="2"/>
        </w:numPr>
        <w:spacing w:after="0" w:line="278" w:lineRule="auto"/>
        <w:rPr>
          <w:rFonts w:ascii="Arial" w:hAnsi="Arial" w:cs="Arial"/>
        </w:rPr>
      </w:pPr>
      <w:r w:rsidRPr="009949C2">
        <w:rPr>
          <w:rFonts w:ascii="Arial" w:hAnsi="Arial" w:cs="Arial"/>
          <w:b/>
          <w:bCs/>
        </w:rPr>
        <w:t>Risk, Issue, and Change Logs</w:t>
      </w:r>
      <w:r w:rsidRPr="009949C2">
        <w:rPr>
          <w:rFonts w:ascii="Arial" w:hAnsi="Arial" w:cs="Arial"/>
        </w:rPr>
        <w:t xml:space="preserve"> — living register with probability/impact, owners, dates, and mitigations </w:t>
      </w:r>
    </w:p>
    <w:p w14:paraId="14A94822" w14:textId="77777777" w:rsidR="004E0C08" w:rsidRPr="009949C2" w:rsidRDefault="004E0C08" w:rsidP="009949C2">
      <w:pPr>
        <w:numPr>
          <w:ilvl w:val="0"/>
          <w:numId w:val="2"/>
        </w:numPr>
        <w:spacing w:after="0" w:line="278" w:lineRule="auto"/>
        <w:rPr>
          <w:rFonts w:ascii="Arial" w:hAnsi="Arial" w:cs="Arial"/>
        </w:rPr>
      </w:pPr>
      <w:r w:rsidRPr="009949C2">
        <w:rPr>
          <w:rFonts w:ascii="Arial" w:hAnsi="Arial" w:cs="Arial"/>
          <w:b/>
          <w:bCs/>
        </w:rPr>
        <w:t>Monthly Status Reports</w:t>
      </w:r>
      <w:r w:rsidRPr="009949C2">
        <w:rPr>
          <w:rFonts w:ascii="Arial" w:hAnsi="Arial" w:cs="Arial"/>
        </w:rPr>
        <w:t xml:space="preserve"> — SPI/KPIs, accomplishments/next steps, risks/issues with corrective actions </w:t>
      </w:r>
    </w:p>
    <w:p w14:paraId="14A94823" w14:textId="77777777" w:rsidR="004E0C08" w:rsidRPr="009949C2" w:rsidRDefault="004E0C08" w:rsidP="009949C2">
      <w:pPr>
        <w:numPr>
          <w:ilvl w:val="0"/>
          <w:numId w:val="2"/>
        </w:numPr>
        <w:spacing w:after="0" w:line="278" w:lineRule="auto"/>
        <w:rPr>
          <w:rFonts w:ascii="Arial" w:hAnsi="Arial" w:cs="Arial"/>
        </w:rPr>
      </w:pPr>
      <w:r w:rsidRPr="009949C2">
        <w:rPr>
          <w:rFonts w:ascii="Arial" w:hAnsi="Arial" w:cs="Arial"/>
          <w:b/>
          <w:bCs/>
        </w:rPr>
        <w:t xml:space="preserve">KPI Dashboard (Power </w:t>
      </w:r>
      <w:proofErr w:type="gramStart"/>
      <w:r w:rsidRPr="009949C2">
        <w:rPr>
          <w:rFonts w:ascii="Arial" w:hAnsi="Arial" w:cs="Arial"/>
          <w:b/>
          <w:bCs/>
        </w:rPr>
        <w:t>BI)</w:t>
      </w:r>
      <w:r w:rsidRPr="009949C2">
        <w:rPr>
          <w:rFonts w:ascii="Arial" w:hAnsi="Arial" w:cs="Arial"/>
        </w:rPr>
        <w:t xml:space="preserve"> —</w:t>
      </w:r>
      <w:proofErr w:type="gramEnd"/>
      <w:r w:rsidRPr="009949C2">
        <w:rPr>
          <w:rFonts w:ascii="Arial" w:hAnsi="Arial" w:cs="Arial"/>
        </w:rPr>
        <w:t xml:space="preserve"> system uptime, accuracy, interface error rates, and thresholds codified </w:t>
      </w:r>
    </w:p>
    <w:p w14:paraId="14A94824" w14:textId="77777777" w:rsidR="004E0C08" w:rsidRPr="009949C2" w:rsidRDefault="004E0C08" w:rsidP="009949C2">
      <w:pPr>
        <w:spacing w:after="0" w:line="278" w:lineRule="auto"/>
        <w:rPr>
          <w:rFonts w:ascii="Arial" w:hAnsi="Arial" w:cs="Arial"/>
          <w:b/>
          <w:bCs/>
        </w:rPr>
      </w:pPr>
      <w:r w:rsidRPr="009949C2">
        <w:rPr>
          <w:rFonts w:ascii="Arial" w:hAnsi="Arial" w:cs="Arial"/>
          <w:b/>
          <w:bCs/>
        </w:rPr>
        <w:t>2) System Design &amp; Architecture</w:t>
      </w:r>
    </w:p>
    <w:p w14:paraId="14A94825" w14:textId="77777777" w:rsidR="004E0C08" w:rsidRPr="009949C2" w:rsidRDefault="004E0C08" w:rsidP="009949C2">
      <w:pPr>
        <w:numPr>
          <w:ilvl w:val="0"/>
          <w:numId w:val="3"/>
        </w:numPr>
        <w:spacing w:after="0" w:line="278" w:lineRule="auto"/>
        <w:rPr>
          <w:rFonts w:ascii="Arial" w:hAnsi="Arial" w:cs="Arial"/>
        </w:rPr>
      </w:pPr>
      <w:r w:rsidRPr="009949C2">
        <w:rPr>
          <w:rFonts w:ascii="Arial" w:hAnsi="Arial" w:cs="Arial"/>
          <w:b/>
          <w:bCs/>
        </w:rPr>
        <w:t>Requirements Specification</w:t>
      </w:r>
      <w:r w:rsidRPr="009949C2">
        <w:rPr>
          <w:rFonts w:ascii="Arial" w:hAnsi="Arial" w:cs="Arial"/>
        </w:rPr>
        <w:t xml:space="preserve"> — use</w:t>
      </w:r>
      <w:r w:rsidRPr="009949C2">
        <w:rPr>
          <w:rFonts w:ascii="Arial" w:hAnsi="Arial" w:cs="Arial"/>
        </w:rPr>
        <w:noBreakHyphen/>
        <w:t>case narratives, non</w:t>
      </w:r>
      <w:r w:rsidRPr="009949C2">
        <w:rPr>
          <w:rFonts w:ascii="Arial" w:hAnsi="Arial" w:cs="Arial"/>
        </w:rPr>
        <w:noBreakHyphen/>
      </w:r>
      <w:r w:rsidRPr="009949C2">
        <w:rPr>
          <w:rFonts w:ascii="Arial" w:hAnsi="Arial" w:cs="Arial"/>
        </w:rPr>
        <w:t xml:space="preserve">functional requirements, constraints, and traceability. </w:t>
      </w:r>
    </w:p>
    <w:p w14:paraId="14A94826" w14:textId="77777777" w:rsidR="004E0C08" w:rsidRPr="009949C2" w:rsidRDefault="004E0C08" w:rsidP="009949C2">
      <w:pPr>
        <w:numPr>
          <w:ilvl w:val="0"/>
          <w:numId w:val="3"/>
        </w:numPr>
        <w:spacing w:after="0" w:line="278" w:lineRule="auto"/>
        <w:rPr>
          <w:rFonts w:ascii="Arial" w:hAnsi="Arial" w:cs="Arial"/>
        </w:rPr>
      </w:pPr>
      <w:r w:rsidRPr="009949C2">
        <w:rPr>
          <w:rFonts w:ascii="Arial" w:hAnsi="Arial" w:cs="Arial"/>
          <w:b/>
          <w:bCs/>
        </w:rPr>
        <w:t>System Architecture Diagram</w:t>
      </w:r>
      <w:r w:rsidRPr="009949C2">
        <w:rPr>
          <w:rFonts w:ascii="Arial" w:hAnsi="Arial" w:cs="Arial"/>
        </w:rPr>
        <w:t xml:space="preserve"> — logical/physical views, interfaces, data flows, and security zones </w:t>
      </w:r>
    </w:p>
    <w:p w14:paraId="14A94827" w14:textId="77777777" w:rsidR="004E0C08" w:rsidRPr="009949C2" w:rsidRDefault="004E0C08" w:rsidP="009949C2">
      <w:pPr>
        <w:numPr>
          <w:ilvl w:val="0"/>
          <w:numId w:val="3"/>
        </w:numPr>
        <w:spacing w:after="0" w:line="278" w:lineRule="auto"/>
        <w:rPr>
          <w:rFonts w:ascii="Arial" w:hAnsi="Arial" w:cs="Arial"/>
        </w:rPr>
      </w:pPr>
      <w:r w:rsidRPr="009949C2">
        <w:rPr>
          <w:rFonts w:ascii="Arial" w:hAnsi="Arial" w:cs="Arial"/>
          <w:b/>
          <w:bCs/>
        </w:rPr>
        <w:t>Coverage Maps &amp; Accuracy Models</w:t>
      </w:r>
      <w:r w:rsidRPr="009949C2">
        <w:rPr>
          <w:rFonts w:ascii="Arial" w:hAnsi="Arial" w:cs="Arial"/>
        </w:rPr>
        <w:t xml:space="preserve"> — floor plans with placements and propagation models that meet targets </w:t>
      </w:r>
    </w:p>
    <w:p w14:paraId="14A94828" w14:textId="77777777" w:rsidR="004E0C08" w:rsidRPr="009949C2" w:rsidRDefault="004E0C08" w:rsidP="009949C2">
      <w:pPr>
        <w:numPr>
          <w:ilvl w:val="0"/>
          <w:numId w:val="3"/>
        </w:numPr>
        <w:spacing w:after="0" w:line="278" w:lineRule="auto"/>
        <w:rPr>
          <w:rFonts w:ascii="Arial" w:hAnsi="Arial" w:cs="Arial"/>
        </w:rPr>
      </w:pPr>
      <w:r w:rsidRPr="009949C2">
        <w:rPr>
          <w:rFonts w:ascii="Arial" w:hAnsi="Arial" w:cs="Arial"/>
          <w:b/>
          <w:bCs/>
        </w:rPr>
        <w:t>Design Review Report</w:t>
      </w:r>
      <w:r w:rsidRPr="009949C2">
        <w:rPr>
          <w:rFonts w:ascii="Arial" w:hAnsi="Arial" w:cs="Arial"/>
        </w:rPr>
        <w:t xml:space="preserve"> — decisions, comments, and action items with owners/due dates </w:t>
      </w:r>
    </w:p>
    <w:p w14:paraId="14A94829" w14:textId="77777777" w:rsidR="004E0C08" w:rsidRPr="009949C2" w:rsidRDefault="004E0C08" w:rsidP="009949C2">
      <w:pPr>
        <w:numPr>
          <w:ilvl w:val="0"/>
          <w:numId w:val="3"/>
        </w:numPr>
        <w:spacing w:after="0" w:line="278" w:lineRule="auto"/>
        <w:rPr>
          <w:rFonts w:ascii="Arial" w:hAnsi="Arial" w:cs="Arial"/>
        </w:rPr>
      </w:pPr>
      <w:r w:rsidRPr="009949C2">
        <w:rPr>
          <w:rFonts w:ascii="Arial" w:hAnsi="Arial" w:cs="Arial"/>
          <w:b/>
          <w:bCs/>
        </w:rPr>
        <w:t xml:space="preserve">Hardware &amp; Server Design Document (per </w:t>
      </w:r>
      <w:proofErr w:type="gramStart"/>
      <w:r w:rsidRPr="009949C2">
        <w:rPr>
          <w:rFonts w:ascii="Arial" w:hAnsi="Arial" w:cs="Arial"/>
          <w:b/>
          <w:bCs/>
        </w:rPr>
        <w:t>site)</w:t>
      </w:r>
      <w:r w:rsidRPr="009949C2">
        <w:rPr>
          <w:rFonts w:ascii="Arial" w:hAnsi="Arial" w:cs="Arial"/>
        </w:rPr>
        <w:t xml:space="preserve"> —</w:t>
      </w:r>
      <w:proofErr w:type="gramEnd"/>
      <w:r w:rsidRPr="009949C2">
        <w:rPr>
          <w:rFonts w:ascii="Arial" w:hAnsi="Arial" w:cs="Arial"/>
        </w:rPr>
        <w:t xml:space="preserve"> server specs, diagrams, bandwidth/latency, power/BTUs, supported tag counts, and time sync approach. </w:t>
      </w:r>
    </w:p>
    <w:p w14:paraId="14A9482A" w14:textId="77777777" w:rsidR="004E0C08" w:rsidRPr="009949C2" w:rsidRDefault="004E0C08" w:rsidP="009949C2">
      <w:pPr>
        <w:spacing w:after="0" w:line="278" w:lineRule="auto"/>
        <w:rPr>
          <w:rFonts w:ascii="Arial" w:hAnsi="Arial" w:cs="Arial"/>
          <w:b/>
          <w:bCs/>
        </w:rPr>
      </w:pPr>
      <w:r w:rsidRPr="009949C2">
        <w:rPr>
          <w:rFonts w:ascii="Arial" w:hAnsi="Arial" w:cs="Arial"/>
          <w:b/>
          <w:bCs/>
        </w:rPr>
        <w:t>3) Provisioning &amp; Staging</w:t>
      </w:r>
    </w:p>
    <w:p w14:paraId="14A9482B" w14:textId="77777777" w:rsidR="004E0C08" w:rsidRPr="009949C2" w:rsidRDefault="004E0C08" w:rsidP="009949C2">
      <w:pPr>
        <w:numPr>
          <w:ilvl w:val="0"/>
          <w:numId w:val="4"/>
        </w:numPr>
        <w:spacing w:after="0" w:line="278" w:lineRule="auto"/>
        <w:rPr>
          <w:rFonts w:ascii="Arial" w:hAnsi="Arial" w:cs="Arial"/>
        </w:rPr>
      </w:pPr>
      <w:r w:rsidRPr="009949C2">
        <w:rPr>
          <w:rFonts w:ascii="Arial" w:hAnsi="Arial" w:cs="Arial"/>
          <w:b/>
          <w:bCs/>
        </w:rPr>
        <w:t>Bill of Materials (BoM)</w:t>
      </w:r>
      <w:r w:rsidRPr="009949C2">
        <w:rPr>
          <w:rFonts w:ascii="Arial" w:hAnsi="Arial" w:cs="Arial"/>
        </w:rPr>
        <w:t xml:space="preserve"> and </w:t>
      </w:r>
      <w:r w:rsidRPr="009949C2">
        <w:rPr>
          <w:rFonts w:ascii="Arial" w:hAnsi="Arial" w:cs="Arial"/>
          <w:b/>
          <w:bCs/>
        </w:rPr>
        <w:t>Delivery Schedule</w:t>
      </w:r>
      <w:r w:rsidRPr="009949C2">
        <w:rPr>
          <w:rFonts w:ascii="Arial" w:hAnsi="Arial" w:cs="Arial"/>
        </w:rPr>
        <w:t xml:space="preserve"> aligned to installation waves. </w:t>
      </w:r>
    </w:p>
    <w:p w14:paraId="14A9482C" w14:textId="77777777" w:rsidR="004E0C08" w:rsidRPr="009949C2" w:rsidRDefault="004E0C08" w:rsidP="009949C2">
      <w:pPr>
        <w:numPr>
          <w:ilvl w:val="0"/>
          <w:numId w:val="4"/>
        </w:numPr>
        <w:spacing w:after="0" w:line="278" w:lineRule="auto"/>
        <w:rPr>
          <w:rFonts w:ascii="Arial" w:hAnsi="Arial" w:cs="Arial"/>
        </w:rPr>
      </w:pPr>
      <w:r w:rsidRPr="009949C2">
        <w:rPr>
          <w:rFonts w:ascii="Arial" w:hAnsi="Arial" w:cs="Arial"/>
          <w:b/>
          <w:bCs/>
        </w:rPr>
        <w:t>Pre</w:t>
      </w:r>
      <w:r w:rsidRPr="009949C2">
        <w:rPr>
          <w:rFonts w:ascii="Arial" w:hAnsi="Arial" w:cs="Arial"/>
          <w:b/>
          <w:bCs/>
        </w:rPr>
        <w:noBreakHyphen/>
        <w:t>Configuration Checklist</w:t>
      </w:r>
      <w:r w:rsidRPr="009949C2">
        <w:rPr>
          <w:rFonts w:ascii="Arial" w:hAnsi="Arial" w:cs="Arial"/>
        </w:rPr>
        <w:t xml:space="preserve"> — firmware versions, network settings, tag profiles.</w:t>
      </w:r>
    </w:p>
    <w:p w14:paraId="14A9482D" w14:textId="77777777" w:rsidR="004E0C08" w:rsidRPr="009949C2" w:rsidRDefault="004E0C08" w:rsidP="009949C2">
      <w:pPr>
        <w:numPr>
          <w:ilvl w:val="0"/>
          <w:numId w:val="4"/>
        </w:numPr>
        <w:spacing w:after="0" w:line="278" w:lineRule="auto"/>
        <w:rPr>
          <w:rFonts w:ascii="Arial" w:hAnsi="Arial" w:cs="Arial"/>
        </w:rPr>
      </w:pPr>
      <w:r w:rsidRPr="009949C2">
        <w:rPr>
          <w:rFonts w:ascii="Arial" w:hAnsi="Arial" w:cs="Arial"/>
          <w:b/>
          <w:bCs/>
        </w:rPr>
        <w:t>Interoperability Test Report</w:t>
      </w:r>
      <w:r w:rsidRPr="009949C2">
        <w:rPr>
          <w:rFonts w:ascii="Arial" w:hAnsi="Arial" w:cs="Arial"/>
        </w:rPr>
        <w:t xml:space="preserve"> — matrix validating firmware/protocol compatibility across components.</w:t>
      </w:r>
    </w:p>
    <w:p w14:paraId="14A9482E" w14:textId="77777777" w:rsidR="004E0C08" w:rsidRPr="009949C2" w:rsidRDefault="004E0C08" w:rsidP="009949C2">
      <w:pPr>
        <w:numPr>
          <w:ilvl w:val="0"/>
          <w:numId w:val="4"/>
        </w:numPr>
        <w:spacing w:after="0" w:line="278" w:lineRule="auto"/>
        <w:rPr>
          <w:rFonts w:ascii="Arial" w:hAnsi="Arial" w:cs="Arial"/>
        </w:rPr>
      </w:pPr>
      <w:r w:rsidRPr="009949C2">
        <w:rPr>
          <w:rFonts w:ascii="Arial" w:hAnsi="Arial" w:cs="Arial"/>
          <w:b/>
          <w:bCs/>
        </w:rPr>
        <w:t>Inventory &amp; Serial Log</w:t>
      </w:r>
      <w:r w:rsidRPr="009949C2">
        <w:rPr>
          <w:rFonts w:ascii="Arial" w:hAnsi="Arial" w:cs="Arial"/>
        </w:rPr>
        <w:t xml:space="preserve"> — serials/MACs/tag IDs, location, and status reconciled with shipment records. </w:t>
      </w:r>
    </w:p>
    <w:p w14:paraId="14A9482F" w14:textId="77777777" w:rsidR="004E0C08" w:rsidRPr="009949C2" w:rsidRDefault="004E0C08" w:rsidP="009949C2">
      <w:pPr>
        <w:numPr>
          <w:ilvl w:val="0"/>
          <w:numId w:val="4"/>
        </w:numPr>
        <w:spacing w:after="0" w:line="278" w:lineRule="auto"/>
        <w:rPr>
          <w:rFonts w:ascii="Arial" w:hAnsi="Arial" w:cs="Arial"/>
        </w:rPr>
      </w:pPr>
      <w:r w:rsidRPr="009949C2">
        <w:rPr>
          <w:rFonts w:ascii="Arial" w:hAnsi="Arial" w:cs="Arial"/>
          <w:b/>
          <w:bCs/>
        </w:rPr>
        <w:t xml:space="preserve">Facility Receiving Report (per </w:t>
      </w:r>
      <w:proofErr w:type="gramStart"/>
      <w:r w:rsidRPr="009949C2">
        <w:rPr>
          <w:rFonts w:ascii="Arial" w:hAnsi="Arial" w:cs="Arial"/>
          <w:b/>
          <w:bCs/>
        </w:rPr>
        <w:t>site)</w:t>
      </w:r>
      <w:r w:rsidRPr="009949C2">
        <w:rPr>
          <w:rFonts w:ascii="Arial" w:hAnsi="Arial" w:cs="Arial"/>
        </w:rPr>
        <w:t xml:space="preserve"> —</w:t>
      </w:r>
      <w:proofErr w:type="gramEnd"/>
      <w:r w:rsidRPr="009949C2">
        <w:rPr>
          <w:rFonts w:ascii="Arial" w:hAnsi="Arial" w:cs="Arial"/>
        </w:rPr>
        <w:t xml:space="preserve"> confirms receipt and reconciles delivery discrepancies. </w:t>
      </w:r>
    </w:p>
    <w:p w14:paraId="14A94830" w14:textId="77777777" w:rsidR="004E0C08" w:rsidRPr="009949C2" w:rsidRDefault="004E0C08" w:rsidP="009949C2">
      <w:pPr>
        <w:numPr>
          <w:ilvl w:val="0"/>
          <w:numId w:val="4"/>
        </w:numPr>
        <w:spacing w:after="0" w:line="278" w:lineRule="auto"/>
        <w:rPr>
          <w:rFonts w:ascii="Arial" w:hAnsi="Arial" w:cs="Arial"/>
        </w:rPr>
      </w:pPr>
      <w:r w:rsidRPr="009949C2">
        <w:rPr>
          <w:rFonts w:ascii="Arial" w:hAnsi="Arial" w:cs="Arial"/>
          <w:b/>
          <w:bCs/>
        </w:rPr>
        <w:t xml:space="preserve">Software Provisioning Report (per </w:t>
      </w:r>
      <w:proofErr w:type="gramStart"/>
      <w:r w:rsidRPr="009949C2">
        <w:rPr>
          <w:rFonts w:ascii="Arial" w:hAnsi="Arial" w:cs="Arial"/>
          <w:b/>
          <w:bCs/>
        </w:rPr>
        <w:t>site)</w:t>
      </w:r>
      <w:r w:rsidRPr="009949C2">
        <w:rPr>
          <w:rFonts w:ascii="Arial" w:hAnsi="Arial" w:cs="Arial"/>
        </w:rPr>
        <w:t xml:space="preserve"> —</w:t>
      </w:r>
      <w:proofErr w:type="gramEnd"/>
      <w:r w:rsidRPr="009949C2">
        <w:rPr>
          <w:rFonts w:ascii="Arial" w:hAnsi="Arial" w:cs="Arial"/>
        </w:rPr>
        <w:t xml:space="preserve"> delivery, installation, configuration details, and reconciliation. </w:t>
      </w:r>
    </w:p>
    <w:p w14:paraId="14A94831" w14:textId="77777777" w:rsidR="004E0C08" w:rsidRPr="009949C2" w:rsidRDefault="004E0C08" w:rsidP="009949C2">
      <w:pPr>
        <w:spacing w:after="0" w:line="278" w:lineRule="auto"/>
        <w:rPr>
          <w:rFonts w:ascii="Arial" w:hAnsi="Arial" w:cs="Arial"/>
          <w:b/>
          <w:bCs/>
        </w:rPr>
      </w:pPr>
      <w:r w:rsidRPr="009949C2">
        <w:rPr>
          <w:rFonts w:ascii="Arial" w:hAnsi="Arial" w:cs="Arial"/>
          <w:b/>
          <w:bCs/>
        </w:rPr>
        <w:t>4) Installation &amp; Configuration</w:t>
      </w:r>
    </w:p>
    <w:p w14:paraId="14A94832" w14:textId="77777777" w:rsidR="004E0C08" w:rsidRPr="009949C2" w:rsidRDefault="004E0C08" w:rsidP="009949C2">
      <w:pPr>
        <w:numPr>
          <w:ilvl w:val="0"/>
          <w:numId w:val="5"/>
        </w:numPr>
        <w:spacing w:after="0" w:line="278" w:lineRule="auto"/>
        <w:rPr>
          <w:rFonts w:ascii="Arial" w:hAnsi="Arial" w:cs="Arial"/>
        </w:rPr>
      </w:pPr>
      <w:r w:rsidRPr="009949C2">
        <w:rPr>
          <w:rFonts w:ascii="Arial" w:hAnsi="Arial" w:cs="Arial"/>
          <w:b/>
          <w:bCs/>
        </w:rPr>
        <w:t>As</w:t>
      </w:r>
      <w:r w:rsidRPr="009949C2">
        <w:rPr>
          <w:rFonts w:ascii="Arial" w:hAnsi="Arial" w:cs="Arial"/>
          <w:b/>
          <w:bCs/>
        </w:rPr>
        <w:noBreakHyphen/>
        <w:t>Built Diagrams/Configuration Baselines</w:t>
      </w:r>
      <w:r w:rsidRPr="009949C2">
        <w:rPr>
          <w:rFonts w:ascii="Arial" w:hAnsi="Arial" w:cs="Arial"/>
        </w:rPr>
        <w:t xml:space="preserve"> — final system maps, zones, device configurations, and security settings. </w:t>
      </w:r>
    </w:p>
    <w:p w14:paraId="14A94833" w14:textId="77777777" w:rsidR="004E0C08" w:rsidRPr="009949C2" w:rsidRDefault="004E0C08" w:rsidP="009949C2">
      <w:pPr>
        <w:numPr>
          <w:ilvl w:val="0"/>
          <w:numId w:val="5"/>
        </w:numPr>
        <w:spacing w:after="0" w:line="278" w:lineRule="auto"/>
        <w:rPr>
          <w:rFonts w:ascii="Arial" w:hAnsi="Arial" w:cs="Arial"/>
        </w:rPr>
      </w:pPr>
      <w:r w:rsidRPr="009949C2">
        <w:rPr>
          <w:rFonts w:ascii="Arial" w:hAnsi="Arial" w:cs="Arial"/>
          <w:b/>
          <w:bCs/>
        </w:rPr>
        <w:t>UI Configuration Package</w:t>
      </w:r>
      <w:r w:rsidRPr="009949C2">
        <w:rPr>
          <w:rFonts w:ascii="Arial" w:hAnsi="Arial" w:cs="Arial"/>
        </w:rPr>
        <w:t xml:space="preserve"> — map views, alarm filters, reporting templates, Power BI integration setup. </w:t>
      </w:r>
    </w:p>
    <w:p w14:paraId="14A94834" w14:textId="77777777" w:rsidR="004E0C08" w:rsidRPr="009949C2" w:rsidRDefault="004E0C08" w:rsidP="009949C2">
      <w:pPr>
        <w:spacing w:after="0" w:line="278" w:lineRule="auto"/>
        <w:rPr>
          <w:rFonts w:ascii="Arial" w:hAnsi="Arial" w:cs="Arial"/>
          <w:b/>
          <w:bCs/>
        </w:rPr>
      </w:pPr>
      <w:r w:rsidRPr="009949C2">
        <w:rPr>
          <w:rFonts w:ascii="Arial" w:hAnsi="Arial" w:cs="Arial"/>
          <w:b/>
          <w:bCs/>
        </w:rPr>
        <w:t>5) Testing &amp; Acceptance</w:t>
      </w:r>
    </w:p>
    <w:p w14:paraId="14A94835" w14:textId="77777777" w:rsidR="004E0C08" w:rsidRPr="009949C2" w:rsidRDefault="004E0C08" w:rsidP="009949C2">
      <w:pPr>
        <w:numPr>
          <w:ilvl w:val="0"/>
          <w:numId w:val="6"/>
        </w:numPr>
        <w:spacing w:after="0" w:line="278" w:lineRule="auto"/>
        <w:rPr>
          <w:rFonts w:ascii="Arial" w:hAnsi="Arial" w:cs="Arial"/>
        </w:rPr>
      </w:pPr>
      <w:r w:rsidRPr="009949C2">
        <w:rPr>
          <w:rFonts w:ascii="Arial" w:hAnsi="Arial" w:cs="Arial"/>
          <w:b/>
          <w:bCs/>
        </w:rPr>
        <w:t>Acceptance Test Plan (single, VISN</w:t>
      </w:r>
      <w:r w:rsidRPr="009949C2">
        <w:rPr>
          <w:rFonts w:ascii="Arial" w:hAnsi="Arial" w:cs="Arial"/>
          <w:b/>
          <w:bCs/>
        </w:rPr>
        <w:noBreakHyphen/>
        <w:t>wide)</w:t>
      </w:r>
      <w:r w:rsidRPr="009949C2">
        <w:rPr>
          <w:rFonts w:ascii="Arial" w:hAnsi="Arial" w:cs="Arial"/>
        </w:rPr>
        <w:t xml:space="preserve"> — approved prior to execution. </w:t>
      </w:r>
    </w:p>
    <w:p w14:paraId="14A94836" w14:textId="77777777" w:rsidR="004E0C08" w:rsidRPr="009949C2" w:rsidRDefault="004E0C08" w:rsidP="009949C2">
      <w:pPr>
        <w:numPr>
          <w:ilvl w:val="0"/>
          <w:numId w:val="6"/>
        </w:numPr>
        <w:spacing w:after="0" w:line="278" w:lineRule="auto"/>
        <w:rPr>
          <w:rFonts w:ascii="Arial" w:hAnsi="Arial" w:cs="Arial"/>
        </w:rPr>
      </w:pPr>
      <w:r w:rsidRPr="009949C2">
        <w:rPr>
          <w:rFonts w:ascii="Arial" w:hAnsi="Arial" w:cs="Arial"/>
          <w:b/>
          <w:bCs/>
        </w:rPr>
        <w:t>Performance Test Plan &amp; Results</w:t>
      </w:r>
      <w:r w:rsidRPr="009949C2">
        <w:rPr>
          <w:rFonts w:ascii="Arial" w:hAnsi="Arial" w:cs="Arial"/>
        </w:rPr>
        <w:t xml:space="preserve"> — test steps, accuracy verification (≥99%), interference checks. </w:t>
      </w:r>
    </w:p>
    <w:p w14:paraId="14A94837" w14:textId="77777777" w:rsidR="004E0C08" w:rsidRPr="009949C2" w:rsidRDefault="004E0C08" w:rsidP="009949C2">
      <w:pPr>
        <w:numPr>
          <w:ilvl w:val="0"/>
          <w:numId w:val="6"/>
        </w:numPr>
        <w:spacing w:after="0" w:line="278" w:lineRule="auto"/>
        <w:rPr>
          <w:rFonts w:ascii="Arial" w:hAnsi="Arial" w:cs="Arial"/>
        </w:rPr>
      </w:pPr>
      <w:r w:rsidRPr="009949C2">
        <w:rPr>
          <w:rFonts w:ascii="Arial" w:hAnsi="Arial" w:cs="Arial"/>
          <w:b/>
          <w:bCs/>
        </w:rPr>
        <w:t>Facility Remediation Hardware Report</w:t>
      </w:r>
      <w:r w:rsidRPr="009949C2">
        <w:rPr>
          <w:rFonts w:ascii="Arial" w:hAnsi="Arial" w:cs="Arial"/>
        </w:rPr>
        <w:t xml:space="preserve"> — additional items needed when requirements are not met. </w:t>
      </w:r>
    </w:p>
    <w:p w14:paraId="14A94838" w14:textId="77777777" w:rsidR="004E0C08" w:rsidRPr="009949C2" w:rsidRDefault="004E0C08" w:rsidP="009949C2">
      <w:pPr>
        <w:numPr>
          <w:ilvl w:val="0"/>
          <w:numId w:val="6"/>
        </w:numPr>
        <w:spacing w:after="0" w:line="278" w:lineRule="auto"/>
        <w:rPr>
          <w:rFonts w:ascii="Arial" w:hAnsi="Arial" w:cs="Arial"/>
        </w:rPr>
      </w:pPr>
      <w:r w:rsidRPr="009949C2">
        <w:rPr>
          <w:rFonts w:ascii="Arial" w:hAnsi="Arial" w:cs="Arial"/>
          <w:b/>
          <w:bCs/>
        </w:rPr>
        <w:lastRenderedPageBreak/>
        <w:t>Final Hardware Deployment Document</w:t>
      </w:r>
      <w:r w:rsidRPr="009949C2">
        <w:rPr>
          <w:rFonts w:ascii="Arial" w:hAnsi="Arial" w:cs="Arial"/>
        </w:rPr>
        <w:t xml:space="preserve"> — floor layouts plus table of installed hardware (IDs/locations) </w:t>
      </w:r>
    </w:p>
    <w:p w14:paraId="14A94839" w14:textId="77777777" w:rsidR="004E0C08" w:rsidRPr="009949C2" w:rsidRDefault="004E0C08" w:rsidP="009949C2">
      <w:pPr>
        <w:numPr>
          <w:ilvl w:val="0"/>
          <w:numId w:val="6"/>
        </w:numPr>
        <w:spacing w:after="0" w:line="278" w:lineRule="auto"/>
        <w:rPr>
          <w:rFonts w:ascii="Arial" w:hAnsi="Arial" w:cs="Arial"/>
        </w:rPr>
      </w:pPr>
      <w:r w:rsidRPr="009949C2">
        <w:rPr>
          <w:rFonts w:ascii="Arial" w:hAnsi="Arial" w:cs="Arial"/>
          <w:b/>
          <w:bCs/>
        </w:rPr>
        <w:t>User Acceptance Test (UAT) Plan</w:t>
      </w:r>
      <w:r w:rsidRPr="009949C2">
        <w:rPr>
          <w:rFonts w:ascii="Arial" w:hAnsi="Arial" w:cs="Arial"/>
        </w:rPr>
        <w:t xml:space="preserve"> — roles, schedule, and methodology. </w:t>
      </w:r>
    </w:p>
    <w:p w14:paraId="14A9483A" w14:textId="77777777" w:rsidR="004E0C08" w:rsidRPr="009949C2" w:rsidRDefault="004E0C08" w:rsidP="009949C2">
      <w:pPr>
        <w:numPr>
          <w:ilvl w:val="0"/>
          <w:numId w:val="6"/>
        </w:numPr>
        <w:spacing w:after="0" w:line="278" w:lineRule="auto"/>
        <w:rPr>
          <w:rFonts w:ascii="Arial" w:hAnsi="Arial" w:cs="Arial"/>
        </w:rPr>
      </w:pPr>
      <w:r w:rsidRPr="009949C2">
        <w:rPr>
          <w:rFonts w:ascii="Arial" w:hAnsi="Arial" w:cs="Arial"/>
          <w:b/>
          <w:bCs/>
        </w:rPr>
        <w:t>Facility Acceptance Test (FAT) Report</w:t>
      </w:r>
      <w:r w:rsidRPr="009949C2">
        <w:rPr>
          <w:rFonts w:ascii="Arial" w:hAnsi="Arial" w:cs="Arial"/>
        </w:rPr>
        <w:t xml:space="preserve"> — Excel with tag IDs, locations, and accuracy ratings. </w:t>
      </w:r>
    </w:p>
    <w:p w14:paraId="14A9483B" w14:textId="77777777" w:rsidR="004E0C08" w:rsidRPr="009949C2" w:rsidRDefault="004E0C08" w:rsidP="009949C2">
      <w:pPr>
        <w:spacing w:after="0" w:line="278" w:lineRule="auto"/>
        <w:rPr>
          <w:rFonts w:ascii="Arial" w:hAnsi="Arial" w:cs="Arial"/>
          <w:b/>
          <w:bCs/>
        </w:rPr>
      </w:pPr>
      <w:r w:rsidRPr="009949C2">
        <w:rPr>
          <w:rFonts w:ascii="Arial" w:hAnsi="Arial" w:cs="Arial"/>
          <w:b/>
          <w:bCs/>
        </w:rPr>
        <w:t>6) Training &amp; Change Management</w:t>
      </w:r>
    </w:p>
    <w:p w14:paraId="14A9483C" w14:textId="77777777" w:rsidR="004E0C08" w:rsidRPr="009949C2" w:rsidRDefault="004E0C08" w:rsidP="009949C2">
      <w:pPr>
        <w:numPr>
          <w:ilvl w:val="0"/>
          <w:numId w:val="7"/>
        </w:numPr>
        <w:spacing w:after="0" w:line="278" w:lineRule="auto"/>
        <w:rPr>
          <w:rFonts w:ascii="Arial" w:hAnsi="Arial" w:cs="Arial"/>
        </w:rPr>
      </w:pPr>
      <w:r w:rsidRPr="009949C2">
        <w:rPr>
          <w:rFonts w:ascii="Arial" w:hAnsi="Arial" w:cs="Arial"/>
          <w:b/>
          <w:bCs/>
        </w:rPr>
        <w:t>Training Plan</w:t>
      </w:r>
      <w:r w:rsidRPr="009949C2">
        <w:rPr>
          <w:rFonts w:ascii="Arial" w:hAnsi="Arial" w:cs="Arial"/>
        </w:rPr>
        <w:t xml:space="preserve"> — objectives, schedules, delivery methods, and instructor qualifications. </w:t>
      </w:r>
    </w:p>
    <w:p w14:paraId="14A9483D" w14:textId="77777777" w:rsidR="004E0C08" w:rsidRPr="009949C2" w:rsidRDefault="004E0C08" w:rsidP="009949C2">
      <w:pPr>
        <w:numPr>
          <w:ilvl w:val="0"/>
          <w:numId w:val="7"/>
        </w:numPr>
        <w:spacing w:after="0" w:line="278" w:lineRule="auto"/>
        <w:rPr>
          <w:rFonts w:ascii="Arial" w:hAnsi="Arial" w:cs="Arial"/>
        </w:rPr>
      </w:pPr>
      <w:r w:rsidRPr="009949C2">
        <w:rPr>
          <w:rFonts w:ascii="Arial" w:hAnsi="Arial" w:cs="Arial"/>
          <w:b/>
          <w:bCs/>
        </w:rPr>
        <w:t>Training Materials &amp; Schedules</w:t>
      </w:r>
      <w:r w:rsidRPr="009949C2">
        <w:rPr>
          <w:rFonts w:ascii="Arial" w:hAnsi="Arial" w:cs="Arial"/>
        </w:rPr>
        <w:t xml:space="preserve"> — role</w:t>
      </w:r>
      <w:r w:rsidRPr="009949C2">
        <w:rPr>
          <w:rFonts w:ascii="Arial" w:hAnsi="Arial" w:cs="Arial"/>
        </w:rPr>
        <w:noBreakHyphen/>
        <w:t xml:space="preserve">based content, session timing, and curricula. </w:t>
      </w:r>
      <w:hyperlink r:id="rId7" w:history="1">
        <w:r w:rsidRPr="009949C2">
          <w:rPr>
            <w:rStyle w:val="Hyperlink"/>
            <w:rFonts w:ascii="Arial" w:hAnsi="Arial" w:cs="Arial"/>
            <w:color w:val="auto"/>
          </w:rPr>
          <w:t>.</w:t>
        </w:r>
      </w:hyperlink>
      <w:r w:rsidRPr="009949C2">
        <w:rPr>
          <w:rFonts w:ascii="Arial" w:hAnsi="Arial" w:cs="Arial"/>
        </w:rPr>
        <w:t xml:space="preserve"> </w:t>
      </w:r>
    </w:p>
    <w:p w14:paraId="14A9483E" w14:textId="77777777" w:rsidR="004E0C08" w:rsidRPr="009949C2" w:rsidRDefault="004E0C08" w:rsidP="009949C2">
      <w:pPr>
        <w:numPr>
          <w:ilvl w:val="0"/>
          <w:numId w:val="7"/>
        </w:numPr>
        <w:spacing w:after="0" w:line="278" w:lineRule="auto"/>
        <w:rPr>
          <w:rFonts w:ascii="Arial" w:hAnsi="Arial" w:cs="Arial"/>
        </w:rPr>
      </w:pPr>
      <w:r w:rsidRPr="009949C2">
        <w:rPr>
          <w:rFonts w:ascii="Arial" w:hAnsi="Arial" w:cs="Arial"/>
          <w:b/>
          <w:bCs/>
        </w:rPr>
        <w:t>Training Attendance Records</w:t>
      </w:r>
      <w:r w:rsidRPr="009949C2">
        <w:rPr>
          <w:rFonts w:ascii="Arial" w:hAnsi="Arial" w:cs="Arial"/>
        </w:rPr>
        <w:t xml:space="preserve"> — participant lists and trainer details. </w:t>
      </w:r>
    </w:p>
    <w:p w14:paraId="14A9483F" w14:textId="77777777" w:rsidR="004E0C08" w:rsidRPr="009949C2" w:rsidRDefault="004E0C08" w:rsidP="009949C2">
      <w:pPr>
        <w:spacing w:after="0" w:line="278" w:lineRule="auto"/>
        <w:rPr>
          <w:rFonts w:ascii="Arial" w:hAnsi="Arial" w:cs="Arial"/>
          <w:b/>
          <w:bCs/>
        </w:rPr>
      </w:pPr>
      <w:r w:rsidRPr="009949C2">
        <w:rPr>
          <w:rFonts w:ascii="Arial" w:hAnsi="Arial" w:cs="Arial"/>
          <w:b/>
          <w:bCs/>
        </w:rPr>
        <w:t>7) Transition &amp; Sustainment</w:t>
      </w:r>
    </w:p>
    <w:p w14:paraId="14A94840" w14:textId="77777777" w:rsidR="004E0C08" w:rsidRPr="009949C2" w:rsidRDefault="004E0C08" w:rsidP="009949C2">
      <w:pPr>
        <w:numPr>
          <w:ilvl w:val="0"/>
          <w:numId w:val="8"/>
        </w:numPr>
        <w:spacing w:after="0" w:line="278" w:lineRule="auto"/>
        <w:rPr>
          <w:rFonts w:ascii="Arial" w:hAnsi="Arial" w:cs="Arial"/>
        </w:rPr>
      </w:pPr>
      <w:r w:rsidRPr="009949C2">
        <w:rPr>
          <w:rFonts w:ascii="Arial" w:hAnsi="Arial" w:cs="Arial"/>
          <w:b/>
          <w:bCs/>
        </w:rPr>
        <w:t>Transition Plan</w:t>
      </w:r>
      <w:r w:rsidRPr="009949C2">
        <w:rPr>
          <w:rFonts w:ascii="Arial" w:hAnsi="Arial" w:cs="Arial"/>
        </w:rPr>
        <w:t xml:space="preserve"> — step</w:t>
      </w:r>
      <w:r w:rsidRPr="009949C2">
        <w:rPr>
          <w:rFonts w:ascii="Arial" w:hAnsi="Arial" w:cs="Arial"/>
        </w:rPr>
        <w:noBreakHyphen/>
        <w:t>by</w:t>
      </w:r>
      <w:r w:rsidRPr="009949C2">
        <w:rPr>
          <w:rFonts w:ascii="Arial" w:hAnsi="Arial" w:cs="Arial"/>
        </w:rPr>
        <w:noBreakHyphen/>
        <w:t xml:space="preserve">step procedures with a RACI matrix for handoff to VA staff. </w:t>
      </w:r>
    </w:p>
    <w:p w14:paraId="14A94841" w14:textId="77777777" w:rsidR="004E0C08" w:rsidRPr="009949C2" w:rsidRDefault="004E0C08" w:rsidP="009949C2">
      <w:pPr>
        <w:numPr>
          <w:ilvl w:val="0"/>
          <w:numId w:val="8"/>
        </w:numPr>
        <w:spacing w:after="0" w:line="278" w:lineRule="auto"/>
        <w:rPr>
          <w:rFonts w:ascii="Arial" w:hAnsi="Arial" w:cs="Arial"/>
        </w:rPr>
      </w:pPr>
      <w:r w:rsidRPr="009949C2">
        <w:rPr>
          <w:rFonts w:ascii="Arial" w:hAnsi="Arial" w:cs="Arial"/>
          <w:b/>
          <w:bCs/>
        </w:rPr>
        <w:t>User &amp; Technical Manuals</w:t>
      </w:r>
      <w:r w:rsidRPr="009949C2">
        <w:rPr>
          <w:rFonts w:ascii="Arial" w:hAnsi="Arial" w:cs="Arial"/>
        </w:rPr>
        <w:t xml:space="preserve"> — operating instructions, troubleshooting guides, diagnostic tools, parts lists (facility</w:t>
      </w:r>
      <w:r w:rsidRPr="009949C2">
        <w:rPr>
          <w:rFonts w:ascii="Arial" w:hAnsi="Arial" w:cs="Arial"/>
        </w:rPr>
        <w:noBreakHyphen/>
        <w:t>specific).</w:t>
      </w:r>
    </w:p>
    <w:p w14:paraId="14A94842" w14:textId="77777777" w:rsidR="004E0C08" w:rsidRPr="009949C2" w:rsidRDefault="004E0C08" w:rsidP="009949C2">
      <w:pPr>
        <w:numPr>
          <w:ilvl w:val="0"/>
          <w:numId w:val="8"/>
        </w:numPr>
        <w:spacing w:after="0" w:line="278" w:lineRule="auto"/>
        <w:rPr>
          <w:rFonts w:ascii="Arial" w:hAnsi="Arial" w:cs="Arial"/>
        </w:rPr>
      </w:pPr>
      <w:r w:rsidRPr="009949C2">
        <w:rPr>
          <w:rFonts w:ascii="Arial" w:hAnsi="Arial" w:cs="Arial"/>
          <w:b/>
          <w:bCs/>
        </w:rPr>
        <w:t>System Administration Procedures</w:t>
      </w:r>
      <w:r w:rsidRPr="009949C2">
        <w:rPr>
          <w:rFonts w:ascii="Arial" w:hAnsi="Arial" w:cs="Arial"/>
        </w:rPr>
        <w:t xml:space="preserve"> — patching cadence, security compliance, health checks, and update/upgrade records.</w:t>
      </w:r>
    </w:p>
    <w:p w14:paraId="14A94843" w14:textId="77777777" w:rsidR="004E0C08" w:rsidRPr="009949C2" w:rsidRDefault="004E0C08" w:rsidP="009949C2">
      <w:pPr>
        <w:spacing w:after="0" w:line="278" w:lineRule="auto"/>
        <w:rPr>
          <w:rFonts w:ascii="Arial" w:hAnsi="Arial" w:cs="Arial"/>
          <w:b/>
          <w:bCs/>
        </w:rPr>
      </w:pPr>
      <w:r w:rsidRPr="009949C2">
        <w:rPr>
          <w:rFonts w:ascii="Arial" w:hAnsi="Arial" w:cs="Arial"/>
          <w:b/>
          <w:bCs/>
        </w:rPr>
        <w:t>8) Warranty &amp; Support</w:t>
      </w:r>
    </w:p>
    <w:p w14:paraId="14A94844" w14:textId="77777777" w:rsidR="004E0C08" w:rsidRPr="009949C2" w:rsidRDefault="004E0C08" w:rsidP="009949C2">
      <w:pPr>
        <w:numPr>
          <w:ilvl w:val="0"/>
          <w:numId w:val="9"/>
        </w:numPr>
        <w:spacing w:after="0" w:line="278" w:lineRule="auto"/>
        <w:rPr>
          <w:rFonts w:ascii="Arial" w:hAnsi="Arial" w:cs="Arial"/>
        </w:rPr>
      </w:pPr>
      <w:r w:rsidRPr="009949C2">
        <w:rPr>
          <w:rFonts w:ascii="Arial" w:hAnsi="Arial" w:cs="Arial"/>
          <w:b/>
          <w:bCs/>
        </w:rPr>
        <w:t>Warranty Status Report</w:t>
      </w:r>
      <w:r w:rsidRPr="009949C2">
        <w:rPr>
          <w:rFonts w:ascii="Arial" w:hAnsi="Arial" w:cs="Arial"/>
        </w:rPr>
        <w:t xml:space="preserve"> — hardware/software specifications with warranty expiration dates.</w:t>
      </w:r>
    </w:p>
    <w:p w14:paraId="14A94845" w14:textId="77777777" w:rsidR="004E0C08" w:rsidRPr="009949C2" w:rsidRDefault="004E0C08" w:rsidP="009949C2">
      <w:pPr>
        <w:spacing w:after="0" w:line="278" w:lineRule="auto"/>
        <w:rPr>
          <w:rFonts w:ascii="Arial" w:hAnsi="Arial" w:cs="Arial"/>
          <w:b/>
          <w:bCs/>
        </w:rPr>
      </w:pPr>
      <w:r w:rsidRPr="009949C2">
        <w:rPr>
          <w:rFonts w:ascii="Arial" w:hAnsi="Arial" w:cs="Arial"/>
          <w:b/>
          <w:bCs/>
        </w:rPr>
        <w:t>9) Security, Privacy, &amp; Accessibility</w:t>
      </w:r>
    </w:p>
    <w:p w14:paraId="14A94846" w14:textId="77777777" w:rsidR="004E0C08" w:rsidRPr="009949C2" w:rsidRDefault="004E0C08" w:rsidP="009949C2">
      <w:pPr>
        <w:numPr>
          <w:ilvl w:val="0"/>
          <w:numId w:val="10"/>
        </w:numPr>
        <w:spacing w:after="0" w:line="278" w:lineRule="auto"/>
        <w:rPr>
          <w:rFonts w:ascii="Arial" w:hAnsi="Arial" w:cs="Arial"/>
        </w:rPr>
      </w:pPr>
      <w:r w:rsidRPr="009949C2">
        <w:rPr>
          <w:rFonts w:ascii="Arial" w:hAnsi="Arial" w:cs="Arial"/>
          <w:b/>
          <w:bCs/>
        </w:rPr>
        <w:t>Contractor Staff Roster</w:t>
      </w:r>
      <w:r w:rsidRPr="009949C2">
        <w:rPr>
          <w:rFonts w:ascii="Arial" w:hAnsi="Arial" w:cs="Arial"/>
        </w:rPr>
        <w:t xml:space="preserve"> — names, DOB/POB, background investigation level, fingerprinting status.</w:t>
      </w:r>
    </w:p>
    <w:p w14:paraId="14A94847" w14:textId="77777777" w:rsidR="004E0C08" w:rsidRPr="009949C2" w:rsidRDefault="004E0C08" w:rsidP="009949C2">
      <w:pPr>
        <w:numPr>
          <w:ilvl w:val="0"/>
          <w:numId w:val="10"/>
        </w:numPr>
        <w:spacing w:after="0" w:line="278" w:lineRule="auto"/>
        <w:rPr>
          <w:rFonts w:ascii="Arial" w:hAnsi="Arial" w:cs="Arial"/>
        </w:rPr>
      </w:pPr>
      <w:r w:rsidRPr="009949C2">
        <w:rPr>
          <w:rFonts w:ascii="Arial" w:hAnsi="Arial" w:cs="Arial"/>
          <w:b/>
          <w:bCs/>
        </w:rPr>
        <w:t>Final Section 508 Compliance Test Results</w:t>
      </w:r>
      <w:r w:rsidRPr="009949C2">
        <w:rPr>
          <w:rFonts w:ascii="Arial" w:hAnsi="Arial" w:cs="Arial"/>
        </w:rPr>
        <w:t xml:space="preserve"> — evidence of EIT accessibility conformance. </w:t>
      </w:r>
    </w:p>
    <w:p w14:paraId="14A94848" w14:textId="77777777" w:rsidR="004E0C08" w:rsidRPr="009949C2" w:rsidRDefault="004E0C08" w:rsidP="009949C2">
      <w:pPr>
        <w:numPr>
          <w:ilvl w:val="0"/>
          <w:numId w:val="10"/>
        </w:numPr>
        <w:spacing w:after="0" w:line="278" w:lineRule="auto"/>
        <w:rPr>
          <w:rFonts w:ascii="Arial" w:hAnsi="Arial" w:cs="Arial"/>
        </w:rPr>
      </w:pPr>
      <w:r w:rsidRPr="009949C2">
        <w:rPr>
          <w:rFonts w:ascii="Arial" w:hAnsi="Arial" w:cs="Arial"/>
          <w:b/>
          <w:bCs/>
        </w:rPr>
        <w:t>Security &amp; Privacy Artifacts</w:t>
      </w:r>
      <w:r w:rsidRPr="009949C2">
        <w:rPr>
          <w:rFonts w:ascii="Arial" w:hAnsi="Arial" w:cs="Arial"/>
        </w:rPr>
        <w:t xml:space="preserve"> — e.g., CSCA (if applicable), incident reports, and required certifications/logs per VA Handbook 6500.6/Appendix C. </w:t>
      </w:r>
    </w:p>
    <w:p w14:paraId="14A94849" w14:textId="77777777" w:rsidR="004E0C08" w:rsidRPr="009949C2" w:rsidRDefault="004E0C08" w:rsidP="009949C2">
      <w:pPr>
        <w:spacing w:after="0" w:line="278" w:lineRule="auto"/>
        <w:rPr>
          <w:rFonts w:ascii="Arial" w:hAnsi="Arial" w:cs="Arial"/>
          <w:b/>
          <w:bCs/>
        </w:rPr>
      </w:pPr>
      <w:r w:rsidRPr="009949C2">
        <w:rPr>
          <w:rFonts w:ascii="Arial" w:hAnsi="Arial" w:cs="Arial"/>
          <w:b/>
          <w:bCs/>
        </w:rPr>
        <w:t>10) Shipping &amp; Logistics</w:t>
      </w:r>
    </w:p>
    <w:p w14:paraId="14A9484A" w14:textId="77777777" w:rsidR="004E0C08" w:rsidRPr="009949C2" w:rsidRDefault="004E0C08" w:rsidP="009949C2">
      <w:pPr>
        <w:numPr>
          <w:ilvl w:val="0"/>
          <w:numId w:val="11"/>
        </w:numPr>
        <w:spacing w:after="0" w:line="278" w:lineRule="auto"/>
        <w:rPr>
          <w:rFonts w:ascii="Arial" w:hAnsi="Arial" w:cs="Arial"/>
        </w:rPr>
      </w:pPr>
      <w:r w:rsidRPr="009949C2">
        <w:rPr>
          <w:rFonts w:ascii="Arial" w:hAnsi="Arial" w:cs="Arial"/>
          <w:b/>
          <w:bCs/>
        </w:rPr>
        <w:t>Master Delivery Schedule</w:t>
      </w:r>
      <w:r w:rsidRPr="009949C2">
        <w:rPr>
          <w:rFonts w:ascii="Arial" w:hAnsi="Arial" w:cs="Arial"/>
        </w:rPr>
        <w:t xml:space="preserve"> — consolidated, site</w:t>
      </w:r>
      <w:r w:rsidRPr="009949C2">
        <w:rPr>
          <w:rFonts w:ascii="Arial" w:hAnsi="Arial" w:cs="Arial"/>
        </w:rPr>
        <w:noBreakHyphen/>
        <w:t xml:space="preserve">level timelines for shipments. </w:t>
      </w:r>
    </w:p>
    <w:p w14:paraId="14A9484B" w14:textId="77777777" w:rsidR="004E0C08" w:rsidRPr="009949C2" w:rsidRDefault="004E0C08" w:rsidP="009949C2">
      <w:pPr>
        <w:numPr>
          <w:ilvl w:val="0"/>
          <w:numId w:val="11"/>
        </w:numPr>
        <w:spacing w:after="0" w:line="278" w:lineRule="auto"/>
        <w:rPr>
          <w:rFonts w:ascii="Arial" w:hAnsi="Arial" w:cs="Arial"/>
        </w:rPr>
      </w:pPr>
      <w:r w:rsidRPr="009949C2">
        <w:rPr>
          <w:rFonts w:ascii="Arial" w:hAnsi="Arial" w:cs="Arial"/>
          <w:b/>
          <w:bCs/>
        </w:rPr>
        <w:t>Shipment/Delivery Weekly Progress Report</w:t>
      </w:r>
      <w:r w:rsidRPr="009949C2">
        <w:rPr>
          <w:rFonts w:ascii="Arial" w:hAnsi="Arial" w:cs="Arial"/>
        </w:rPr>
        <w:t xml:space="preserve"> — items shipped, serial numbers, dates, tracking, receipt status, and issue resolution.</w:t>
      </w:r>
    </w:p>
    <w:p w14:paraId="14A9484C" w14:textId="77777777" w:rsidR="004E0C08" w:rsidRPr="009949C2" w:rsidRDefault="004E0C08" w:rsidP="009949C2">
      <w:pPr>
        <w:spacing w:after="0" w:line="278" w:lineRule="auto"/>
        <w:rPr>
          <w:rFonts w:ascii="Arial" w:hAnsi="Arial" w:cs="Arial"/>
          <w:b/>
          <w:bCs/>
        </w:rPr>
      </w:pPr>
      <w:r w:rsidRPr="009949C2">
        <w:rPr>
          <w:rFonts w:ascii="Arial" w:hAnsi="Arial" w:cs="Arial"/>
          <w:b/>
          <w:bCs/>
        </w:rPr>
        <w:t>11) Method &amp; Distribution (Formats)</w:t>
      </w:r>
    </w:p>
    <w:p w14:paraId="14A9484D" w14:textId="77777777" w:rsidR="004E0C08" w:rsidRPr="009949C2" w:rsidRDefault="004E0C08" w:rsidP="009949C2">
      <w:pPr>
        <w:numPr>
          <w:ilvl w:val="0"/>
          <w:numId w:val="12"/>
        </w:numPr>
        <w:spacing w:after="0" w:line="278" w:lineRule="auto"/>
        <w:rPr>
          <w:rFonts w:ascii="Arial" w:hAnsi="Arial" w:cs="Arial"/>
        </w:rPr>
      </w:pPr>
      <w:r w:rsidRPr="009949C2">
        <w:rPr>
          <w:rFonts w:ascii="Arial" w:hAnsi="Arial" w:cs="Arial"/>
          <w:b/>
          <w:bCs/>
        </w:rPr>
        <w:t>Electronic deliverables</w:t>
      </w:r>
      <w:r w:rsidRPr="009949C2">
        <w:rPr>
          <w:rFonts w:ascii="Arial" w:hAnsi="Arial" w:cs="Arial"/>
        </w:rPr>
        <w:t xml:space="preserve"> in VA</w:t>
      </w:r>
      <w:r w:rsidRPr="009949C2">
        <w:rPr>
          <w:rFonts w:ascii="Arial" w:hAnsi="Arial" w:cs="Arial"/>
        </w:rPr>
        <w:noBreakHyphen/>
        <w:t>approved formats (Word, Excel, PowerPoint, PDF, Visio, AutoCAD, etc.), as specified in the PWS’s Method and Distribution section.</w:t>
      </w:r>
    </w:p>
    <w:p w14:paraId="14A9484E" w14:textId="77777777" w:rsidR="004E0C08" w:rsidRPr="009949C2" w:rsidRDefault="004E0C08" w:rsidP="009949C2">
      <w:pPr>
        <w:spacing w:after="0"/>
        <w:rPr>
          <w:rFonts w:ascii="Arial" w:hAnsi="Arial" w:cs="Arial"/>
        </w:rPr>
      </w:pPr>
    </w:p>
    <w:p w14:paraId="14A9484F" w14:textId="77777777" w:rsidR="004E0C08" w:rsidRPr="009949C2" w:rsidRDefault="004E0C08" w:rsidP="009949C2">
      <w:pPr>
        <w:spacing w:after="0"/>
      </w:pPr>
    </w:p>
    <w:p w14:paraId="14A94850" w14:textId="77777777" w:rsidR="00B40CCF" w:rsidRPr="009949C2" w:rsidRDefault="004E0C08" w:rsidP="009949C2">
      <w:pPr>
        <w:spacing w:after="0"/>
        <w:ind w:left="360"/>
      </w:pPr>
      <w:r w:rsidRPr="009949C2">
        <w:t>See attached document: P02 - MR SOO - Patient Elopement Prevention.</w:t>
      </w:r>
    </w:p>
    <w:sectPr w:rsidR="00B40CCF" w:rsidRPr="009949C2">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4861" w14:textId="77777777" w:rsidR="004E0C08" w:rsidRDefault="004E0C08">
      <w:pPr>
        <w:spacing w:after="0" w:line="240" w:lineRule="auto"/>
      </w:pPr>
      <w:r>
        <w:separator/>
      </w:r>
    </w:p>
  </w:endnote>
  <w:endnote w:type="continuationSeparator" w:id="0">
    <w:p w14:paraId="14A94863" w14:textId="77777777" w:rsidR="004E0C08" w:rsidRDefault="004E0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40CCF" w14:paraId="14A94854" w14:textId="77777777" w:rsidTr="009C37D0">
      <w:tc>
        <w:tcPr>
          <w:tcW w:w="4788" w:type="dxa"/>
        </w:tcPr>
        <w:p w14:paraId="14A94852" w14:textId="77777777" w:rsidR="004E0C08" w:rsidRDefault="004E0C08" w:rsidP="009C37D0">
          <w:pPr>
            <w:pStyle w:val="Footer"/>
          </w:pPr>
        </w:p>
      </w:tc>
      <w:tc>
        <w:tcPr>
          <w:tcW w:w="4788" w:type="dxa"/>
        </w:tcPr>
        <w:p w14:paraId="14A94853" w14:textId="77777777" w:rsidR="004E0C08" w:rsidRDefault="004E0C08" w:rsidP="009C37D0">
          <w:pPr>
            <w:pStyle w:val="Footer"/>
            <w:jc w:val="right"/>
          </w:pPr>
          <w:r>
            <w:t>Sources Sought Notice</w:t>
          </w:r>
        </w:p>
      </w:tc>
    </w:tr>
  </w:tbl>
  <w:p w14:paraId="14A94855" w14:textId="77777777" w:rsidR="004E0C08" w:rsidRDefault="004E0C08" w:rsidP="00C838FE">
    <w:pPr>
      <w:pStyle w:val="Footer"/>
    </w:pPr>
  </w:p>
  <w:p w14:paraId="14A94856" w14:textId="77777777" w:rsidR="00B40CCF" w:rsidRDefault="004E0C08">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40CCF" w14:paraId="14A9485A" w14:textId="77777777" w:rsidTr="009C37D0">
      <w:tc>
        <w:tcPr>
          <w:tcW w:w="4788" w:type="dxa"/>
        </w:tcPr>
        <w:p w14:paraId="14A94858" w14:textId="77777777" w:rsidR="004E0C08" w:rsidRDefault="004E0C08">
          <w:pPr>
            <w:pStyle w:val="Footer"/>
          </w:pPr>
          <w:r w:rsidRPr="009C37D0">
            <w:t>*= Required Field</w:t>
          </w:r>
        </w:p>
      </w:tc>
      <w:tc>
        <w:tcPr>
          <w:tcW w:w="4788" w:type="dxa"/>
        </w:tcPr>
        <w:p w14:paraId="14A94859" w14:textId="77777777" w:rsidR="004E0C08" w:rsidRDefault="004E0C08" w:rsidP="009C37D0">
          <w:pPr>
            <w:pStyle w:val="Footer"/>
            <w:jc w:val="right"/>
          </w:pPr>
          <w:r>
            <w:t>Sources Sought Notice</w:t>
          </w:r>
        </w:p>
      </w:tc>
    </w:tr>
  </w:tbl>
  <w:p w14:paraId="14A9485B" w14:textId="77777777" w:rsidR="004E0C08" w:rsidRDefault="004E0C08">
    <w:pPr>
      <w:pStyle w:val="Footer"/>
    </w:pPr>
  </w:p>
  <w:p w14:paraId="14A9485C" w14:textId="77777777" w:rsidR="00B40CCF" w:rsidRDefault="004E0C0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9485D" w14:textId="77777777" w:rsidR="004E0C08" w:rsidRDefault="004E0C08">
      <w:pPr>
        <w:spacing w:after="0" w:line="240" w:lineRule="auto"/>
      </w:pPr>
      <w:r>
        <w:separator/>
      </w:r>
    </w:p>
  </w:footnote>
  <w:footnote w:type="continuationSeparator" w:id="0">
    <w:p w14:paraId="14A9485F" w14:textId="77777777" w:rsidR="004E0C08" w:rsidRDefault="004E0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4851" w14:textId="77777777" w:rsidR="004E0C08" w:rsidRPr="004E0C08" w:rsidRDefault="004E0C08" w:rsidP="00B830CF">
    <w:pPr>
      <w:pStyle w:val="Heading1"/>
      <w:jc w:val="center"/>
      <w:rPr>
        <w:rFonts w:eastAsia="Times New Roman"/>
        <w:color w:val="auto"/>
        <w:sz w:val="36"/>
      </w:rPr>
    </w:pPr>
    <w:r w:rsidRPr="004E0C08">
      <w:rPr>
        <w:rFonts w:eastAsia="Times New Roman"/>
        <w:color w:val="auto"/>
        <w:sz w:val="36"/>
      </w:rPr>
      <w:t>Sources Sought Notic</w:t>
    </w:r>
    <w:r w:rsidRPr="004E0C08">
      <w:rPr>
        <w:rFonts w:eastAsia="Times New Roman"/>
        <w:color w:val="auto"/>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4857" w14:textId="77777777" w:rsidR="004E0C08" w:rsidRPr="009949C2" w:rsidRDefault="004E0C08" w:rsidP="003D4081">
    <w:pPr>
      <w:pStyle w:val="Heading1"/>
      <w:jc w:val="center"/>
      <w:rPr>
        <w:rFonts w:eastAsia="Times New Roman"/>
        <w:color w:val="auto"/>
        <w:sz w:val="36"/>
      </w:rPr>
    </w:pPr>
    <w:r w:rsidRPr="009949C2">
      <w:rPr>
        <w:rFonts w:eastAsia="Times New Roman"/>
        <w:color w:val="auto"/>
        <w:sz w:val="36"/>
      </w:rPr>
      <w:t>Sources Sought Notic</w:t>
    </w:r>
    <w:r w:rsidRPr="009949C2">
      <w:rPr>
        <w:rFonts w:eastAsia="Times New Roman"/>
        <w:color w:val="auto"/>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44EF"/>
    <w:multiLevelType w:val="multilevel"/>
    <w:tmpl w:val="A6C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943B0"/>
    <w:multiLevelType w:val="multilevel"/>
    <w:tmpl w:val="DD8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B6821"/>
    <w:multiLevelType w:val="multilevel"/>
    <w:tmpl w:val="E8F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0798C"/>
    <w:multiLevelType w:val="multilevel"/>
    <w:tmpl w:val="6CE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C0CEC"/>
    <w:multiLevelType w:val="multilevel"/>
    <w:tmpl w:val="F61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43AD4"/>
    <w:multiLevelType w:val="multilevel"/>
    <w:tmpl w:val="175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45115"/>
    <w:multiLevelType w:val="multilevel"/>
    <w:tmpl w:val="B65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41950"/>
    <w:multiLevelType w:val="multilevel"/>
    <w:tmpl w:val="7E2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A6303"/>
    <w:multiLevelType w:val="multilevel"/>
    <w:tmpl w:val="66E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86783"/>
    <w:multiLevelType w:val="multilevel"/>
    <w:tmpl w:val="AF6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E1F63"/>
    <w:multiLevelType w:val="multilevel"/>
    <w:tmpl w:val="BC72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D144A"/>
    <w:multiLevelType w:val="hybridMultilevel"/>
    <w:tmpl w:val="FAE85906"/>
    <w:lvl w:ilvl="0" w:tplc="38F8EF0C">
      <w:start w:val="1"/>
      <w:numFmt w:val="bullet"/>
      <w:lvlText w:val=""/>
      <w:lvlJc w:val="left"/>
      <w:pPr>
        <w:ind w:left="720" w:hanging="360"/>
      </w:pPr>
      <w:rPr>
        <w:rFonts w:ascii="Symbol" w:hAnsi="Symbol" w:hint="default"/>
      </w:rPr>
    </w:lvl>
    <w:lvl w:ilvl="1" w:tplc="534CEC5A" w:tentative="1">
      <w:start w:val="1"/>
      <w:numFmt w:val="bullet"/>
      <w:lvlText w:val="o"/>
      <w:lvlJc w:val="left"/>
      <w:pPr>
        <w:ind w:left="1440" w:hanging="360"/>
      </w:pPr>
      <w:rPr>
        <w:rFonts w:ascii="Courier New" w:hAnsi="Courier New" w:cs="Courier New" w:hint="default"/>
      </w:rPr>
    </w:lvl>
    <w:lvl w:ilvl="2" w:tplc="ED604052" w:tentative="1">
      <w:start w:val="1"/>
      <w:numFmt w:val="bullet"/>
      <w:lvlText w:val=""/>
      <w:lvlJc w:val="left"/>
      <w:pPr>
        <w:ind w:left="2160" w:hanging="360"/>
      </w:pPr>
      <w:rPr>
        <w:rFonts w:ascii="Wingdings" w:hAnsi="Wingdings" w:hint="default"/>
      </w:rPr>
    </w:lvl>
    <w:lvl w:ilvl="3" w:tplc="098EDB56" w:tentative="1">
      <w:start w:val="1"/>
      <w:numFmt w:val="bullet"/>
      <w:lvlText w:val=""/>
      <w:lvlJc w:val="left"/>
      <w:pPr>
        <w:ind w:left="2880" w:hanging="360"/>
      </w:pPr>
      <w:rPr>
        <w:rFonts w:ascii="Symbol" w:hAnsi="Symbol" w:hint="default"/>
      </w:rPr>
    </w:lvl>
    <w:lvl w:ilvl="4" w:tplc="0074AAB2" w:tentative="1">
      <w:start w:val="1"/>
      <w:numFmt w:val="bullet"/>
      <w:lvlText w:val="o"/>
      <w:lvlJc w:val="left"/>
      <w:pPr>
        <w:ind w:left="3600" w:hanging="360"/>
      </w:pPr>
      <w:rPr>
        <w:rFonts w:ascii="Courier New" w:hAnsi="Courier New" w:cs="Courier New" w:hint="default"/>
      </w:rPr>
    </w:lvl>
    <w:lvl w:ilvl="5" w:tplc="D8607C72" w:tentative="1">
      <w:start w:val="1"/>
      <w:numFmt w:val="bullet"/>
      <w:lvlText w:val=""/>
      <w:lvlJc w:val="left"/>
      <w:pPr>
        <w:ind w:left="4320" w:hanging="360"/>
      </w:pPr>
      <w:rPr>
        <w:rFonts w:ascii="Wingdings" w:hAnsi="Wingdings" w:hint="default"/>
      </w:rPr>
    </w:lvl>
    <w:lvl w:ilvl="6" w:tplc="8D520E22" w:tentative="1">
      <w:start w:val="1"/>
      <w:numFmt w:val="bullet"/>
      <w:lvlText w:val=""/>
      <w:lvlJc w:val="left"/>
      <w:pPr>
        <w:ind w:left="5040" w:hanging="360"/>
      </w:pPr>
      <w:rPr>
        <w:rFonts w:ascii="Symbol" w:hAnsi="Symbol" w:hint="default"/>
      </w:rPr>
    </w:lvl>
    <w:lvl w:ilvl="7" w:tplc="9F2C0A74" w:tentative="1">
      <w:start w:val="1"/>
      <w:numFmt w:val="bullet"/>
      <w:lvlText w:val="o"/>
      <w:lvlJc w:val="left"/>
      <w:pPr>
        <w:ind w:left="5760" w:hanging="360"/>
      </w:pPr>
      <w:rPr>
        <w:rFonts w:ascii="Courier New" w:hAnsi="Courier New" w:cs="Courier New" w:hint="default"/>
      </w:rPr>
    </w:lvl>
    <w:lvl w:ilvl="8" w:tplc="3E384B7E" w:tentative="1">
      <w:start w:val="1"/>
      <w:numFmt w:val="bullet"/>
      <w:lvlText w:val=""/>
      <w:lvlJc w:val="left"/>
      <w:pPr>
        <w:ind w:left="6480" w:hanging="360"/>
      </w:pPr>
      <w:rPr>
        <w:rFonts w:ascii="Wingdings" w:hAnsi="Wingdings" w:hint="default"/>
      </w:rPr>
    </w:lvl>
  </w:abstractNum>
  <w:num w:numId="1" w16cid:durableId="2013143363">
    <w:abstractNumId w:val="11"/>
  </w:num>
  <w:num w:numId="2" w16cid:durableId="1423602275">
    <w:abstractNumId w:val="9"/>
  </w:num>
  <w:num w:numId="3" w16cid:durableId="323778583">
    <w:abstractNumId w:val="4"/>
  </w:num>
  <w:num w:numId="4" w16cid:durableId="1068725488">
    <w:abstractNumId w:val="0"/>
  </w:num>
  <w:num w:numId="5" w16cid:durableId="434057102">
    <w:abstractNumId w:val="2"/>
  </w:num>
  <w:num w:numId="6" w16cid:durableId="1912766349">
    <w:abstractNumId w:val="5"/>
  </w:num>
  <w:num w:numId="7" w16cid:durableId="423459741">
    <w:abstractNumId w:val="7"/>
  </w:num>
  <w:num w:numId="8" w16cid:durableId="1245260045">
    <w:abstractNumId w:val="1"/>
  </w:num>
  <w:num w:numId="9" w16cid:durableId="281232306">
    <w:abstractNumId w:val="8"/>
  </w:num>
  <w:num w:numId="10" w16cid:durableId="1812361061">
    <w:abstractNumId w:val="10"/>
  </w:num>
  <w:num w:numId="11" w16cid:durableId="2037658493">
    <w:abstractNumId w:val="3"/>
  </w:num>
  <w:num w:numId="12" w16cid:durableId="475076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CCF"/>
    <w:rsid w:val="001154B4"/>
    <w:rsid w:val="004E0C08"/>
    <w:rsid w:val="009949C2"/>
    <w:rsid w:val="00B40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4766"/>
  <w15:docId w15:val="{1662CD62-CC93-4B05-97C6-54F8083740D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578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8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8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8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5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8C1"/>
    <w:rPr>
      <w:rFonts w:eastAsiaTheme="majorEastAsia" w:cstheme="majorBidi"/>
      <w:color w:val="272727" w:themeColor="text1" w:themeTint="D8"/>
    </w:rPr>
  </w:style>
  <w:style w:type="paragraph" w:styleId="Quote">
    <w:name w:val="Quote"/>
    <w:basedOn w:val="Normal"/>
    <w:next w:val="Normal"/>
    <w:link w:val="QuoteChar"/>
    <w:uiPriority w:val="29"/>
    <w:qFormat/>
    <w:rsid w:val="009578C1"/>
    <w:pPr>
      <w:spacing w:before="160"/>
      <w:jc w:val="center"/>
    </w:pPr>
    <w:rPr>
      <w:i/>
      <w:iCs/>
      <w:color w:val="404040" w:themeColor="text1" w:themeTint="BF"/>
    </w:rPr>
  </w:style>
  <w:style w:type="character" w:customStyle="1" w:styleId="QuoteChar">
    <w:name w:val="Quote Char"/>
    <w:basedOn w:val="DefaultParagraphFont"/>
    <w:link w:val="Quote"/>
    <w:uiPriority w:val="29"/>
    <w:rsid w:val="009578C1"/>
    <w:rPr>
      <w:i/>
      <w:iCs/>
      <w:color w:val="404040" w:themeColor="text1" w:themeTint="BF"/>
    </w:rPr>
  </w:style>
  <w:style w:type="paragraph" w:styleId="IntenseQuote">
    <w:name w:val="Intense Quote"/>
    <w:basedOn w:val="Normal"/>
    <w:next w:val="Normal"/>
    <w:link w:val="IntenseQuoteChar"/>
    <w:uiPriority w:val="30"/>
    <w:qFormat/>
    <w:rsid w:val="009578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78C1"/>
    <w:rPr>
      <w:i/>
      <w:iCs/>
      <w:color w:val="365F91" w:themeColor="accent1" w:themeShade="BF"/>
    </w:rPr>
  </w:style>
  <w:style w:type="character" w:styleId="IntenseReference">
    <w:name w:val="Intense Reference"/>
    <w:basedOn w:val="DefaultParagraphFont"/>
    <w:uiPriority w:val="32"/>
    <w:qFormat/>
    <w:rsid w:val="009578C1"/>
    <w:rPr>
      <w:b/>
      <w:bCs/>
      <w:smallCaps/>
      <w:color w:val="365F91" w:themeColor="accent1" w:themeShade="BF"/>
      <w:spacing w:val="5"/>
    </w:rPr>
  </w:style>
  <w:style w:type="paragraph" w:customStyle="1" w:styleId="Default">
    <w:name w:val="Default"/>
    <w:rsid w:val="00FF0893"/>
    <w:pPr>
      <w:autoSpaceDE w:val="0"/>
      <w:autoSpaceDN w:val="0"/>
      <w:adjustRightInd w:val="0"/>
      <w:spacing w:after="0" w:line="240" w:lineRule="auto"/>
    </w:pPr>
    <w:rPr>
      <w:rFonts w:ascii="Arial" w:hAnsi="Arial" w:cs="Arial"/>
      <w:color w:val="000000"/>
    </w:rPr>
  </w:style>
  <w:style w:type="character" w:styleId="Hyperlink">
    <w:name w:val="Hyperlink"/>
    <w:basedOn w:val="DefaultParagraphFont"/>
    <w:uiPriority w:val="99"/>
    <w:unhideWhenUsed/>
    <w:rsid w:val="00FF08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vagov-my.sharepoint.com/personal/phuc_nguyen4_va_gov/Documents/Microsoft%20Copilot%20Chat%20Files/J.1_SOO_Parametric_Modeling_final_v3.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2351</Words>
  <Characters>15921</Characters>
  <Application>Microsoft Office Word</Application>
  <DocSecurity>0</DocSecurity>
  <Lines>379</Lines>
  <Paragraphs>170</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Perez, Juan</cp:lastModifiedBy>
  <cp:revision>3</cp:revision>
  <dcterms:created xsi:type="dcterms:W3CDTF">2026-03-09T12:12:00Z</dcterms:created>
  <dcterms:modified xsi:type="dcterms:W3CDTF">2026-03-09T12:15:00Z</dcterms:modified>
</cp:coreProperties>
</file>