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BE7D" w14:textId="77777777" w:rsidR="004E2CB2" w:rsidRPr="00DE7739" w:rsidRDefault="004E2CB2" w:rsidP="00E47B2C">
      <w:pPr>
        <w:tabs>
          <w:tab w:val="left" w:pos="8910"/>
        </w:tabs>
        <w:autoSpaceDE w:val="0"/>
        <w:autoSpaceDN w:val="0"/>
        <w:adjustRightInd w:val="0"/>
        <w:spacing w:after="0" w:line="240" w:lineRule="auto"/>
        <w:jc w:val="center"/>
        <w:rPr>
          <w:rFonts w:ascii="Arial" w:eastAsia="Times New Roman" w:hAnsi="Arial" w:cs="Arial"/>
          <w:b/>
          <w:sz w:val="20"/>
          <w:szCs w:val="20"/>
        </w:rPr>
      </w:pPr>
      <w:r>
        <w:rPr>
          <w:rFonts w:ascii="Arial" w:eastAsia="Times New Roman" w:hAnsi="Arial" w:cs="Arial"/>
          <w:b/>
          <w:sz w:val="20"/>
          <w:szCs w:val="20"/>
        </w:rPr>
        <w:t>SHOWER, LAUNDRY, WATER</w:t>
      </w:r>
      <w:r w:rsidRPr="00DE7739">
        <w:rPr>
          <w:rFonts w:ascii="Arial" w:eastAsia="Times New Roman" w:hAnsi="Arial" w:cs="Arial"/>
          <w:b/>
          <w:sz w:val="20"/>
          <w:szCs w:val="20"/>
        </w:rPr>
        <w:t xml:space="preserve"> SERVICES</w:t>
      </w:r>
    </w:p>
    <w:p w14:paraId="2DB58512" w14:textId="57D286DE" w:rsidR="004E2CB2" w:rsidRDefault="004E2CB2" w:rsidP="004E2CB2">
      <w:pPr>
        <w:autoSpaceDE w:val="0"/>
        <w:autoSpaceDN w:val="0"/>
        <w:adjustRightInd w:val="0"/>
        <w:spacing w:after="0" w:line="240" w:lineRule="auto"/>
        <w:jc w:val="center"/>
        <w:rPr>
          <w:rFonts w:ascii="Arial" w:eastAsia="Times New Roman" w:hAnsi="Arial" w:cs="Arial"/>
          <w:b/>
          <w:sz w:val="20"/>
          <w:szCs w:val="20"/>
        </w:rPr>
      </w:pPr>
      <w:r w:rsidRPr="00DE7739">
        <w:rPr>
          <w:rFonts w:ascii="Arial" w:eastAsia="Times New Roman" w:hAnsi="Arial" w:cs="Arial"/>
          <w:b/>
          <w:sz w:val="20"/>
          <w:szCs w:val="20"/>
        </w:rPr>
        <w:t xml:space="preserve">PERFORMANCE </w:t>
      </w:r>
      <w:r>
        <w:rPr>
          <w:rFonts w:ascii="Arial" w:eastAsia="Times New Roman" w:hAnsi="Arial" w:cs="Arial"/>
          <w:b/>
          <w:sz w:val="20"/>
          <w:szCs w:val="20"/>
        </w:rPr>
        <w:t>REQUIREMENTS SUMMARY</w:t>
      </w:r>
    </w:p>
    <w:p w14:paraId="6115C8B9" w14:textId="77777777" w:rsidR="004E2CB2" w:rsidRDefault="004E2CB2" w:rsidP="004E2CB2">
      <w:pPr>
        <w:autoSpaceDE w:val="0"/>
        <w:autoSpaceDN w:val="0"/>
        <w:adjustRightInd w:val="0"/>
        <w:spacing w:after="0" w:line="240" w:lineRule="auto"/>
        <w:jc w:val="center"/>
        <w:rPr>
          <w:rFonts w:ascii="Arial" w:eastAsia="Times New Roman" w:hAnsi="Arial" w:cs="Arial"/>
          <w:bCs/>
          <w:sz w:val="20"/>
          <w:szCs w:val="20"/>
        </w:rPr>
      </w:pPr>
    </w:p>
    <w:p w14:paraId="20F66B1C" w14:textId="0B0E6E38" w:rsidR="007503D7" w:rsidRDefault="00BE6646" w:rsidP="004E2CB2">
      <w:pPr>
        <w:autoSpaceDE w:val="0"/>
        <w:autoSpaceDN w:val="0"/>
        <w:adjustRightInd w:val="0"/>
        <w:spacing w:after="0" w:line="240" w:lineRule="auto"/>
        <w:jc w:val="center"/>
        <w:rPr>
          <w:rFonts w:ascii="Arial" w:eastAsia="Calibri" w:hAnsi="Arial" w:cs="Arial"/>
          <w:b/>
          <w:bCs/>
          <w:sz w:val="20"/>
          <w:szCs w:val="20"/>
        </w:rPr>
      </w:pPr>
      <w:r>
        <w:rPr>
          <w:rFonts w:ascii="Arial" w:eastAsia="Calibri" w:hAnsi="Arial" w:cs="Arial"/>
          <w:b/>
          <w:bCs/>
          <w:sz w:val="20"/>
          <w:szCs w:val="20"/>
        </w:rPr>
        <w:t>MICC Fort McCoy</w:t>
      </w:r>
      <w:r w:rsidR="00BA6746">
        <w:rPr>
          <w:rFonts w:ascii="Arial" w:eastAsia="Calibri" w:hAnsi="Arial" w:cs="Arial"/>
          <w:b/>
          <w:bCs/>
          <w:sz w:val="20"/>
          <w:szCs w:val="20"/>
        </w:rPr>
        <w:t xml:space="preserve"> WI</w:t>
      </w:r>
    </w:p>
    <w:p w14:paraId="4D346922" w14:textId="77777777" w:rsidR="00BE6646" w:rsidRDefault="00BE6646" w:rsidP="004E2CB2">
      <w:pPr>
        <w:autoSpaceDE w:val="0"/>
        <w:autoSpaceDN w:val="0"/>
        <w:adjustRightInd w:val="0"/>
        <w:spacing w:after="0" w:line="240" w:lineRule="auto"/>
        <w:jc w:val="center"/>
        <w:rPr>
          <w:rFonts w:ascii="Arial" w:eastAsia="Calibri" w:hAnsi="Arial" w:cs="Arial"/>
          <w:b/>
          <w:bCs/>
          <w:sz w:val="20"/>
          <w:szCs w:val="20"/>
        </w:rPr>
      </w:pPr>
    </w:p>
    <w:p w14:paraId="1616221A" w14:textId="2CAC90CD" w:rsidR="007503D7" w:rsidRPr="008F5904" w:rsidRDefault="007503D7" w:rsidP="008F5904">
      <w:pPr>
        <w:ind w:left="739" w:right="353"/>
      </w:pPr>
      <w:r>
        <w:t xml:space="preserve">The contractor service requirements are summarized into performance objectives that relate directly to mission essential items. The standard should relate to timeliness, quality, or quantity (metrics) of service required by the Contractor is stated in the PWS verbiage. The performance threshold briefly describes the minimum acceptable levels of service required for each requirement. </w:t>
      </w:r>
      <w:r>
        <w:rPr>
          <w:b/>
        </w:rPr>
        <w:t>These thresholds are critical to mission success</w:t>
      </w:r>
      <w:r>
        <w:t xml:space="preserve">. </w:t>
      </w:r>
    </w:p>
    <w:tbl>
      <w:tblPr>
        <w:tblW w:w="9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5572"/>
        <w:gridCol w:w="906"/>
        <w:gridCol w:w="1884"/>
      </w:tblGrid>
      <w:tr w:rsidR="0083248A" w:rsidRPr="00946E83" w14:paraId="5514C19E" w14:textId="77777777" w:rsidTr="00946E83">
        <w:trPr>
          <w:trHeight w:val="585"/>
        </w:trPr>
        <w:tc>
          <w:tcPr>
            <w:tcW w:w="1350" w:type="dxa"/>
            <w:tcBorders>
              <w:top w:val="single" w:sz="6" w:space="0" w:color="000000"/>
              <w:left w:val="single" w:sz="6" w:space="0" w:color="000000"/>
              <w:bottom w:val="single" w:sz="6" w:space="0" w:color="000000"/>
              <w:right w:val="single" w:sz="6" w:space="0" w:color="000000"/>
            </w:tcBorders>
            <w:vAlign w:val="center"/>
            <w:hideMark/>
          </w:tcPr>
          <w:p w14:paraId="35C3708B" w14:textId="00EAD28C" w:rsidR="0083248A" w:rsidRPr="00946E83" w:rsidRDefault="0083248A" w:rsidP="00026E14">
            <w:pPr>
              <w:rPr>
                <w:rFonts w:ascii="Arial" w:eastAsia="Times New Roman" w:hAnsi="Arial" w:cs="Arial"/>
                <w:b/>
                <w:bCs/>
                <w:sz w:val="20"/>
                <w:szCs w:val="20"/>
              </w:rPr>
            </w:pPr>
            <w:r w:rsidRPr="00946E83">
              <w:rPr>
                <w:rFonts w:ascii="Arial" w:eastAsia="Times New Roman" w:hAnsi="Arial" w:cs="Arial"/>
                <w:b/>
                <w:bCs/>
                <w:sz w:val="20"/>
                <w:szCs w:val="20"/>
              </w:rPr>
              <w:t>OBJECTIVE </w:t>
            </w:r>
          </w:p>
        </w:tc>
        <w:tc>
          <w:tcPr>
            <w:tcW w:w="5572" w:type="dxa"/>
            <w:tcBorders>
              <w:top w:val="single" w:sz="6" w:space="0" w:color="000000"/>
              <w:left w:val="single" w:sz="6" w:space="0" w:color="000000"/>
              <w:bottom w:val="single" w:sz="6" w:space="0" w:color="000000"/>
              <w:right w:val="single" w:sz="6" w:space="0" w:color="000000"/>
            </w:tcBorders>
            <w:vAlign w:val="center"/>
            <w:hideMark/>
          </w:tcPr>
          <w:p w14:paraId="25C145E9" w14:textId="77777777" w:rsidR="0083248A" w:rsidRPr="00946E83" w:rsidRDefault="0083248A" w:rsidP="00026E14">
            <w:pPr>
              <w:rPr>
                <w:rFonts w:ascii="Arial" w:eastAsia="Times New Roman" w:hAnsi="Arial" w:cs="Arial"/>
                <w:b/>
                <w:bCs/>
                <w:sz w:val="20"/>
                <w:szCs w:val="20"/>
              </w:rPr>
            </w:pPr>
            <w:r w:rsidRPr="00946E83">
              <w:rPr>
                <w:rFonts w:ascii="Arial" w:eastAsia="Times New Roman" w:hAnsi="Arial" w:cs="Arial"/>
                <w:b/>
                <w:bCs/>
                <w:sz w:val="20"/>
                <w:szCs w:val="20"/>
              </w:rPr>
              <w:t>PERFORMANCE STANDARD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02A3C514" w14:textId="0246F11E" w:rsidR="0083248A" w:rsidRPr="00946E83" w:rsidRDefault="0083248A" w:rsidP="00026E14">
            <w:pPr>
              <w:rPr>
                <w:rFonts w:ascii="Arial" w:eastAsia="Times New Roman" w:hAnsi="Arial" w:cs="Arial"/>
                <w:b/>
                <w:bCs/>
                <w:sz w:val="20"/>
                <w:szCs w:val="20"/>
              </w:rPr>
            </w:pPr>
            <w:r w:rsidRPr="00946E83">
              <w:rPr>
                <w:rFonts w:ascii="Arial" w:hAnsi="Arial" w:cs="Arial"/>
                <w:b/>
                <w:bCs/>
                <w:spacing w:val="-2"/>
                <w:w w:val="105"/>
                <w:sz w:val="20"/>
                <w:szCs w:val="20"/>
              </w:rPr>
              <w:t xml:space="preserve"> </w:t>
            </w:r>
            <w:r w:rsidRPr="00946E83">
              <w:rPr>
                <w:rFonts w:ascii="Arial" w:eastAsia="Times New Roman" w:hAnsi="Arial" w:cs="Arial"/>
                <w:b/>
                <w:bCs/>
                <w:sz w:val="20"/>
                <w:szCs w:val="20"/>
              </w:rPr>
              <w:t>(AQLs) </w:t>
            </w:r>
          </w:p>
        </w:tc>
        <w:tc>
          <w:tcPr>
            <w:tcW w:w="1884" w:type="dxa"/>
            <w:tcBorders>
              <w:top w:val="single" w:sz="6" w:space="0" w:color="000000"/>
              <w:left w:val="single" w:sz="6" w:space="0" w:color="000000"/>
              <w:bottom w:val="single" w:sz="6" w:space="0" w:color="000000"/>
              <w:right w:val="single" w:sz="6" w:space="0" w:color="000000"/>
            </w:tcBorders>
            <w:vAlign w:val="center"/>
            <w:hideMark/>
          </w:tcPr>
          <w:p w14:paraId="30DBCEE3" w14:textId="77777777" w:rsidR="0083248A" w:rsidRPr="00946E83" w:rsidRDefault="0083248A" w:rsidP="0083248A">
            <w:pPr>
              <w:spacing w:after="0" w:line="240" w:lineRule="auto"/>
              <w:jc w:val="center"/>
              <w:rPr>
                <w:rFonts w:ascii="Arial" w:hAnsi="Arial" w:cs="Arial"/>
                <w:b/>
                <w:spacing w:val="-2"/>
                <w:w w:val="110"/>
                <w:sz w:val="20"/>
                <w:szCs w:val="20"/>
              </w:rPr>
            </w:pPr>
            <w:r w:rsidRPr="00946E83">
              <w:rPr>
                <w:rFonts w:ascii="Arial" w:hAnsi="Arial" w:cs="Arial"/>
                <w:b/>
                <w:spacing w:val="-2"/>
                <w:w w:val="110"/>
                <w:sz w:val="20"/>
                <w:szCs w:val="20"/>
              </w:rPr>
              <w:t>INCENTIVE/</w:t>
            </w:r>
          </w:p>
          <w:p w14:paraId="5FCC440A" w14:textId="7B9CB8B9" w:rsidR="0083248A" w:rsidRPr="00946E83" w:rsidRDefault="0083248A" w:rsidP="0083248A">
            <w:pPr>
              <w:rPr>
                <w:rFonts w:ascii="Arial" w:eastAsia="Times New Roman" w:hAnsi="Arial" w:cs="Arial"/>
                <w:b/>
                <w:bCs/>
                <w:sz w:val="20"/>
                <w:szCs w:val="20"/>
              </w:rPr>
            </w:pPr>
            <w:r w:rsidRPr="00946E83">
              <w:rPr>
                <w:rFonts w:ascii="Arial" w:hAnsi="Arial" w:cs="Arial"/>
                <w:b/>
                <w:spacing w:val="-2"/>
                <w:w w:val="110"/>
                <w:sz w:val="20"/>
                <w:szCs w:val="20"/>
              </w:rPr>
              <w:t>DISINCENTIVE</w:t>
            </w:r>
          </w:p>
        </w:tc>
      </w:tr>
      <w:tr w:rsidR="00D74D11" w:rsidRPr="00946E83" w14:paraId="5903CF9D" w14:textId="77777777" w:rsidTr="00946E83">
        <w:trPr>
          <w:trHeight w:val="3108"/>
        </w:trPr>
        <w:tc>
          <w:tcPr>
            <w:tcW w:w="1350" w:type="dxa"/>
            <w:vMerge w:val="restart"/>
            <w:tcBorders>
              <w:top w:val="single" w:sz="6" w:space="0" w:color="000000"/>
              <w:left w:val="single" w:sz="6" w:space="0" w:color="000000"/>
              <w:right w:val="single" w:sz="6" w:space="0" w:color="000000"/>
            </w:tcBorders>
            <w:vAlign w:val="center"/>
            <w:hideMark/>
          </w:tcPr>
          <w:p w14:paraId="1854B76C" w14:textId="66C3C7B0" w:rsidR="00D74D11" w:rsidRPr="00946E83" w:rsidRDefault="00D74D11" w:rsidP="00026E14">
            <w:pPr>
              <w:rPr>
                <w:rFonts w:ascii="Arial" w:eastAsia="Times New Roman" w:hAnsi="Arial" w:cs="Arial"/>
                <w:b/>
                <w:bCs/>
                <w:sz w:val="20"/>
                <w:szCs w:val="20"/>
              </w:rPr>
            </w:pPr>
            <w:r w:rsidRPr="00946E83">
              <w:rPr>
                <w:rFonts w:ascii="Arial" w:eastAsia="Times New Roman" w:hAnsi="Arial" w:cs="Arial"/>
                <w:b/>
                <w:bCs/>
                <w:sz w:val="20"/>
                <w:szCs w:val="20"/>
              </w:rPr>
              <w:t>PWS 5.1.</w:t>
            </w:r>
          </w:p>
          <w:p w14:paraId="050D68BA" w14:textId="77777777" w:rsidR="00D74D11" w:rsidRPr="00946E83" w:rsidRDefault="00D74D11" w:rsidP="00026E14">
            <w:pPr>
              <w:rPr>
                <w:rFonts w:ascii="Arial" w:eastAsia="Times New Roman" w:hAnsi="Arial" w:cs="Arial"/>
                <w:b/>
                <w:bCs/>
                <w:sz w:val="20"/>
                <w:szCs w:val="20"/>
              </w:rPr>
            </w:pPr>
            <w:r w:rsidRPr="00946E83">
              <w:rPr>
                <w:rFonts w:ascii="Arial" w:eastAsia="Times New Roman" w:hAnsi="Arial" w:cs="Arial"/>
                <w:b/>
                <w:bCs/>
                <w:sz w:val="20"/>
                <w:szCs w:val="20"/>
              </w:rPr>
              <w:t> </w:t>
            </w:r>
          </w:p>
          <w:p w14:paraId="6E776DC7" w14:textId="56DAE005" w:rsidR="00D74D11" w:rsidRPr="00946E83" w:rsidRDefault="00D74D11" w:rsidP="00026E14">
            <w:pPr>
              <w:rPr>
                <w:rFonts w:ascii="Arial" w:eastAsia="Times New Roman" w:hAnsi="Arial" w:cs="Arial"/>
                <w:b/>
                <w:bCs/>
                <w:sz w:val="20"/>
                <w:szCs w:val="20"/>
              </w:rPr>
            </w:pPr>
            <w:r w:rsidRPr="00946E83">
              <w:rPr>
                <w:rFonts w:ascii="Arial" w:eastAsia="Times New Roman" w:hAnsi="Arial" w:cs="Arial"/>
                <w:b/>
                <w:bCs/>
                <w:sz w:val="20"/>
                <w:szCs w:val="20"/>
              </w:rPr>
              <w:t>Water Operations</w:t>
            </w:r>
          </w:p>
        </w:tc>
        <w:tc>
          <w:tcPr>
            <w:tcW w:w="5572" w:type="dxa"/>
            <w:tcBorders>
              <w:top w:val="single" w:sz="6" w:space="0" w:color="000000"/>
              <w:left w:val="single" w:sz="6" w:space="0" w:color="000000"/>
              <w:bottom w:val="single" w:sz="6" w:space="0" w:color="000000"/>
              <w:right w:val="single" w:sz="6" w:space="0" w:color="000000"/>
            </w:tcBorders>
            <w:vAlign w:val="center"/>
            <w:hideMark/>
          </w:tcPr>
          <w:p w14:paraId="76BB4CB2" w14:textId="095F2A7E" w:rsidR="00D74D11" w:rsidRPr="00765681" w:rsidRDefault="00765681" w:rsidP="0083248A">
            <w:pPr>
              <w:spacing w:after="0" w:line="240" w:lineRule="auto"/>
              <w:rPr>
                <w:rFonts w:ascii="Arial" w:eastAsia="Calibri" w:hAnsi="Arial" w:cs="Arial"/>
                <w:sz w:val="20"/>
                <w:szCs w:val="20"/>
              </w:rPr>
            </w:pPr>
            <w:r w:rsidRPr="007478F0">
              <w:rPr>
                <w:rFonts w:ascii="Arial" w:eastAsia="Calibri" w:hAnsi="Arial" w:cs="Arial"/>
                <w:sz w:val="20"/>
                <w:szCs w:val="20"/>
              </w:rPr>
              <w:t xml:space="preserve">5.1.1. Potable Water Delivery and Distribution: The Contractor shall be prepared to deliver up to 30,000 gallons of potable (fresh) water per shower trailer per day, up to 2,400 </w:t>
            </w:r>
            <w:proofErr w:type="gramStart"/>
            <w:r w:rsidRPr="007478F0">
              <w:rPr>
                <w:rFonts w:ascii="Arial" w:eastAsia="Calibri" w:hAnsi="Arial" w:cs="Arial"/>
                <w:sz w:val="20"/>
                <w:szCs w:val="20"/>
              </w:rPr>
              <w:t>gallons per laundry trailer</w:t>
            </w:r>
            <w:proofErr w:type="gramEnd"/>
            <w:r w:rsidRPr="007478F0">
              <w:rPr>
                <w:rFonts w:ascii="Arial" w:eastAsia="Calibri" w:hAnsi="Arial" w:cs="Arial"/>
                <w:sz w:val="20"/>
                <w:szCs w:val="20"/>
              </w:rPr>
              <w:t xml:space="preserve"> per day, and up to 10,000 gallons per day for Army Assets.  Shower, laundry, and Army assts shall be refilled once capacity of water system has been reduced by </w:t>
            </w:r>
            <w:r w:rsidRPr="007478F0">
              <w:rPr>
                <w:rFonts w:ascii="Arial" w:eastAsia="Calibri" w:hAnsi="Arial" w:cs="Arial"/>
                <w:b/>
                <w:bCs/>
                <w:sz w:val="20"/>
                <w:szCs w:val="20"/>
              </w:rPr>
              <w:t>75% to ensure service is uninterrupted</w:t>
            </w:r>
            <w:r w:rsidRPr="007478F0">
              <w:rPr>
                <w:rFonts w:ascii="Arial" w:eastAsia="Calibri" w:hAnsi="Arial" w:cs="Arial"/>
                <w:sz w:val="20"/>
                <w:szCs w:val="20"/>
              </w:rPr>
              <w:t>.  The Contractor shall ensure potable water reservoirs are filled prior to and throughout the operating hours to facilitate continuous use of showers and laundry during operating hours, and throughout the period of performance. The Government will provide potable water sources for trailer top load potable water point for contractor utilization.</w:t>
            </w:r>
            <w:r w:rsidRPr="00547B5B">
              <w:rPr>
                <w:rFonts w:ascii="Arial" w:eastAsia="Calibri" w:hAnsi="Arial" w:cs="Arial"/>
                <w:sz w:val="20"/>
                <w:szCs w:val="20"/>
              </w:rPr>
              <w:t xml:space="preserve">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0A7A4DF7" w14:textId="77777777" w:rsidR="00D74D11" w:rsidRPr="001806D2" w:rsidRDefault="00D74D11" w:rsidP="00026E14">
            <w:pPr>
              <w:rPr>
                <w:rFonts w:ascii="Arial" w:eastAsia="Times New Roman" w:hAnsi="Arial" w:cs="Arial"/>
                <w:sz w:val="20"/>
                <w:szCs w:val="20"/>
              </w:rPr>
            </w:pPr>
            <w:r w:rsidRPr="001806D2">
              <w:rPr>
                <w:rFonts w:ascii="Arial" w:eastAsia="Times New Roman" w:hAnsi="Arial" w:cs="Arial"/>
                <w:sz w:val="20"/>
                <w:szCs w:val="20"/>
              </w:rPr>
              <w:t>100% </w:t>
            </w:r>
          </w:p>
        </w:tc>
        <w:tc>
          <w:tcPr>
            <w:tcW w:w="1884" w:type="dxa"/>
            <w:vMerge w:val="restart"/>
            <w:tcBorders>
              <w:top w:val="single" w:sz="6" w:space="0" w:color="000000"/>
              <w:left w:val="single" w:sz="6" w:space="0" w:color="000000"/>
              <w:right w:val="single" w:sz="6" w:space="0" w:color="000000"/>
            </w:tcBorders>
            <w:vAlign w:val="center"/>
            <w:hideMark/>
          </w:tcPr>
          <w:p w14:paraId="0EE352A8" w14:textId="77777777" w:rsidR="00D74D11" w:rsidRPr="00946E83" w:rsidRDefault="00D74D11" w:rsidP="0083248A">
            <w:pPr>
              <w:spacing w:after="0"/>
              <w:rPr>
                <w:rFonts w:ascii="Arial" w:hAnsi="Arial" w:cs="Arial"/>
                <w:sz w:val="20"/>
                <w:szCs w:val="20"/>
              </w:rPr>
            </w:pPr>
            <w:r w:rsidRPr="00946E83">
              <w:rPr>
                <w:rFonts w:ascii="Arial" w:eastAsia="Times New Roman" w:hAnsi="Arial" w:cs="Arial"/>
                <w:b/>
                <w:bCs/>
                <w:sz w:val="20"/>
                <w:szCs w:val="20"/>
              </w:rPr>
              <w:t> </w:t>
            </w:r>
            <w:r w:rsidRPr="00946E83">
              <w:rPr>
                <w:rFonts w:ascii="Arial" w:hAnsi="Arial" w:cs="Arial"/>
                <w:sz w:val="20"/>
                <w:szCs w:val="20"/>
              </w:rPr>
              <w:t>Incentive:</w:t>
            </w:r>
          </w:p>
          <w:p w14:paraId="41E6B645" w14:textId="77777777" w:rsidR="00D74D11" w:rsidRPr="00946E83" w:rsidRDefault="00D74D11" w:rsidP="0083248A">
            <w:pPr>
              <w:spacing w:after="0"/>
              <w:rPr>
                <w:rFonts w:ascii="Arial" w:hAnsi="Arial" w:cs="Arial"/>
                <w:sz w:val="20"/>
                <w:szCs w:val="20"/>
              </w:rPr>
            </w:pPr>
          </w:p>
          <w:p w14:paraId="4AEB5A98" w14:textId="77777777" w:rsidR="00D74D11" w:rsidRPr="00946E83" w:rsidRDefault="00D74D11" w:rsidP="0083248A">
            <w:pPr>
              <w:spacing w:after="0"/>
              <w:rPr>
                <w:rFonts w:ascii="Arial" w:hAnsi="Arial" w:cs="Arial"/>
                <w:sz w:val="20"/>
                <w:szCs w:val="20"/>
              </w:rPr>
            </w:pPr>
            <w:r w:rsidRPr="00946E83">
              <w:rPr>
                <w:rFonts w:ascii="Arial" w:hAnsi="Arial" w:cs="Arial"/>
                <w:sz w:val="20"/>
                <w:szCs w:val="20"/>
              </w:rPr>
              <w:t>Positive CPARS</w:t>
            </w:r>
          </w:p>
          <w:p w14:paraId="41FF57C7" w14:textId="77777777" w:rsidR="00D74D11" w:rsidRPr="00946E83" w:rsidRDefault="00D74D11" w:rsidP="0083248A">
            <w:pPr>
              <w:spacing w:after="0"/>
              <w:rPr>
                <w:rFonts w:ascii="Arial" w:hAnsi="Arial" w:cs="Arial"/>
                <w:sz w:val="20"/>
                <w:szCs w:val="20"/>
              </w:rPr>
            </w:pPr>
            <w:r w:rsidRPr="00946E83">
              <w:rPr>
                <w:rFonts w:ascii="Arial" w:hAnsi="Arial" w:cs="Arial"/>
                <w:sz w:val="20"/>
                <w:szCs w:val="20"/>
              </w:rPr>
              <w:t>narrative.</w:t>
            </w:r>
          </w:p>
          <w:p w14:paraId="7BD74FF8" w14:textId="77777777" w:rsidR="00D74D11" w:rsidRPr="00946E83" w:rsidRDefault="00D74D11" w:rsidP="0083248A">
            <w:pPr>
              <w:spacing w:after="0"/>
              <w:rPr>
                <w:rFonts w:ascii="Arial" w:hAnsi="Arial" w:cs="Arial"/>
                <w:sz w:val="20"/>
                <w:szCs w:val="20"/>
              </w:rPr>
            </w:pPr>
            <w:r w:rsidRPr="00946E83">
              <w:rPr>
                <w:rFonts w:ascii="Arial" w:hAnsi="Arial" w:cs="Arial"/>
                <w:sz w:val="20"/>
                <w:szCs w:val="20"/>
              </w:rPr>
              <w:t>Full payment for</w:t>
            </w:r>
          </w:p>
          <w:p w14:paraId="0E23E5C4" w14:textId="77777777" w:rsidR="00D74D11" w:rsidRPr="00946E83" w:rsidRDefault="00D74D11" w:rsidP="0083248A">
            <w:pPr>
              <w:spacing w:after="0"/>
              <w:rPr>
                <w:rFonts w:ascii="Arial" w:hAnsi="Arial" w:cs="Arial"/>
                <w:sz w:val="20"/>
                <w:szCs w:val="20"/>
              </w:rPr>
            </w:pPr>
            <w:r w:rsidRPr="00946E83">
              <w:rPr>
                <w:rFonts w:ascii="Arial" w:hAnsi="Arial" w:cs="Arial"/>
                <w:sz w:val="20"/>
                <w:szCs w:val="20"/>
              </w:rPr>
              <w:t>services provided.</w:t>
            </w:r>
          </w:p>
          <w:p w14:paraId="12324FAC" w14:textId="77777777" w:rsidR="00D74D11" w:rsidRPr="00946E83" w:rsidRDefault="00D74D11" w:rsidP="0083248A">
            <w:pPr>
              <w:rPr>
                <w:rFonts w:ascii="Arial" w:hAnsi="Arial" w:cs="Arial"/>
                <w:sz w:val="20"/>
                <w:szCs w:val="20"/>
              </w:rPr>
            </w:pPr>
          </w:p>
          <w:p w14:paraId="2F272731" w14:textId="77777777" w:rsidR="00D74D11" w:rsidRPr="00946E83" w:rsidRDefault="00D74D11" w:rsidP="0083248A">
            <w:pPr>
              <w:rPr>
                <w:rFonts w:ascii="Arial" w:hAnsi="Arial" w:cs="Arial"/>
                <w:sz w:val="20"/>
                <w:szCs w:val="20"/>
              </w:rPr>
            </w:pPr>
            <w:r w:rsidRPr="00946E83">
              <w:rPr>
                <w:rFonts w:ascii="Arial" w:hAnsi="Arial" w:cs="Arial"/>
                <w:sz w:val="20"/>
                <w:szCs w:val="20"/>
              </w:rPr>
              <w:t>Disincentive:</w:t>
            </w:r>
          </w:p>
          <w:p w14:paraId="0C175500" w14:textId="77777777" w:rsidR="00D74D11" w:rsidRPr="00946E83" w:rsidRDefault="00D74D11" w:rsidP="0083248A">
            <w:pPr>
              <w:rPr>
                <w:rFonts w:ascii="Arial" w:hAnsi="Arial" w:cs="Arial"/>
                <w:sz w:val="20"/>
                <w:szCs w:val="20"/>
              </w:rPr>
            </w:pPr>
            <w:r w:rsidRPr="00946E83">
              <w:rPr>
                <w:rFonts w:ascii="Arial" w:hAnsi="Arial" w:cs="Arial"/>
                <w:sz w:val="20"/>
                <w:szCs w:val="20"/>
              </w:rPr>
              <w:t>Non-conforming services will result in a Corrective Action Request being issued and a potential negative CPARS narrative.</w:t>
            </w:r>
          </w:p>
          <w:p w14:paraId="110DB59B" w14:textId="76249E70" w:rsidR="00D74D11" w:rsidRPr="00946E83" w:rsidRDefault="00D74D11" w:rsidP="00026E14">
            <w:pPr>
              <w:rPr>
                <w:rFonts w:ascii="Arial" w:eastAsia="Times New Roman" w:hAnsi="Arial" w:cs="Arial"/>
                <w:b/>
                <w:bCs/>
                <w:sz w:val="20"/>
                <w:szCs w:val="20"/>
              </w:rPr>
            </w:pPr>
          </w:p>
        </w:tc>
      </w:tr>
      <w:tr w:rsidR="00D74D11" w:rsidRPr="00946E83" w14:paraId="033D7561" w14:textId="77777777" w:rsidTr="00946E83">
        <w:trPr>
          <w:trHeight w:val="1155"/>
        </w:trPr>
        <w:tc>
          <w:tcPr>
            <w:tcW w:w="1350" w:type="dxa"/>
            <w:vMerge/>
            <w:tcBorders>
              <w:left w:val="single" w:sz="6" w:space="0" w:color="000000"/>
              <w:bottom w:val="single" w:sz="6" w:space="0" w:color="000000"/>
              <w:right w:val="single" w:sz="6" w:space="0" w:color="000000"/>
            </w:tcBorders>
            <w:vAlign w:val="center"/>
            <w:hideMark/>
          </w:tcPr>
          <w:p w14:paraId="4A37D356" w14:textId="5101B0D0" w:rsidR="00D74D11" w:rsidRPr="00946E83" w:rsidRDefault="00D74D11" w:rsidP="00026E14">
            <w:pPr>
              <w:rPr>
                <w:rFonts w:ascii="Arial" w:eastAsia="Times New Roman"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hideMark/>
          </w:tcPr>
          <w:p w14:paraId="5AB36F89" w14:textId="6EB2091A" w:rsidR="00D74D11" w:rsidRPr="00946E83" w:rsidRDefault="00DA5E92" w:rsidP="0083248A">
            <w:pPr>
              <w:spacing w:after="0" w:line="240" w:lineRule="auto"/>
              <w:rPr>
                <w:rFonts w:ascii="Arial" w:eastAsia="Calibri" w:hAnsi="Arial" w:cs="Arial"/>
                <w:sz w:val="20"/>
                <w:szCs w:val="20"/>
              </w:rPr>
            </w:pPr>
            <w:r w:rsidRPr="00FD2AA6">
              <w:rPr>
                <w:rFonts w:ascii="Arial" w:eastAsia="Calibri" w:hAnsi="Arial" w:cs="Arial"/>
                <w:sz w:val="20"/>
                <w:szCs w:val="20"/>
              </w:rPr>
              <w:t xml:space="preserve">5.1.2. Gray Water Removal and Disposal: The Contractor shall be prepared to remove up to 20,000 gallons of gray water per shower trailer per day, or up to 2,400 gallons per laundry trailer per day, and up to 10,000 gallons per day for Army assets. </w:t>
            </w:r>
            <w:r w:rsidR="0024565B" w:rsidRPr="00A02BB7">
              <w:rPr>
                <w:rFonts w:ascii="Arial" w:eastAsia="Calibri" w:hAnsi="Arial" w:cs="Arial"/>
                <w:sz w:val="20"/>
                <w:szCs w:val="20"/>
              </w:rPr>
              <w:t>Government will provide gray water dump location at Camp Shelby</w:t>
            </w:r>
            <w:r w:rsidR="0024565B">
              <w:rPr>
                <w:rFonts w:ascii="Arial" w:eastAsia="Calibri" w:hAnsi="Arial" w:cs="Arial"/>
                <w:sz w:val="20"/>
                <w:szCs w:val="20"/>
              </w:rPr>
              <w:t xml:space="preserve">;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30CABB81" w14:textId="77777777" w:rsidR="00D74D11" w:rsidRPr="001806D2" w:rsidRDefault="00D74D11" w:rsidP="00026E14">
            <w:pPr>
              <w:rPr>
                <w:rFonts w:ascii="Arial" w:eastAsia="Times New Roman" w:hAnsi="Arial" w:cs="Arial"/>
                <w:sz w:val="20"/>
                <w:szCs w:val="20"/>
              </w:rPr>
            </w:pPr>
            <w:r w:rsidRPr="001806D2">
              <w:rPr>
                <w:rFonts w:ascii="Arial" w:eastAsia="Times New Roman" w:hAnsi="Arial" w:cs="Arial"/>
                <w:sz w:val="20"/>
                <w:szCs w:val="20"/>
              </w:rPr>
              <w:t>100% </w:t>
            </w:r>
          </w:p>
        </w:tc>
        <w:tc>
          <w:tcPr>
            <w:tcW w:w="1884" w:type="dxa"/>
            <w:vMerge/>
            <w:tcBorders>
              <w:left w:val="single" w:sz="6" w:space="0" w:color="000000"/>
              <w:bottom w:val="single" w:sz="6" w:space="0" w:color="000000"/>
              <w:right w:val="single" w:sz="6" w:space="0" w:color="000000"/>
            </w:tcBorders>
            <w:vAlign w:val="center"/>
            <w:hideMark/>
          </w:tcPr>
          <w:p w14:paraId="6C880A71" w14:textId="1EBAC2D0" w:rsidR="00D74D11" w:rsidRPr="00946E83" w:rsidRDefault="00D74D11" w:rsidP="00026E14">
            <w:pPr>
              <w:rPr>
                <w:rFonts w:ascii="Arial" w:eastAsia="Times New Roman" w:hAnsi="Arial" w:cs="Arial"/>
                <w:b/>
                <w:bCs/>
                <w:sz w:val="20"/>
                <w:szCs w:val="20"/>
              </w:rPr>
            </w:pPr>
          </w:p>
        </w:tc>
      </w:tr>
      <w:tr w:rsidR="00D74D11" w:rsidRPr="00946E83" w14:paraId="73FC1D29" w14:textId="77777777" w:rsidTr="00946E83">
        <w:trPr>
          <w:trHeight w:val="1245"/>
        </w:trPr>
        <w:tc>
          <w:tcPr>
            <w:tcW w:w="1350" w:type="dxa"/>
            <w:tcBorders>
              <w:top w:val="single" w:sz="6" w:space="0" w:color="000000"/>
              <w:left w:val="single" w:sz="6" w:space="0" w:color="000000"/>
              <w:bottom w:val="single" w:sz="6" w:space="0" w:color="000000"/>
              <w:right w:val="single" w:sz="6" w:space="0" w:color="000000"/>
            </w:tcBorders>
            <w:vAlign w:val="center"/>
            <w:hideMark/>
          </w:tcPr>
          <w:p w14:paraId="062AE0E6" w14:textId="187A2156" w:rsidR="00D74D11" w:rsidRPr="00946E83" w:rsidRDefault="00D74D11" w:rsidP="00D74D11">
            <w:pPr>
              <w:rPr>
                <w:rFonts w:ascii="Arial" w:eastAsia="Times New Roman" w:hAnsi="Arial" w:cs="Arial"/>
                <w:b/>
                <w:bCs/>
                <w:sz w:val="20"/>
                <w:szCs w:val="20"/>
              </w:rPr>
            </w:pPr>
            <w:r w:rsidRPr="00946E83">
              <w:rPr>
                <w:rFonts w:ascii="Arial" w:eastAsia="Calibri" w:hAnsi="Arial" w:cs="Arial"/>
                <w:b/>
                <w:bCs/>
                <w:sz w:val="20"/>
                <w:szCs w:val="20"/>
              </w:rPr>
              <w:t>5.2.</w:t>
            </w:r>
            <w:r w:rsidRPr="00946E83">
              <w:rPr>
                <w:rFonts w:ascii="Arial" w:eastAsia="Calibri" w:hAnsi="Arial" w:cs="Arial"/>
                <w:sz w:val="20"/>
                <w:szCs w:val="20"/>
              </w:rPr>
              <w:t xml:space="preserve">  </w:t>
            </w:r>
            <w:r w:rsidRPr="00946E83">
              <w:rPr>
                <w:rFonts w:ascii="Arial" w:eastAsia="Calibri" w:hAnsi="Arial" w:cs="Arial"/>
                <w:b/>
                <w:bCs/>
                <w:sz w:val="20"/>
                <w:szCs w:val="20"/>
              </w:rPr>
              <w:t>Shower Trailer Requirements</w:t>
            </w:r>
          </w:p>
        </w:tc>
        <w:tc>
          <w:tcPr>
            <w:tcW w:w="5572" w:type="dxa"/>
            <w:tcBorders>
              <w:top w:val="single" w:sz="6" w:space="0" w:color="000000"/>
              <w:left w:val="single" w:sz="6" w:space="0" w:color="000000"/>
              <w:bottom w:val="single" w:sz="6" w:space="0" w:color="000000"/>
              <w:right w:val="single" w:sz="6" w:space="0" w:color="000000"/>
            </w:tcBorders>
            <w:vAlign w:val="center"/>
            <w:hideMark/>
          </w:tcPr>
          <w:p w14:paraId="360296CC" w14:textId="4EFC6C72" w:rsidR="00D74D11" w:rsidRPr="00946E83" w:rsidRDefault="00A47F51" w:rsidP="00D74D11">
            <w:pPr>
              <w:spacing w:after="0" w:line="240" w:lineRule="auto"/>
              <w:rPr>
                <w:rFonts w:ascii="Arial" w:eastAsia="Calibri" w:hAnsi="Arial" w:cs="Arial"/>
                <w:sz w:val="20"/>
                <w:szCs w:val="20"/>
              </w:rPr>
            </w:pPr>
            <w:r w:rsidRPr="003E5FB2">
              <w:rPr>
                <w:rFonts w:ascii="Arial" w:eastAsia="Calibri" w:hAnsi="Arial" w:cs="Arial"/>
                <w:sz w:val="20"/>
                <w:szCs w:val="20"/>
              </w:rPr>
              <w:t>5.</w:t>
            </w:r>
            <w:r>
              <w:rPr>
                <w:rFonts w:ascii="Arial" w:eastAsia="Calibri" w:hAnsi="Arial" w:cs="Arial"/>
                <w:sz w:val="20"/>
                <w:szCs w:val="20"/>
              </w:rPr>
              <w:t xml:space="preserve">2. </w:t>
            </w:r>
            <w:r w:rsidRPr="003E5FB2">
              <w:rPr>
                <w:rFonts w:ascii="Arial" w:eastAsia="Calibri" w:hAnsi="Arial" w:cs="Arial"/>
                <w:sz w:val="20"/>
                <w:szCs w:val="20"/>
              </w:rPr>
              <w:t xml:space="preserve"> </w:t>
            </w:r>
            <w:r w:rsidRPr="009D4C05">
              <w:rPr>
                <w:rFonts w:ascii="Arial" w:eastAsia="Calibri" w:hAnsi="Arial" w:cs="Arial"/>
                <w:b/>
                <w:bCs/>
                <w:sz w:val="20"/>
                <w:szCs w:val="20"/>
                <w:u w:val="single"/>
              </w:rPr>
              <w:t>Shower Trailer Requirements</w:t>
            </w:r>
            <w:r>
              <w:rPr>
                <w:rFonts w:ascii="Arial" w:eastAsia="Calibri" w:hAnsi="Arial" w:cs="Arial"/>
                <w:b/>
                <w:bCs/>
                <w:sz w:val="20"/>
                <w:szCs w:val="20"/>
              </w:rPr>
              <w:t xml:space="preserve">: </w:t>
            </w:r>
            <w:r w:rsidRPr="009D4C05">
              <w:rPr>
                <w:rFonts w:ascii="Arial" w:eastAsia="Calibri" w:hAnsi="Arial" w:cs="Arial"/>
                <w:sz w:val="20"/>
                <w:szCs w:val="20"/>
              </w:rPr>
              <w:t xml:space="preserve">The </w:t>
            </w:r>
            <w:r w:rsidRPr="003E5FB2">
              <w:rPr>
                <w:rFonts w:ascii="Arial" w:eastAsia="Calibri" w:hAnsi="Arial" w:cs="Arial"/>
                <w:sz w:val="20"/>
                <w:szCs w:val="20"/>
              </w:rPr>
              <w:t xml:space="preserve">Contractor shall provide </w:t>
            </w:r>
            <w:r>
              <w:rPr>
                <w:rFonts w:ascii="Arial" w:eastAsia="Calibri" w:hAnsi="Arial" w:cs="Arial"/>
                <w:sz w:val="20"/>
                <w:szCs w:val="20"/>
              </w:rPr>
              <w:t>2</w:t>
            </w:r>
            <w:r w:rsidR="004A0DA3">
              <w:rPr>
                <w:rFonts w:ascii="Arial" w:eastAsia="Calibri" w:hAnsi="Arial" w:cs="Arial"/>
                <w:sz w:val="20"/>
                <w:szCs w:val="20"/>
              </w:rPr>
              <w:t>8</w:t>
            </w:r>
            <w:r>
              <w:rPr>
                <w:rFonts w:ascii="Arial" w:eastAsia="Calibri" w:hAnsi="Arial" w:cs="Arial"/>
                <w:sz w:val="20"/>
                <w:szCs w:val="20"/>
              </w:rPr>
              <w:t xml:space="preserve"> </w:t>
            </w:r>
            <w:r w:rsidRPr="003E5FB2">
              <w:rPr>
                <w:rFonts w:ascii="Arial" w:eastAsia="Calibri" w:hAnsi="Arial" w:cs="Arial"/>
                <w:sz w:val="20"/>
                <w:szCs w:val="20"/>
              </w:rPr>
              <w:t xml:space="preserve">shower trailers that meet minimum requirements identified in supporting </w:t>
            </w:r>
            <w:r>
              <w:rPr>
                <w:rFonts w:ascii="Arial" w:eastAsia="Calibri" w:hAnsi="Arial" w:cs="Arial"/>
                <w:sz w:val="20"/>
                <w:szCs w:val="20"/>
              </w:rPr>
              <w:t>contract</w:t>
            </w:r>
            <w:r w:rsidRPr="003E5FB2">
              <w:rPr>
                <w:rFonts w:ascii="Arial" w:eastAsia="Calibri" w:hAnsi="Arial" w:cs="Arial"/>
                <w:sz w:val="20"/>
                <w:szCs w:val="20"/>
              </w:rPr>
              <w:t xml:space="preserve"> and key equipment features listed below: Each shower trailer shall have no less than </w:t>
            </w:r>
            <w:r>
              <w:rPr>
                <w:rFonts w:ascii="Arial" w:eastAsia="Calibri" w:hAnsi="Arial" w:cs="Arial"/>
                <w:sz w:val="20"/>
                <w:szCs w:val="20"/>
              </w:rPr>
              <w:t>12</w:t>
            </w:r>
            <w:r w:rsidRPr="003E5FB2">
              <w:rPr>
                <w:rFonts w:ascii="Arial" w:eastAsia="Calibri" w:hAnsi="Arial" w:cs="Arial"/>
                <w:sz w:val="20"/>
                <w:szCs w:val="20"/>
              </w:rPr>
              <w:t xml:space="preserve"> showerheads providing both hot and cold water capable of two gallons per minute.  No less than </w:t>
            </w:r>
            <w:r>
              <w:rPr>
                <w:rFonts w:ascii="Arial" w:eastAsia="Calibri" w:hAnsi="Arial" w:cs="Arial"/>
                <w:sz w:val="20"/>
                <w:szCs w:val="20"/>
              </w:rPr>
              <w:t>6</w:t>
            </w:r>
            <w:r w:rsidRPr="003E5FB2">
              <w:rPr>
                <w:rFonts w:ascii="Arial" w:eastAsia="Calibri" w:hAnsi="Arial" w:cs="Arial"/>
                <w:sz w:val="20"/>
                <w:szCs w:val="20"/>
              </w:rPr>
              <w:t xml:space="preserve"> sinks with mirrors providing both hot and cold water.  Potable water containment reservoir or containment system capable of receiving and storing fresh potable water quantities consistent with daily consumption rate.  Pump and drainage system with bag or other containment system capable of receiving gray water (wastewater) quantities consistent with daily use and quantity of the freshwater tank.  Power generation system capable of supplying all required power needs with diesel generators.  Indoor lighting and ventilation system.  Slip resistant stairs and railing into entrance of shower trailer structure.  Slip resistant flooring throughout the interior of shower trailer.  Two 5lb ABC type fire extinguishers in each shower trailer.  An emergency shut-off capability.  Each unit must be grounded, ensuring that grounding rods are installed to full length.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1C5FCF47" w14:textId="77777777" w:rsidR="00D74D11" w:rsidRPr="001806D2" w:rsidRDefault="00D74D11" w:rsidP="00D74D11">
            <w:pPr>
              <w:rPr>
                <w:rFonts w:ascii="Arial" w:eastAsia="Times New Roman" w:hAnsi="Arial" w:cs="Arial"/>
                <w:sz w:val="20"/>
                <w:szCs w:val="20"/>
              </w:rPr>
            </w:pPr>
            <w:r w:rsidRPr="001806D2">
              <w:rPr>
                <w:rFonts w:ascii="Arial" w:eastAsia="Times New Roman" w:hAnsi="Arial" w:cs="Arial"/>
                <w:sz w:val="20"/>
                <w:szCs w:val="20"/>
              </w:rPr>
              <w:t>95% </w:t>
            </w:r>
          </w:p>
        </w:tc>
        <w:tc>
          <w:tcPr>
            <w:tcW w:w="1884" w:type="dxa"/>
            <w:tcBorders>
              <w:top w:val="single" w:sz="6" w:space="0" w:color="000000"/>
              <w:left w:val="single" w:sz="6" w:space="0" w:color="000000"/>
              <w:bottom w:val="single" w:sz="6" w:space="0" w:color="000000"/>
              <w:right w:val="single" w:sz="6" w:space="0" w:color="000000"/>
            </w:tcBorders>
            <w:vAlign w:val="center"/>
            <w:hideMark/>
          </w:tcPr>
          <w:p w14:paraId="2051E059" w14:textId="77777777" w:rsidR="00D74D11" w:rsidRPr="00946E83" w:rsidRDefault="00D74D11" w:rsidP="00D74D11">
            <w:pPr>
              <w:spacing w:after="0"/>
              <w:rPr>
                <w:rFonts w:ascii="Arial" w:hAnsi="Arial" w:cs="Arial"/>
                <w:sz w:val="20"/>
                <w:szCs w:val="20"/>
              </w:rPr>
            </w:pPr>
            <w:r w:rsidRPr="00946E83">
              <w:rPr>
                <w:rFonts w:ascii="Arial" w:eastAsia="Times New Roman" w:hAnsi="Arial" w:cs="Arial"/>
                <w:b/>
                <w:bCs/>
                <w:sz w:val="20"/>
                <w:szCs w:val="20"/>
              </w:rPr>
              <w:t> </w:t>
            </w:r>
            <w:r w:rsidRPr="00946E83">
              <w:rPr>
                <w:rFonts w:ascii="Arial" w:hAnsi="Arial" w:cs="Arial"/>
                <w:sz w:val="20"/>
                <w:szCs w:val="20"/>
              </w:rPr>
              <w:t>Incentive:</w:t>
            </w:r>
          </w:p>
          <w:p w14:paraId="00188409" w14:textId="77777777" w:rsidR="00D74D11" w:rsidRPr="00946E83" w:rsidRDefault="00D74D11" w:rsidP="00D74D11">
            <w:pPr>
              <w:spacing w:after="0"/>
              <w:rPr>
                <w:rFonts w:ascii="Arial" w:hAnsi="Arial" w:cs="Arial"/>
                <w:sz w:val="20"/>
                <w:szCs w:val="20"/>
              </w:rPr>
            </w:pPr>
          </w:p>
          <w:p w14:paraId="478E0E9B" w14:textId="77777777" w:rsidR="00D74D11" w:rsidRPr="00946E83" w:rsidRDefault="00D74D11" w:rsidP="00D74D11">
            <w:pPr>
              <w:spacing w:after="0"/>
              <w:rPr>
                <w:rFonts w:ascii="Arial" w:hAnsi="Arial" w:cs="Arial"/>
                <w:sz w:val="20"/>
                <w:szCs w:val="20"/>
              </w:rPr>
            </w:pPr>
            <w:r w:rsidRPr="00946E83">
              <w:rPr>
                <w:rFonts w:ascii="Arial" w:hAnsi="Arial" w:cs="Arial"/>
                <w:sz w:val="20"/>
                <w:szCs w:val="20"/>
              </w:rPr>
              <w:t>Positive CPARS</w:t>
            </w:r>
          </w:p>
          <w:p w14:paraId="2FD33923" w14:textId="77777777" w:rsidR="00D74D11" w:rsidRPr="00946E83" w:rsidRDefault="00D74D11" w:rsidP="00D74D11">
            <w:pPr>
              <w:spacing w:after="0"/>
              <w:rPr>
                <w:rFonts w:ascii="Arial" w:hAnsi="Arial" w:cs="Arial"/>
                <w:sz w:val="20"/>
                <w:szCs w:val="20"/>
              </w:rPr>
            </w:pPr>
            <w:r w:rsidRPr="00946E83">
              <w:rPr>
                <w:rFonts w:ascii="Arial" w:hAnsi="Arial" w:cs="Arial"/>
                <w:sz w:val="20"/>
                <w:szCs w:val="20"/>
              </w:rPr>
              <w:t>narrative.</w:t>
            </w:r>
          </w:p>
          <w:p w14:paraId="5543B93F" w14:textId="77777777" w:rsidR="00D74D11" w:rsidRPr="00946E83" w:rsidRDefault="00D74D11" w:rsidP="00D74D11">
            <w:pPr>
              <w:spacing w:after="0"/>
              <w:rPr>
                <w:rFonts w:ascii="Arial" w:hAnsi="Arial" w:cs="Arial"/>
                <w:sz w:val="20"/>
                <w:szCs w:val="20"/>
              </w:rPr>
            </w:pPr>
            <w:r w:rsidRPr="00946E83">
              <w:rPr>
                <w:rFonts w:ascii="Arial" w:hAnsi="Arial" w:cs="Arial"/>
                <w:sz w:val="20"/>
                <w:szCs w:val="20"/>
              </w:rPr>
              <w:t>Full payment for</w:t>
            </w:r>
          </w:p>
          <w:p w14:paraId="2226954F" w14:textId="77777777" w:rsidR="00D74D11" w:rsidRPr="00946E83" w:rsidRDefault="00D74D11" w:rsidP="00D74D11">
            <w:pPr>
              <w:spacing w:after="0"/>
              <w:rPr>
                <w:rFonts w:ascii="Arial" w:hAnsi="Arial" w:cs="Arial"/>
                <w:sz w:val="20"/>
                <w:szCs w:val="20"/>
              </w:rPr>
            </w:pPr>
            <w:r w:rsidRPr="00946E83">
              <w:rPr>
                <w:rFonts w:ascii="Arial" w:hAnsi="Arial" w:cs="Arial"/>
                <w:sz w:val="20"/>
                <w:szCs w:val="20"/>
              </w:rPr>
              <w:t>services provided.</w:t>
            </w:r>
          </w:p>
          <w:p w14:paraId="3D3AAEFF" w14:textId="77777777" w:rsidR="00D74D11" w:rsidRPr="00946E83" w:rsidRDefault="00D74D11" w:rsidP="00D74D11">
            <w:pPr>
              <w:rPr>
                <w:rFonts w:ascii="Arial" w:hAnsi="Arial" w:cs="Arial"/>
                <w:sz w:val="20"/>
                <w:szCs w:val="20"/>
              </w:rPr>
            </w:pPr>
          </w:p>
          <w:p w14:paraId="0F58486D" w14:textId="77777777" w:rsidR="00D74D11" w:rsidRPr="00946E83" w:rsidRDefault="00D74D11" w:rsidP="00D74D11">
            <w:pPr>
              <w:rPr>
                <w:rFonts w:ascii="Arial" w:hAnsi="Arial" w:cs="Arial"/>
                <w:sz w:val="20"/>
                <w:szCs w:val="20"/>
              </w:rPr>
            </w:pPr>
            <w:r w:rsidRPr="00946E83">
              <w:rPr>
                <w:rFonts w:ascii="Arial" w:hAnsi="Arial" w:cs="Arial"/>
                <w:sz w:val="20"/>
                <w:szCs w:val="20"/>
              </w:rPr>
              <w:t>Disincentive:</w:t>
            </w:r>
          </w:p>
          <w:p w14:paraId="48DF44A1" w14:textId="77777777" w:rsidR="00D74D11" w:rsidRPr="00946E83" w:rsidRDefault="00D74D11" w:rsidP="00D74D11">
            <w:pPr>
              <w:rPr>
                <w:rFonts w:ascii="Arial" w:hAnsi="Arial" w:cs="Arial"/>
                <w:sz w:val="20"/>
                <w:szCs w:val="20"/>
              </w:rPr>
            </w:pPr>
            <w:r w:rsidRPr="00946E83">
              <w:rPr>
                <w:rFonts w:ascii="Arial" w:hAnsi="Arial" w:cs="Arial"/>
                <w:sz w:val="20"/>
                <w:szCs w:val="20"/>
              </w:rPr>
              <w:t>Non-conforming services will result in a Corrective Action Request being issued and a potential negative CPARS narrative.</w:t>
            </w:r>
          </w:p>
          <w:p w14:paraId="229F8EFE" w14:textId="384092F0" w:rsidR="00D74D11" w:rsidRPr="00946E83" w:rsidRDefault="00D74D11" w:rsidP="00D74D11">
            <w:pPr>
              <w:rPr>
                <w:rFonts w:ascii="Arial" w:eastAsia="Times New Roman" w:hAnsi="Arial" w:cs="Arial"/>
                <w:b/>
                <w:bCs/>
                <w:sz w:val="20"/>
                <w:szCs w:val="20"/>
              </w:rPr>
            </w:pPr>
          </w:p>
        </w:tc>
      </w:tr>
      <w:tr w:rsidR="00683DBC" w:rsidRPr="00946E83" w14:paraId="0D0227AF" w14:textId="77777777" w:rsidTr="00A7283F">
        <w:trPr>
          <w:trHeight w:val="1140"/>
        </w:trPr>
        <w:tc>
          <w:tcPr>
            <w:tcW w:w="1350" w:type="dxa"/>
            <w:vMerge w:val="restart"/>
            <w:tcBorders>
              <w:top w:val="single" w:sz="6" w:space="0" w:color="000000"/>
              <w:left w:val="single" w:sz="6" w:space="0" w:color="000000"/>
              <w:right w:val="single" w:sz="6" w:space="0" w:color="000000"/>
            </w:tcBorders>
            <w:vAlign w:val="center"/>
            <w:hideMark/>
          </w:tcPr>
          <w:p w14:paraId="65ACF9DC" w14:textId="449D333C" w:rsidR="00683DBC" w:rsidRPr="00946E83" w:rsidRDefault="00683DBC" w:rsidP="00D74D11">
            <w:pPr>
              <w:rPr>
                <w:rFonts w:ascii="Arial" w:eastAsia="Times New Roman" w:hAnsi="Arial" w:cs="Arial"/>
                <w:b/>
                <w:bCs/>
                <w:sz w:val="20"/>
                <w:szCs w:val="20"/>
              </w:rPr>
            </w:pPr>
            <w:r w:rsidRPr="00946E83">
              <w:rPr>
                <w:rFonts w:ascii="Arial" w:eastAsia="Times New Roman" w:hAnsi="Arial" w:cs="Arial"/>
                <w:b/>
                <w:bCs/>
                <w:sz w:val="20"/>
                <w:szCs w:val="20"/>
              </w:rPr>
              <w:lastRenderedPageBreak/>
              <w:t> </w:t>
            </w:r>
            <w:r w:rsidRPr="00946E83">
              <w:rPr>
                <w:rFonts w:ascii="Arial" w:eastAsia="Calibri" w:hAnsi="Arial" w:cs="Arial"/>
                <w:b/>
                <w:bCs/>
                <w:sz w:val="20"/>
                <w:szCs w:val="20"/>
              </w:rPr>
              <w:t>5.2.</w:t>
            </w:r>
            <w:r w:rsidRPr="00946E83">
              <w:rPr>
                <w:rFonts w:ascii="Arial" w:eastAsia="Calibri" w:hAnsi="Arial" w:cs="Arial"/>
                <w:sz w:val="20"/>
                <w:szCs w:val="20"/>
              </w:rPr>
              <w:t xml:space="preserve">  </w:t>
            </w:r>
            <w:r w:rsidRPr="00946E83">
              <w:rPr>
                <w:rFonts w:ascii="Arial" w:eastAsia="Calibri" w:hAnsi="Arial" w:cs="Arial"/>
                <w:b/>
                <w:bCs/>
                <w:sz w:val="20"/>
                <w:szCs w:val="20"/>
              </w:rPr>
              <w:t>Shower Trailer Requirements</w:t>
            </w:r>
          </w:p>
        </w:tc>
        <w:tc>
          <w:tcPr>
            <w:tcW w:w="5572" w:type="dxa"/>
            <w:tcBorders>
              <w:top w:val="single" w:sz="6" w:space="0" w:color="000000"/>
              <w:left w:val="single" w:sz="6" w:space="0" w:color="000000"/>
              <w:bottom w:val="single" w:sz="6" w:space="0" w:color="000000"/>
              <w:right w:val="single" w:sz="6" w:space="0" w:color="000000"/>
            </w:tcBorders>
            <w:vAlign w:val="center"/>
          </w:tcPr>
          <w:p w14:paraId="37FA4C9B" w14:textId="33A406DB" w:rsidR="00683DBC" w:rsidRPr="00946E83" w:rsidRDefault="00683DBC" w:rsidP="00D74D11">
            <w:pPr>
              <w:spacing w:after="0" w:line="240" w:lineRule="auto"/>
              <w:rPr>
                <w:rFonts w:ascii="Arial" w:eastAsia="Calibri" w:hAnsi="Arial" w:cs="Arial"/>
                <w:sz w:val="20"/>
                <w:szCs w:val="20"/>
              </w:rPr>
            </w:pPr>
            <w:r w:rsidRPr="00946E83">
              <w:rPr>
                <w:rFonts w:ascii="Arial" w:eastAsia="Calibri" w:hAnsi="Arial" w:cs="Arial"/>
                <w:sz w:val="20"/>
                <w:szCs w:val="20"/>
              </w:rPr>
              <w:t xml:space="preserve">5.2.1. </w:t>
            </w:r>
            <w:proofErr w:type="gramStart"/>
            <w:r w:rsidRPr="00946E83">
              <w:rPr>
                <w:rFonts w:ascii="Arial" w:eastAsia="Calibri" w:hAnsi="Arial" w:cs="Arial"/>
                <w:sz w:val="20"/>
                <w:szCs w:val="20"/>
              </w:rPr>
              <w:t>Contractor</w:t>
            </w:r>
            <w:proofErr w:type="gramEnd"/>
            <w:r w:rsidRPr="00946E83">
              <w:rPr>
                <w:rFonts w:ascii="Arial" w:eastAsia="Calibri" w:hAnsi="Arial" w:cs="Arial"/>
                <w:sz w:val="20"/>
                <w:szCs w:val="20"/>
              </w:rPr>
              <w:t xml:space="preserve"> </w:t>
            </w:r>
            <w:proofErr w:type="gramStart"/>
            <w:r w:rsidRPr="00946E83">
              <w:rPr>
                <w:rFonts w:ascii="Arial" w:eastAsia="Calibri" w:hAnsi="Arial" w:cs="Arial"/>
                <w:sz w:val="20"/>
                <w:szCs w:val="20"/>
              </w:rPr>
              <w:t>shall</w:t>
            </w:r>
            <w:proofErr w:type="gramEnd"/>
            <w:r w:rsidRPr="00946E83">
              <w:rPr>
                <w:rFonts w:ascii="Arial" w:eastAsia="Calibri" w:hAnsi="Arial" w:cs="Arial"/>
                <w:sz w:val="20"/>
                <w:szCs w:val="20"/>
              </w:rPr>
              <w:t xml:space="preserve"> provide propane to refuel power hot water heater(s) on trailer structures at frequency that does not cause a break in service during the hours of operation of the period of performance.  Contractor shall furnish all equipment associated with this task.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1859AE6D" w14:textId="77777777" w:rsidR="00683DBC" w:rsidRPr="001806D2" w:rsidRDefault="00683DBC" w:rsidP="00D74D11">
            <w:pPr>
              <w:rPr>
                <w:rFonts w:ascii="Arial" w:eastAsia="Times New Roman" w:hAnsi="Arial" w:cs="Arial"/>
                <w:sz w:val="20"/>
                <w:szCs w:val="20"/>
              </w:rPr>
            </w:pPr>
            <w:r w:rsidRPr="001806D2">
              <w:rPr>
                <w:rFonts w:ascii="Arial" w:eastAsia="Times New Roman" w:hAnsi="Arial" w:cs="Arial"/>
                <w:sz w:val="20"/>
                <w:szCs w:val="20"/>
              </w:rPr>
              <w:t>95% </w:t>
            </w:r>
          </w:p>
        </w:tc>
        <w:tc>
          <w:tcPr>
            <w:tcW w:w="1884" w:type="dxa"/>
            <w:vMerge w:val="restart"/>
            <w:tcBorders>
              <w:top w:val="single" w:sz="6" w:space="0" w:color="000000"/>
              <w:left w:val="single" w:sz="6" w:space="0" w:color="000000"/>
              <w:right w:val="single" w:sz="6" w:space="0" w:color="000000"/>
            </w:tcBorders>
            <w:vAlign w:val="center"/>
            <w:hideMark/>
          </w:tcPr>
          <w:p w14:paraId="3BA3B08E" w14:textId="77777777" w:rsidR="00683DBC" w:rsidRPr="00946E83" w:rsidRDefault="00683DBC" w:rsidP="002C1E74">
            <w:pPr>
              <w:spacing w:after="0"/>
              <w:rPr>
                <w:rFonts w:ascii="Arial" w:hAnsi="Arial" w:cs="Arial"/>
                <w:sz w:val="20"/>
                <w:szCs w:val="20"/>
              </w:rPr>
            </w:pPr>
            <w:r w:rsidRPr="00946E83">
              <w:rPr>
                <w:rFonts w:ascii="Arial" w:hAnsi="Arial" w:cs="Arial"/>
                <w:sz w:val="20"/>
                <w:szCs w:val="20"/>
              </w:rPr>
              <w:t>Incentive:</w:t>
            </w:r>
          </w:p>
          <w:p w14:paraId="11B91B2B" w14:textId="77777777" w:rsidR="00683DBC" w:rsidRPr="00946E83" w:rsidRDefault="00683DBC" w:rsidP="002C1E74">
            <w:pPr>
              <w:spacing w:after="0"/>
              <w:rPr>
                <w:rFonts w:ascii="Arial" w:hAnsi="Arial" w:cs="Arial"/>
                <w:sz w:val="20"/>
                <w:szCs w:val="20"/>
              </w:rPr>
            </w:pPr>
          </w:p>
          <w:p w14:paraId="05540376" w14:textId="77777777" w:rsidR="00683DBC" w:rsidRPr="00946E83" w:rsidRDefault="00683DBC" w:rsidP="002C1E74">
            <w:pPr>
              <w:spacing w:after="0"/>
              <w:rPr>
                <w:rFonts w:ascii="Arial" w:hAnsi="Arial" w:cs="Arial"/>
                <w:sz w:val="20"/>
                <w:szCs w:val="20"/>
              </w:rPr>
            </w:pPr>
            <w:r w:rsidRPr="00946E83">
              <w:rPr>
                <w:rFonts w:ascii="Arial" w:hAnsi="Arial" w:cs="Arial"/>
                <w:sz w:val="20"/>
                <w:szCs w:val="20"/>
              </w:rPr>
              <w:t>Positive CPARS</w:t>
            </w:r>
          </w:p>
          <w:p w14:paraId="03157A3F" w14:textId="77777777" w:rsidR="00683DBC" w:rsidRPr="00946E83" w:rsidRDefault="00683DBC" w:rsidP="002C1E74">
            <w:pPr>
              <w:spacing w:after="0"/>
              <w:rPr>
                <w:rFonts w:ascii="Arial" w:hAnsi="Arial" w:cs="Arial"/>
                <w:sz w:val="20"/>
                <w:szCs w:val="20"/>
              </w:rPr>
            </w:pPr>
            <w:r w:rsidRPr="00946E83">
              <w:rPr>
                <w:rFonts w:ascii="Arial" w:hAnsi="Arial" w:cs="Arial"/>
                <w:sz w:val="20"/>
                <w:szCs w:val="20"/>
              </w:rPr>
              <w:t>narrative.</w:t>
            </w:r>
          </w:p>
          <w:p w14:paraId="69FF7516" w14:textId="77777777" w:rsidR="00683DBC" w:rsidRPr="00946E83" w:rsidRDefault="00683DBC" w:rsidP="002C1E74">
            <w:pPr>
              <w:spacing w:after="0"/>
              <w:rPr>
                <w:rFonts w:ascii="Arial" w:hAnsi="Arial" w:cs="Arial"/>
                <w:sz w:val="20"/>
                <w:szCs w:val="20"/>
              </w:rPr>
            </w:pPr>
            <w:r w:rsidRPr="00946E83">
              <w:rPr>
                <w:rFonts w:ascii="Arial" w:hAnsi="Arial" w:cs="Arial"/>
                <w:sz w:val="20"/>
                <w:szCs w:val="20"/>
              </w:rPr>
              <w:t>Full payment for</w:t>
            </w:r>
          </w:p>
          <w:p w14:paraId="083BC1A9" w14:textId="77777777" w:rsidR="00683DBC" w:rsidRPr="00946E83" w:rsidRDefault="00683DBC" w:rsidP="002C1E74">
            <w:pPr>
              <w:spacing w:after="0"/>
              <w:rPr>
                <w:rFonts w:ascii="Arial" w:hAnsi="Arial" w:cs="Arial"/>
                <w:sz w:val="20"/>
                <w:szCs w:val="20"/>
              </w:rPr>
            </w:pPr>
            <w:r w:rsidRPr="00946E83">
              <w:rPr>
                <w:rFonts w:ascii="Arial" w:hAnsi="Arial" w:cs="Arial"/>
                <w:sz w:val="20"/>
                <w:szCs w:val="20"/>
              </w:rPr>
              <w:t>services provided.</w:t>
            </w:r>
          </w:p>
          <w:p w14:paraId="778133C1" w14:textId="77777777" w:rsidR="00683DBC" w:rsidRPr="00946E83" w:rsidRDefault="00683DBC" w:rsidP="002C1E74">
            <w:pPr>
              <w:rPr>
                <w:rFonts w:ascii="Arial" w:hAnsi="Arial" w:cs="Arial"/>
                <w:sz w:val="20"/>
                <w:szCs w:val="20"/>
              </w:rPr>
            </w:pPr>
          </w:p>
          <w:p w14:paraId="32AB5845" w14:textId="77777777" w:rsidR="00683DBC" w:rsidRPr="00946E83" w:rsidRDefault="00683DBC" w:rsidP="002C1E74">
            <w:pPr>
              <w:rPr>
                <w:rFonts w:ascii="Arial" w:hAnsi="Arial" w:cs="Arial"/>
                <w:sz w:val="20"/>
                <w:szCs w:val="20"/>
              </w:rPr>
            </w:pPr>
            <w:r w:rsidRPr="00946E83">
              <w:rPr>
                <w:rFonts w:ascii="Arial" w:hAnsi="Arial" w:cs="Arial"/>
                <w:sz w:val="20"/>
                <w:szCs w:val="20"/>
              </w:rPr>
              <w:t>Disincentive:</w:t>
            </w:r>
          </w:p>
          <w:p w14:paraId="72660AEE" w14:textId="77777777" w:rsidR="00683DBC" w:rsidRPr="00946E83" w:rsidRDefault="00683DBC" w:rsidP="002C1E74">
            <w:pPr>
              <w:rPr>
                <w:rFonts w:ascii="Arial" w:hAnsi="Arial" w:cs="Arial"/>
                <w:sz w:val="20"/>
                <w:szCs w:val="20"/>
              </w:rPr>
            </w:pPr>
            <w:r w:rsidRPr="00946E83">
              <w:rPr>
                <w:rFonts w:ascii="Arial" w:hAnsi="Arial" w:cs="Arial"/>
                <w:sz w:val="20"/>
                <w:szCs w:val="20"/>
              </w:rPr>
              <w:t>Non-conforming services will result in a Corrective Action Request being issued and a potential negative CPARS narrative.</w:t>
            </w:r>
          </w:p>
          <w:p w14:paraId="43855673" w14:textId="4DD20DBD" w:rsidR="00683DBC" w:rsidRPr="00946E83" w:rsidRDefault="00683DBC" w:rsidP="00D74D11">
            <w:pPr>
              <w:rPr>
                <w:rFonts w:ascii="Arial" w:eastAsia="Times New Roman" w:hAnsi="Arial" w:cs="Arial"/>
                <w:b/>
                <w:bCs/>
                <w:sz w:val="20"/>
                <w:szCs w:val="20"/>
              </w:rPr>
            </w:pPr>
          </w:p>
        </w:tc>
      </w:tr>
      <w:tr w:rsidR="00683DBC" w:rsidRPr="00946E83" w14:paraId="115BC35D" w14:textId="77777777" w:rsidTr="00A7283F">
        <w:trPr>
          <w:trHeight w:val="1230"/>
        </w:trPr>
        <w:tc>
          <w:tcPr>
            <w:tcW w:w="1350" w:type="dxa"/>
            <w:vMerge/>
            <w:tcBorders>
              <w:left w:val="single" w:sz="6" w:space="0" w:color="000000"/>
              <w:right w:val="single" w:sz="6" w:space="0" w:color="000000"/>
            </w:tcBorders>
            <w:vAlign w:val="center"/>
            <w:hideMark/>
          </w:tcPr>
          <w:p w14:paraId="16DB424C" w14:textId="76EB681E" w:rsidR="00683DBC" w:rsidRPr="00946E83" w:rsidRDefault="00683DBC" w:rsidP="00D74D11">
            <w:pPr>
              <w:rPr>
                <w:rFonts w:ascii="Arial" w:eastAsia="Times New Roman"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748B217E" w14:textId="4708A0E4" w:rsidR="00683DBC" w:rsidRPr="00946E83" w:rsidRDefault="00683DBC" w:rsidP="007D5C8C">
            <w:pPr>
              <w:tabs>
                <w:tab w:val="left" w:pos="450"/>
                <w:tab w:val="left" w:pos="540"/>
              </w:tabs>
              <w:autoSpaceDE w:val="0"/>
              <w:autoSpaceDN w:val="0"/>
              <w:adjustRightInd w:val="0"/>
              <w:spacing w:after="0" w:line="240" w:lineRule="auto"/>
              <w:rPr>
                <w:rFonts w:ascii="Arial" w:hAnsi="Arial" w:cs="Arial"/>
                <w:sz w:val="20"/>
                <w:szCs w:val="20"/>
              </w:rPr>
            </w:pPr>
            <w:r w:rsidRPr="00946E83">
              <w:rPr>
                <w:rFonts w:ascii="Arial" w:eastAsia="Calibri" w:hAnsi="Arial" w:cs="Arial"/>
                <w:sz w:val="20"/>
                <w:szCs w:val="20"/>
              </w:rPr>
              <w:t xml:space="preserve">5.2.2. Compatible Diesel Generator: </w:t>
            </w:r>
            <w:proofErr w:type="gramStart"/>
            <w:r w:rsidRPr="00946E83">
              <w:rPr>
                <w:rFonts w:ascii="Arial" w:eastAsia="Calibri" w:hAnsi="Arial" w:cs="Arial"/>
                <w:sz w:val="20"/>
                <w:szCs w:val="20"/>
              </w:rPr>
              <w:t>Contractor shall</w:t>
            </w:r>
            <w:proofErr w:type="gramEnd"/>
            <w:r w:rsidRPr="00946E83">
              <w:rPr>
                <w:rFonts w:ascii="Arial" w:eastAsia="Calibri" w:hAnsi="Arial" w:cs="Arial"/>
                <w:sz w:val="20"/>
                <w:szCs w:val="20"/>
              </w:rPr>
              <w:t xml:space="preserve"> provide a compatible diesel generator to power the shower trailers. The Government will provide operational diesel fuel. Contractor shall provide the initial first tank of diesel. Contract shall provide all other fuel, oil, or diesel exhaust fuel. </w:t>
            </w:r>
            <w:r w:rsidRPr="00946E83">
              <w:rPr>
                <w:rFonts w:ascii="Arial" w:hAnsi="Arial" w:cs="Arial"/>
                <w:bCs/>
                <w:sz w:val="20"/>
                <w:szCs w:val="20"/>
              </w:rPr>
              <w:t>Contract shall provide a c</w:t>
            </w:r>
            <w:r w:rsidRPr="00946E83">
              <w:rPr>
                <w:rFonts w:ascii="Arial" w:hAnsi="Arial" w:cs="Arial"/>
                <w:sz w:val="20"/>
                <w:szCs w:val="20"/>
              </w:rPr>
              <w:t>ertified electrician to connect compatible generators to shower trailers. The Contractor shall obtain any necessary licenses and permits to comply with all federal, state, and municipal laws, codes, and regulations applicable to the performance of the work.</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1890CE58" w14:textId="77777777" w:rsidR="00683DBC" w:rsidRPr="001806D2" w:rsidRDefault="00683DBC" w:rsidP="00D74D11">
            <w:pPr>
              <w:rPr>
                <w:rFonts w:ascii="Arial" w:eastAsia="Times New Roman" w:hAnsi="Arial" w:cs="Arial"/>
                <w:sz w:val="20"/>
                <w:szCs w:val="20"/>
              </w:rPr>
            </w:pPr>
            <w:r w:rsidRPr="001806D2">
              <w:rPr>
                <w:rFonts w:ascii="Arial" w:eastAsia="Times New Roman" w:hAnsi="Arial" w:cs="Arial"/>
                <w:sz w:val="20"/>
                <w:szCs w:val="20"/>
              </w:rPr>
              <w:t>95% </w:t>
            </w:r>
          </w:p>
        </w:tc>
        <w:tc>
          <w:tcPr>
            <w:tcW w:w="1884" w:type="dxa"/>
            <w:vMerge/>
            <w:tcBorders>
              <w:left w:val="single" w:sz="6" w:space="0" w:color="000000"/>
              <w:right w:val="single" w:sz="6" w:space="0" w:color="000000"/>
            </w:tcBorders>
            <w:vAlign w:val="center"/>
            <w:hideMark/>
          </w:tcPr>
          <w:p w14:paraId="0648CB48" w14:textId="44B74CC3" w:rsidR="00683DBC" w:rsidRPr="00946E83" w:rsidRDefault="00683DBC" w:rsidP="00D74D11">
            <w:pPr>
              <w:rPr>
                <w:rFonts w:ascii="Arial" w:eastAsia="Times New Roman" w:hAnsi="Arial" w:cs="Arial"/>
                <w:b/>
                <w:bCs/>
                <w:sz w:val="20"/>
                <w:szCs w:val="20"/>
              </w:rPr>
            </w:pPr>
          </w:p>
        </w:tc>
      </w:tr>
      <w:tr w:rsidR="00683DBC" w:rsidRPr="00946E83" w14:paraId="607823D6" w14:textId="77777777" w:rsidTr="00956B8C">
        <w:trPr>
          <w:trHeight w:val="1230"/>
        </w:trPr>
        <w:tc>
          <w:tcPr>
            <w:tcW w:w="1350" w:type="dxa"/>
            <w:vMerge/>
            <w:tcBorders>
              <w:left w:val="single" w:sz="6" w:space="0" w:color="000000"/>
              <w:right w:val="single" w:sz="6" w:space="0" w:color="000000"/>
            </w:tcBorders>
            <w:vAlign w:val="center"/>
            <w:hideMark/>
          </w:tcPr>
          <w:p w14:paraId="636D8F46" w14:textId="1B155AD2" w:rsidR="00683DBC" w:rsidRPr="00946E83" w:rsidRDefault="00683DBC" w:rsidP="00D74D11">
            <w:pPr>
              <w:rPr>
                <w:rFonts w:ascii="Arial" w:eastAsia="Times New Roman"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7D1E6923" w14:textId="1D49E9D5" w:rsidR="00683DBC" w:rsidRPr="00946E83" w:rsidRDefault="00683DBC" w:rsidP="007D5C8C">
            <w:pPr>
              <w:spacing w:after="0" w:line="240" w:lineRule="auto"/>
              <w:rPr>
                <w:rFonts w:ascii="Arial" w:eastAsia="Calibri" w:hAnsi="Arial" w:cs="Arial"/>
                <w:sz w:val="20"/>
                <w:szCs w:val="20"/>
              </w:rPr>
            </w:pPr>
            <w:r w:rsidRPr="00946E83">
              <w:rPr>
                <w:rFonts w:ascii="Arial" w:eastAsia="Calibri" w:hAnsi="Arial" w:cs="Arial"/>
                <w:sz w:val="20"/>
                <w:szCs w:val="20"/>
              </w:rPr>
              <w:t xml:space="preserve">5.2.3. Delivery: Each delivery shall contain all required components such as but not limited to shower or laundry trailer, generator(s), and water containment systems.  The Contractor shall ensure that all Contractor provided equipment is set-up NLT 3pm the day prior to period of performance.  The Contractor will be provided a minimum 5 to 7 days of setup time to complete task orders.  The Contractor may place units early with the approval of the COR, but there is no compensation for early placement.  The Contractor will be supplied with grid coordinates and/or a detailed description of placement locations, and/or Point of Contact (POC), placement locations may also be flagged by a </w:t>
            </w:r>
            <w:proofErr w:type="gramStart"/>
            <w:r w:rsidRPr="00946E83">
              <w:rPr>
                <w:rFonts w:ascii="Arial" w:eastAsia="Calibri" w:hAnsi="Arial" w:cs="Arial"/>
                <w:sz w:val="20"/>
                <w:szCs w:val="20"/>
              </w:rPr>
              <w:t>Government</w:t>
            </w:r>
            <w:proofErr w:type="gramEnd"/>
            <w:r w:rsidRPr="00946E83">
              <w:rPr>
                <w:rFonts w:ascii="Arial" w:eastAsia="Calibri" w:hAnsi="Arial" w:cs="Arial"/>
                <w:sz w:val="20"/>
                <w:szCs w:val="20"/>
              </w:rPr>
              <w:t xml:space="preserve"> representative prior to placement.  Contractor at times will be required to meet with a </w:t>
            </w:r>
            <w:proofErr w:type="gramStart"/>
            <w:r w:rsidRPr="00946E83">
              <w:rPr>
                <w:rFonts w:ascii="Arial" w:eastAsia="Calibri" w:hAnsi="Arial" w:cs="Arial"/>
                <w:sz w:val="20"/>
                <w:szCs w:val="20"/>
              </w:rPr>
              <w:t>Government</w:t>
            </w:r>
            <w:proofErr w:type="gramEnd"/>
            <w:r w:rsidRPr="00946E83">
              <w:rPr>
                <w:rFonts w:ascii="Arial" w:eastAsia="Calibri" w:hAnsi="Arial" w:cs="Arial"/>
                <w:sz w:val="20"/>
                <w:szCs w:val="20"/>
              </w:rPr>
              <w:t xml:space="preserve"> representative in the field for placement.  </w:t>
            </w:r>
          </w:p>
        </w:tc>
        <w:tc>
          <w:tcPr>
            <w:tcW w:w="906" w:type="dxa"/>
            <w:tcBorders>
              <w:top w:val="single" w:sz="6" w:space="0" w:color="000000"/>
              <w:left w:val="single" w:sz="6" w:space="0" w:color="000000"/>
              <w:bottom w:val="single" w:sz="6" w:space="0" w:color="000000"/>
              <w:right w:val="single" w:sz="6" w:space="0" w:color="000000"/>
            </w:tcBorders>
            <w:vAlign w:val="center"/>
            <w:hideMark/>
          </w:tcPr>
          <w:p w14:paraId="12B45576" w14:textId="77777777" w:rsidR="00683DBC" w:rsidRPr="001806D2" w:rsidRDefault="00683DBC" w:rsidP="00D74D11">
            <w:pPr>
              <w:rPr>
                <w:rFonts w:ascii="Arial" w:eastAsia="Times New Roman" w:hAnsi="Arial" w:cs="Arial"/>
                <w:sz w:val="20"/>
                <w:szCs w:val="20"/>
              </w:rPr>
            </w:pPr>
            <w:r w:rsidRPr="001806D2">
              <w:rPr>
                <w:rFonts w:ascii="Arial" w:eastAsia="Times New Roman" w:hAnsi="Arial" w:cs="Arial"/>
                <w:sz w:val="20"/>
                <w:szCs w:val="20"/>
              </w:rPr>
              <w:t>95% </w:t>
            </w:r>
          </w:p>
        </w:tc>
        <w:tc>
          <w:tcPr>
            <w:tcW w:w="1884" w:type="dxa"/>
            <w:vMerge/>
            <w:tcBorders>
              <w:left w:val="single" w:sz="6" w:space="0" w:color="000000"/>
              <w:right w:val="single" w:sz="6" w:space="0" w:color="000000"/>
            </w:tcBorders>
            <w:vAlign w:val="center"/>
            <w:hideMark/>
          </w:tcPr>
          <w:p w14:paraId="2B3F3927" w14:textId="379C450E" w:rsidR="00683DBC" w:rsidRPr="00946E83" w:rsidRDefault="00683DBC" w:rsidP="00D74D11">
            <w:pPr>
              <w:rPr>
                <w:rFonts w:ascii="Arial" w:eastAsia="Times New Roman" w:hAnsi="Arial" w:cs="Arial"/>
                <w:b/>
                <w:bCs/>
                <w:sz w:val="20"/>
                <w:szCs w:val="20"/>
              </w:rPr>
            </w:pPr>
          </w:p>
        </w:tc>
      </w:tr>
      <w:tr w:rsidR="00683DBC" w:rsidRPr="00946E83" w14:paraId="4BAA4F21" w14:textId="77777777" w:rsidTr="00A7283F">
        <w:trPr>
          <w:trHeight w:val="1230"/>
        </w:trPr>
        <w:tc>
          <w:tcPr>
            <w:tcW w:w="1350" w:type="dxa"/>
            <w:vMerge/>
            <w:tcBorders>
              <w:left w:val="single" w:sz="6" w:space="0" w:color="000000"/>
              <w:bottom w:val="single" w:sz="6" w:space="0" w:color="000000"/>
              <w:right w:val="single" w:sz="6" w:space="0" w:color="000000"/>
            </w:tcBorders>
            <w:vAlign w:val="center"/>
          </w:tcPr>
          <w:p w14:paraId="5A423E7C" w14:textId="77777777" w:rsidR="00683DBC" w:rsidRPr="00946E83" w:rsidRDefault="00683DBC" w:rsidP="00D74D11">
            <w:pPr>
              <w:rPr>
                <w:rFonts w:ascii="Arial" w:eastAsia="Times New Roman"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3A6407C5" w14:textId="44E7D91A" w:rsidR="00683DBC" w:rsidRPr="00946E83" w:rsidRDefault="00683DBC" w:rsidP="007D5C8C">
            <w:pPr>
              <w:spacing w:after="0" w:line="240" w:lineRule="auto"/>
              <w:rPr>
                <w:rFonts w:ascii="Arial" w:eastAsia="Calibri" w:hAnsi="Arial" w:cs="Arial"/>
                <w:sz w:val="20"/>
                <w:szCs w:val="20"/>
              </w:rPr>
            </w:pPr>
            <w:r>
              <w:rPr>
                <w:rFonts w:ascii="Arial" w:eastAsia="Calibri" w:hAnsi="Arial" w:cs="Arial"/>
                <w:sz w:val="20"/>
                <w:szCs w:val="20"/>
              </w:rPr>
              <w:t xml:space="preserve">5.2.6. Sanitation: </w:t>
            </w:r>
            <w:r w:rsidRPr="00701A7F">
              <w:rPr>
                <w:rFonts w:ascii="Arial" w:eastAsia="Calibri" w:hAnsi="Arial" w:cs="Arial"/>
                <w:sz w:val="20"/>
                <w:szCs w:val="20"/>
              </w:rPr>
              <w:t xml:space="preserve">The entire inside of the mobile shower </w:t>
            </w:r>
            <w:r>
              <w:rPr>
                <w:rFonts w:ascii="Arial" w:eastAsia="Calibri" w:hAnsi="Arial" w:cs="Arial"/>
                <w:sz w:val="20"/>
                <w:szCs w:val="20"/>
              </w:rPr>
              <w:t>trailers</w:t>
            </w:r>
            <w:r w:rsidRPr="00701A7F">
              <w:rPr>
                <w:rFonts w:ascii="Arial" w:eastAsia="Calibri" w:hAnsi="Arial" w:cs="Arial"/>
                <w:sz w:val="20"/>
                <w:szCs w:val="20"/>
              </w:rPr>
              <w:t xml:space="preserve"> must be sanitized </w:t>
            </w:r>
            <w:r>
              <w:rPr>
                <w:rFonts w:ascii="Arial" w:eastAsia="Calibri" w:hAnsi="Arial" w:cs="Arial"/>
                <w:sz w:val="20"/>
                <w:szCs w:val="20"/>
              </w:rPr>
              <w:t xml:space="preserve">Mondays, Wednesdays, and Fridays starting </w:t>
            </w:r>
            <w:r w:rsidR="00B363B4">
              <w:rPr>
                <w:rFonts w:ascii="Arial" w:eastAsia="Calibri" w:hAnsi="Arial" w:cs="Arial"/>
                <w:sz w:val="20"/>
                <w:szCs w:val="20"/>
              </w:rPr>
              <w:t>TBD June 2026</w:t>
            </w:r>
            <w:r>
              <w:rPr>
                <w:rFonts w:ascii="Arial" w:eastAsia="Calibri" w:hAnsi="Arial" w:cs="Arial"/>
                <w:sz w:val="20"/>
                <w:szCs w:val="20"/>
              </w:rPr>
              <w:t>.</w:t>
            </w:r>
            <w:r w:rsidRPr="00701A7F">
              <w:rPr>
                <w:rFonts w:ascii="Arial" w:eastAsia="Calibri" w:hAnsi="Arial" w:cs="Arial"/>
                <w:sz w:val="20"/>
                <w:szCs w:val="20"/>
              </w:rPr>
              <w:t> This involves washing down with soap or detergent, rinsing, sanitizing with a bleach solution or equivalent, and a final rinse.</w:t>
            </w:r>
            <w:r>
              <w:rPr>
                <w:rFonts w:ascii="Arial" w:eastAsia="Calibri" w:hAnsi="Arial" w:cs="Arial"/>
                <w:sz w:val="20"/>
                <w:szCs w:val="20"/>
              </w:rPr>
              <w:t xml:space="preserve"> </w:t>
            </w:r>
            <w:r w:rsidRPr="003E381B">
              <w:rPr>
                <w:rFonts w:ascii="Arial" w:eastAsia="Calibri" w:hAnsi="Arial" w:cs="Arial"/>
                <w:sz w:val="20"/>
                <w:szCs w:val="20"/>
              </w:rPr>
              <w:t>All foreign substances</w:t>
            </w:r>
            <w:r>
              <w:rPr>
                <w:rFonts w:ascii="Arial" w:eastAsia="Calibri" w:hAnsi="Arial" w:cs="Arial"/>
                <w:sz w:val="20"/>
                <w:szCs w:val="20"/>
              </w:rPr>
              <w:t xml:space="preserve"> </w:t>
            </w:r>
            <w:r w:rsidRPr="003E381B">
              <w:rPr>
                <w:rFonts w:ascii="Arial" w:eastAsia="Calibri" w:hAnsi="Arial" w:cs="Arial"/>
                <w:sz w:val="20"/>
                <w:szCs w:val="20"/>
              </w:rPr>
              <w:t>shall be removed from washable surfaces such as walls, floors, ceilings, doors,</w:t>
            </w:r>
            <w:r>
              <w:rPr>
                <w:rFonts w:ascii="Arial" w:eastAsia="Calibri" w:hAnsi="Arial" w:cs="Arial"/>
                <w:sz w:val="20"/>
                <w:szCs w:val="20"/>
              </w:rPr>
              <w:t xml:space="preserve"> and</w:t>
            </w:r>
            <w:r w:rsidRPr="003E381B">
              <w:rPr>
                <w:rFonts w:ascii="Arial" w:eastAsia="Calibri" w:hAnsi="Arial" w:cs="Arial"/>
                <w:sz w:val="20"/>
                <w:szCs w:val="20"/>
              </w:rPr>
              <w:t xml:space="preserve"> holding tanks</w:t>
            </w:r>
            <w:r>
              <w:rPr>
                <w:rFonts w:ascii="Arial" w:eastAsia="Calibri" w:hAnsi="Arial" w:cs="Arial"/>
                <w:sz w:val="20"/>
                <w:szCs w:val="20"/>
              </w:rPr>
              <w:t>.</w:t>
            </w:r>
            <w:r w:rsidRPr="00C73DCA">
              <w:rPr>
                <w:rFonts w:ascii="Roboto" w:hAnsi="Roboto"/>
                <w:color w:val="1F1F1F"/>
                <w:shd w:val="clear" w:color="auto" w:fill="FFFFFF"/>
              </w:rPr>
              <w:t xml:space="preserve"> </w:t>
            </w:r>
            <w:r w:rsidRPr="00C73DCA">
              <w:rPr>
                <w:rFonts w:ascii="Arial" w:eastAsia="Calibri" w:hAnsi="Arial" w:cs="Arial"/>
                <w:sz w:val="20"/>
                <w:szCs w:val="20"/>
              </w:rPr>
              <w:t>The contractor is responsible for providing all necessary supplies</w:t>
            </w:r>
            <w:r>
              <w:rPr>
                <w:rFonts w:ascii="Arial" w:eastAsia="Calibri" w:hAnsi="Arial" w:cs="Arial"/>
                <w:sz w:val="20"/>
                <w:szCs w:val="20"/>
              </w:rPr>
              <w:t xml:space="preserve">. </w:t>
            </w:r>
            <w:r w:rsidRPr="00074CFE">
              <w:rPr>
                <w:rFonts w:ascii="Arial" w:eastAsia="Calibri" w:hAnsi="Arial" w:cs="Arial"/>
                <w:sz w:val="20"/>
                <w:szCs w:val="20"/>
              </w:rPr>
              <w:t>The contractor is responsible for placing all waste products (trash) in government-provided containers.</w:t>
            </w:r>
            <w:r>
              <w:rPr>
                <w:rFonts w:ascii="Arial" w:eastAsia="Calibri" w:hAnsi="Arial" w:cs="Arial"/>
                <w:sz w:val="20"/>
                <w:szCs w:val="20"/>
              </w:rPr>
              <w:t xml:space="preserve"> </w:t>
            </w:r>
          </w:p>
        </w:tc>
        <w:tc>
          <w:tcPr>
            <w:tcW w:w="906" w:type="dxa"/>
            <w:tcBorders>
              <w:top w:val="single" w:sz="6" w:space="0" w:color="000000"/>
              <w:left w:val="single" w:sz="6" w:space="0" w:color="000000"/>
              <w:bottom w:val="single" w:sz="6" w:space="0" w:color="000000"/>
              <w:right w:val="single" w:sz="6" w:space="0" w:color="000000"/>
            </w:tcBorders>
            <w:vAlign w:val="center"/>
          </w:tcPr>
          <w:p w14:paraId="2A8AD98C" w14:textId="7DA3BD3C" w:rsidR="00683DBC" w:rsidRPr="001806D2" w:rsidRDefault="00683DBC" w:rsidP="00D74D11">
            <w:pPr>
              <w:rPr>
                <w:rFonts w:ascii="Arial" w:eastAsia="Times New Roman" w:hAnsi="Arial" w:cs="Arial"/>
                <w:sz w:val="20"/>
                <w:szCs w:val="20"/>
              </w:rPr>
            </w:pPr>
            <w:r w:rsidRPr="001806D2">
              <w:rPr>
                <w:rFonts w:ascii="Arial" w:eastAsia="Times New Roman" w:hAnsi="Arial" w:cs="Arial"/>
                <w:sz w:val="20"/>
                <w:szCs w:val="20"/>
              </w:rPr>
              <w:t>95% </w:t>
            </w:r>
          </w:p>
        </w:tc>
        <w:tc>
          <w:tcPr>
            <w:tcW w:w="1884" w:type="dxa"/>
            <w:vMerge/>
            <w:tcBorders>
              <w:left w:val="single" w:sz="6" w:space="0" w:color="000000"/>
              <w:bottom w:val="single" w:sz="6" w:space="0" w:color="000000"/>
              <w:right w:val="single" w:sz="6" w:space="0" w:color="000000"/>
            </w:tcBorders>
            <w:vAlign w:val="center"/>
          </w:tcPr>
          <w:p w14:paraId="2BC8A68E" w14:textId="77777777" w:rsidR="00683DBC" w:rsidRPr="00946E83" w:rsidRDefault="00683DBC" w:rsidP="00D74D11">
            <w:pPr>
              <w:rPr>
                <w:rFonts w:ascii="Arial" w:eastAsia="Times New Roman" w:hAnsi="Arial" w:cs="Arial"/>
                <w:b/>
                <w:bCs/>
                <w:sz w:val="20"/>
                <w:szCs w:val="20"/>
              </w:rPr>
            </w:pPr>
          </w:p>
        </w:tc>
      </w:tr>
      <w:tr w:rsidR="002C1E74" w:rsidRPr="00946E83" w14:paraId="7FE16BFF" w14:textId="77777777" w:rsidTr="00117CE6">
        <w:trPr>
          <w:trHeight w:val="1230"/>
        </w:trPr>
        <w:tc>
          <w:tcPr>
            <w:tcW w:w="1350" w:type="dxa"/>
            <w:vMerge w:val="restart"/>
            <w:tcBorders>
              <w:top w:val="single" w:sz="6" w:space="0" w:color="000000"/>
              <w:left w:val="single" w:sz="6" w:space="0" w:color="000000"/>
              <w:right w:val="single" w:sz="6" w:space="0" w:color="000000"/>
            </w:tcBorders>
            <w:vAlign w:val="center"/>
          </w:tcPr>
          <w:p w14:paraId="03DE6247" w14:textId="6783AA1F" w:rsidR="002C1E74" w:rsidRPr="00946E83" w:rsidRDefault="002C1E74" w:rsidP="00D74D11">
            <w:pPr>
              <w:rPr>
                <w:rFonts w:ascii="Arial" w:eastAsia="Times New Roman" w:hAnsi="Arial" w:cs="Arial"/>
                <w:b/>
                <w:bCs/>
                <w:sz w:val="20"/>
                <w:szCs w:val="20"/>
              </w:rPr>
            </w:pPr>
            <w:r w:rsidRPr="00946E83">
              <w:rPr>
                <w:rFonts w:ascii="Arial" w:eastAsia="Calibri" w:hAnsi="Arial" w:cs="Arial"/>
                <w:b/>
                <w:bCs/>
                <w:sz w:val="20"/>
                <w:szCs w:val="20"/>
              </w:rPr>
              <w:t>5.3.</w:t>
            </w:r>
            <w:r w:rsidRPr="00946E83">
              <w:rPr>
                <w:rFonts w:ascii="Arial" w:eastAsia="Calibri" w:hAnsi="Arial" w:cs="Arial"/>
                <w:sz w:val="20"/>
                <w:szCs w:val="20"/>
              </w:rPr>
              <w:t xml:space="preserve"> </w:t>
            </w:r>
            <w:r w:rsidRPr="00946E83">
              <w:rPr>
                <w:rFonts w:ascii="Arial" w:eastAsia="Calibri" w:hAnsi="Arial" w:cs="Arial"/>
                <w:b/>
                <w:bCs/>
                <w:sz w:val="20"/>
                <w:szCs w:val="20"/>
              </w:rPr>
              <w:t>Laundry Trailer Requirements</w:t>
            </w:r>
          </w:p>
        </w:tc>
        <w:tc>
          <w:tcPr>
            <w:tcW w:w="5572" w:type="dxa"/>
            <w:tcBorders>
              <w:top w:val="single" w:sz="6" w:space="0" w:color="000000"/>
              <w:left w:val="single" w:sz="6" w:space="0" w:color="000000"/>
              <w:bottom w:val="single" w:sz="6" w:space="0" w:color="000000"/>
              <w:right w:val="single" w:sz="6" w:space="0" w:color="000000"/>
            </w:tcBorders>
            <w:vAlign w:val="center"/>
          </w:tcPr>
          <w:p w14:paraId="056CE6B5" w14:textId="7E83E0CE" w:rsidR="002C1E74" w:rsidRPr="00946E83" w:rsidRDefault="002C1E74" w:rsidP="007D5C8C">
            <w:pPr>
              <w:spacing w:after="0" w:line="240" w:lineRule="auto"/>
              <w:rPr>
                <w:rFonts w:ascii="Arial" w:eastAsia="Calibri" w:hAnsi="Arial" w:cs="Arial"/>
                <w:sz w:val="20"/>
                <w:szCs w:val="20"/>
              </w:rPr>
            </w:pPr>
            <w:r w:rsidRPr="00946E83">
              <w:rPr>
                <w:rFonts w:ascii="Arial" w:eastAsia="Calibri" w:hAnsi="Arial" w:cs="Arial"/>
                <w:sz w:val="20"/>
                <w:szCs w:val="20"/>
              </w:rPr>
              <w:t xml:space="preserve">5.3. Laundry Trailer Requirements: The </w:t>
            </w:r>
            <w:proofErr w:type="gramStart"/>
            <w:r w:rsidRPr="00946E83">
              <w:rPr>
                <w:rFonts w:ascii="Arial" w:eastAsia="Calibri" w:hAnsi="Arial" w:cs="Arial"/>
                <w:sz w:val="20"/>
                <w:szCs w:val="20"/>
              </w:rPr>
              <w:t>Contractor shall</w:t>
            </w:r>
            <w:proofErr w:type="gramEnd"/>
            <w:r w:rsidRPr="00946E83">
              <w:rPr>
                <w:rFonts w:ascii="Arial" w:eastAsia="Calibri" w:hAnsi="Arial" w:cs="Arial"/>
                <w:sz w:val="20"/>
                <w:szCs w:val="20"/>
              </w:rPr>
              <w:t xml:space="preserve"> provide </w:t>
            </w:r>
            <w:r w:rsidR="008B5A7A">
              <w:rPr>
                <w:rFonts w:ascii="Arial" w:eastAsia="Calibri" w:hAnsi="Arial" w:cs="Arial"/>
                <w:sz w:val="20"/>
                <w:szCs w:val="20"/>
              </w:rPr>
              <w:t>1</w:t>
            </w:r>
            <w:r w:rsidR="004B6095">
              <w:rPr>
                <w:rFonts w:ascii="Arial" w:eastAsia="Calibri" w:hAnsi="Arial" w:cs="Arial"/>
                <w:sz w:val="20"/>
                <w:szCs w:val="20"/>
              </w:rPr>
              <w:t>4</w:t>
            </w:r>
            <w:r w:rsidR="008B5A7A">
              <w:rPr>
                <w:rFonts w:ascii="Arial" w:eastAsia="Calibri" w:hAnsi="Arial" w:cs="Arial"/>
                <w:sz w:val="20"/>
                <w:szCs w:val="20"/>
              </w:rPr>
              <w:t xml:space="preserve"> </w:t>
            </w:r>
            <w:r w:rsidRPr="00946E83">
              <w:rPr>
                <w:rFonts w:ascii="Arial" w:eastAsia="Calibri" w:hAnsi="Arial" w:cs="Arial"/>
                <w:sz w:val="20"/>
                <w:szCs w:val="20"/>
              </w:rPr>
              <w:t xml:space="preserve">laundry trailers that meet minimum requirements identified in supporting contract and key equipment features listed below: Each laundry trailer shall have no less than 8 clothes washers with both hot and cold water.  Each laundry trailer shall have no less than 8 clothes dryers.  Potable water containment reservoir or containment system capable of receiving and storing fresh potable water quantities consistent with daily consumption rate.  Pump and drainage system with bag or other containment system capable of receiving gray water (wastewater) quantities consistent with daily use and quantity of the freshwater tank.  Power generation systems capable of supplying </w:t>
            </w:r>
            <w:r w:rsidRPr="00946E83">
              <w:rPr>
                <w:rFonts w:ascii="Arial" w:eastAsia="Calibri" w:hAnsi="Arial" w:cs="Arial"/>
                <w:b/>
                <w:bCs/>
                <w:sz w:val="20"/>
                <w:szCs w:val="20"/>
              </w:rPr>
              <w:t>more than all required power needs</w:t>
            </w:r>
            <w:r w:rsidRPr="00946E83">
              <w:rPr>
                <w:rFonts w:ascii="Arial" w:eastAsia="Calibri" w:hAnsi="Arial" w:cs="Arial"/>
                <w:sz w:val="20"/>
                <w:szCs w:val="20"/>
              </w:rPr>
              <w:t xml:space="preserve"> with diesel generators.  Indoor lighting and ventilation system. Slip resistant stairs and railing into entrance of laundry trailer </w:t>
            </w:r>
            <w:r w:rsidRPr="00946E83">
              <w:rPr>
                <w:rFonts w:ascii="Arial" w:eastAsia="Calibri" w:hAnsi="Arial" w:cs="Arial"/>
                <w:sz w:val="20"/>
                <w:szCs w:val="20"/>
              </w:rPr>
              <w:lastRenderedPageBreak/>
              <w:t>structure.  Slip resistant flooring throughout the interior of laundry trailer. Two 5lb ABC type fire extinguishers in each shower trailer. An emergency shut-off capability. Each unit must be grounded, ensuring that grounding rods are installed to full length.</w:t>
            </w:r>
          </w:p>
        </w:tc>
        <w:tc>
          <w:tcPr>
            <w:tcW w:w="906" w:type="dxa"/>
            <w:tcBorders>
              <w:top w:val="single" w:sz="6" w:space="0" w:color="000000"/>
              <w:left w:val="single" w:sz="6" w:space="0" w:color="000000"/>
              <w:bottom w:val="single" w:sz="6" w:space="0" w:color="000000"/>
              <w:right w:val="single" w:sz="6" w:space="0" w:color="000000"/>
            </w:tcBorders>
            <w:vAlign w:val="center"/>
          </w:tcPr>
          <w:p w14:paraId="3DDB67F9" w14:textId="77777777" w:rsidR="002C1E74" w:rsidRPr="00946E83" w:rsidRDefault="002C1E74" w:rsidP="00D74D11">
            <w:pPr>
              <w:rPr>
                <w:rFonts w:ascii="Arial" w:eastAsia="Times New Roman" w:hAnsi="Arial" w:cs="Arial"/>
                <w:b/>
                <w:bCs/>
                <w:sz w:val="20"/>
                <w:szCs w:val="20"/>
              </w:rPr>
            </w:pPr>
            <w:r w:rsidRPr="00946E83">
              <w:rPr>
                <w:rFonts w:ascii="Arial" w:eastAsia="Calibri" w:hAnsi="Arial" w:cs="Arial"/>
                <w:sz w:val="20"/>
                <w:szCs w:val="20"/>
              </w:rPr>
              <w:lastRenderedPageBreak/>
              <w:t>95%</w:t>
            </w:r>
          </w:p>
        </w:tc>
        <w:tc>
          <w:tcPr>
            <w:tcW w:w="1884" w:type="dxa"/>
            <w:tcBorders>
              <w:top w:val="single" w:sz="6" w:space="0" w:color="000000"/>
              <w:left w:val="single" w:sz="6" w:space="0" w:color="000000"/>
              <w:bottom w:val="single" w:sz="6" w:space="0" w:color="000000"/>
              <w:right w:val="single" w:sz="6" w:space="0" w:color="000000"/>
            </w:tcBorders>
            <w:vAlign w:val="center"/>
          </w:tcPr>
          <w:p w14:paraId="53354641" w14:textId="77777777" w:rsidR="002C1E74" w:rsidRPr="00946E83" w:rsidRDefault="002C1E74" w:rsidP="007D5C8C">
            <w:pPr>
              <w:spacing w:after="0"/>
              <w:rPr>
                <w:rFonts w:ascii="Arial" w:hAnsi="Arial" w:cs="Arial"/>
                <w:sz w:val="20"/>
                <w:szCs w:val="20"/>
              </w:rPr>
            </w:pPr>
            <w:r w:rsidRPr="00946E83">
              <w:rPr>
                <w:rFonts w:ascii="Arial" w:hAnsi="Arial" w:cs="Arial"/>
                <w:sz w:val="20"/>
                <w:szCs w:val="20"/>
              </w:rPr>
              <w:t>Incentive:</w:t>
            </w:r>
          </w:p>
          <w:p w14:paraId="3DD5048E" w14:textId="77777777" w:rsidR="002C1E74" w:rsidRPr="00946E83" w:rsidRDefault="002C1E74" w:rsidP="007D5C8C">
            <w:pPr>
              <w:spacing w:after="0"/>
              <w:rPr>
                <w:rFonts w:ascii="Arial" w:hAnsi="Arial" w:cs="Arial"/>
                <w:sz w:val="20"/>
                <w:szCs w:val="20"/>
              </w:rPr>
            </w:pPr>
          </w:p>
          <w:p w14:paraId="301C865E" w14:textId="77777777" w:rsidR="002C1E74" w:rsidRPr="00946E83" w:rsidRDefault="002C1E74" w:rsidP="007D5C8C">
            <w:pPr>
              <w:spacing w:after="0"/>
              <w:rPr>
                <w:rFonts w:ascii="Arial" w:hAnsi="Arial" w:cs="Arial"/>
                <w:sz w:val="20"/>
                <w:szCs w:val="20"/>
              </w:rPr>
            </w:pPr>
            <w:r w:rsidRPr="00946E83">
              <w:rPr>
                <w:rFonts w:ascii="Arial" w:hAnsi="Arial" w:cs="Arial"/>
                <w:sz w:val="20"/>
                <w:szCs w:val="20"/>
              </w:rPr>
              <w:t>Positive CPARS</w:t>
            </w:r>
          </w:p>
          <w:p w14:paraId="515B8243" w14:textId="77777777" w:rsidR="002C1E74" w:rsidRPr="00946E83" w:rsidRDefault="002C1E74" w:rsidP="007D5C8C">
            <w:pPr>
              <w:spacing w:after="0"/>
              <w:rPr>
                <w:rFonts w:ascii="Arial" w:hAnsi="Arial" w:cs="Arial"/>
                <w:sz w:val="20"/>
                <w:szCs w:val="20"/>
              </w:rPr>
            </w:pPr>
            <w:r w:rsidRPr="00946E83">
              <w:rPr>
                <w:rFonts w:ascii="Arial" w:hAnsi="Arial" w:cs="Arial"/>
                <w:sz w:val="20"/>
                <w:szCs w:val="20"/>
              </w:rPr>
              <w:t>narrative.</w:t>
            </w:r>
          </w:p>
          <w:p w14:paraId="3EA1346F" w14:textId="77777777" w:rsidR="002C1E74" w:rsidRPr="00946E83" w:rsidRDefault="002C1E74" w:rsidP="007D5C8C">
            <w:pPr>
              <w:spacing w:after="0"/>
              <w:rPr>
                <w:rFonts w:ascii="Arial" w:hAnsi="Arial" w:cs="Arial"/>
                <w:sz w:val="20"/>
                <w:szCs w:val="20"/>
              </w:rPr>
            </w:pPr>
            <w:r w:rsidRPr="00946E83">
              <w:rPr>
                <w:rFonts w:ascii="Arial" w:hAnsi="Arial" w:cs="Arial"/>
                <w:sz w:val="20"/>
                <w:szCs w:val="20"/>
              </w:rPr>
              <w:t>Full payment for</w:t>
            </w:r>
          </w:p>
          <w:p w14:paraId="496555F9" w14:textId="77777777" w:rsidR="002C1E74" w:rsidRPr="00946E83" w:rsidRDefault="002C1E74" w:rsidP="007D5C8C">
            <w:pPr>
              <w:spacing w:after="0"/>
              <w:rPr>
                <w:rFonts w:ascii="Arial" w:hAnsi="Arial" w:cs="Arial"/>
                <w:sz w:val="20"/>
                <w:szCs w:val="20"/>
              </w:rPr>
            </w:pPr>
            <w:r w:rsidRPr="00946E83">
              <w:rPr>
                <w:rFonts w:ascii="Arial" w:hAnsi="Arial" w:cs="Arial"/>
                <w:sz w:val="20"/>
                <w:szCs w:val="20"/>
              </w:rPr>
              <w:t>services provided.</w:t>
            </w:r>
          </w:p>
          <w:p w14:paraId="4FA00E84" w14:textId="77777777" w:rsidR="002C1E74" w:rsidRPr="00946E83" w:rsidRDefault="002C1E74" w:rsidP="007D5C8C">
            <w:pPr>
              <w:rPr>
                <w:rFonts w:ascii="Arial" w:hAnsi="Arial" w:cs="Arial"/>
                <w:sz w:val="20"/>
                <w:szCs w:val="20"/>
              </w:rPr>
            </w:pPr>
          </w:p>
          <w:p w14:paraId="4A59CEB8" w14:textId="77777777" w:rsidR="002C1E74" w:rsidRPr="00946E83" w:rsidRDefault="002C1E74" w:rsidP="007D5C8C">
            <w:pPr>
              <w:rPr>
                <w:rFonts w:ascii="Arial" w:hAnsi="Arial" w:cs="Arial"/>
                <w:sz w:val="20"/>
                <w:szCs w:val="20"/>
              </w:rPr>
            </w:pPr>
            <w:r w:rsidRPr="00946E83">
              <w:rPr>
                <w:rFonts w:ascii="Arial" w:hAnsi="Arial" w:cs="Arial"/>
                <w:sz w:val="20"/>
                <w:szCs w:val="20"/>
              </w:rPr>
              <w:t>Disincentive:</w:t>
            </w:r>
          </w:p>
          <w:p w14:paraId="725C50D7" w14:textId="77777777" w:rsidR="002C1E74" w:rsidRPr="00946E83" w:rsidRDefault="002C1E74" w:rsidP="007D5C8C">
            <w:pPr>
              <w:rPr>
                <w:rFonts w:ascii="Arial" w:hAnsi="Arial" w:cs="Arial"/>
                <w:sz w:val="20"/>
                <w:szCs w:val="20"/>
              </w:rPr>
            </w:pPr>
            <w:r w:rsidRPr="00946E83">
              <w:rPr>
                <w:rFonts w:ascii="Arial" w:hAnsi="Arial" w:cs="Arial"/>
                <w:sz w:val="20"/>
                <w:szCs w:val="20"/>
              </w:rPr>
              <w:t xml:space="preserve">Non-conforming services will result in a Corrective Action Request being issued and a </w:t>
            </w:r>
            <w:r w:rsidRPr="00946E83">
              <w:rPr>
                <w:rFonts w:ascii="Arial" w:hAnsi="Arial" w:cs="Arial"/>
                <w:sz w:val="20"/>
                <w:szCs w:val="20"/>
              </w:rPr>
              <w:lastRenderedPageBreak/>
              <w:t>potential negative CPARS narrative.</w:t>
            </w:r>
          </w:p>
          <w:p w14:paraId="25309A78" w14:textId="4CB6342E" w:rsidR="002C1E74" w:rsidRPr="00946E83" w:rsidRDefault="002C1E74" w:rsidP="00D74D11">
            <w:pPr>
              <w:rPr>
                <w:rFonts w:ascii="Arial" w:eastAsia="Times New Roman" w:hAnsi="Arial" w:cs="Arial"/>
                <w:b/>
                <w:bCs/>
                <w:sz w:val="20"/>
                <w:szCs w:val="20"/>
              </w:rPr>
            </w:pPr>
          </w:p>
        </w:tc>
      </w:tr>
      <w:tr w:rsidR="002C1E74" w:rsidRPr="00946E83" w14:paraId="43C5E0E3" w14:textId="77777777" w:rsidTr="00117CE6">
        <w:trPr>
          <w:trHeight w:val="1230"/>
        </w:trPr>
        <w:tc>
          <w:tcPr>
            <w:tcW w:w="1350" w:type="dxa"/>
            <w:vMerge/>
            <w:tcBorders>
              <w:left w:val="single" w:sz="6" w:space="0" w:color="000000"/>
              <w:bottom w:val="single" w:sz="6" w:space="0" w:color="000000"/>
              <w:right w:val="single" w:sz="6" w:space="0" w:color="000000"/>
            </w:tcBorders>
            <w:vAlign w:val="center"/>
          </w:tcPr>
          <w:p w14:paraId="4234E4C7" w14:textId="458E9422" w:rsidR="002C1E74" w:rsidRPr="00946E83" w:rsidRDefault="002C1E74" w:rsidP="00D74D11">
            <w:pPr>
              <w:spacing w:after="0" w:line="240" w:lineRule="auto"/>
              <w:rPr>
                <w:rFonts w:ascii="Arial" w:eastAsia="Calibri"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04E09334" w14:textId="77777777" w:rsidR="002C1E74" w:rsidRPr="00946E83" w:rsidRDefault="002C1E74" w:rsidP="007D5C8C">
            <w:pPr>
              <w:spacing w:after="0" w:line="240" w:lineRule="auto"/>
              <w:rPr>
                <w:rFonts w:ascii="Arial" w:eastAsia="Calibri" w:hAnsi="Arial" w:cs="Arial"/>
                <w:sz w:val="20"/>
                <w:szCs w:val="20"/>
              </w:rPr>
            </w:pPr>
            <w:r w:rsidRPr="00946E83">
              <w:rPr>
                <w:rFonts w:ascii="Arial" w:eastAsia="Calibri" w:hAnsi="Arial" w:cs="Arial"/>
                <w:sz w:val="20"/>
                <w:szCs w:val="20"/>
              </w:rPr>
              <w:t xml:space="preserve">5.3.1. </w:t>
            </w:r>
            <w:proofErr w:type="gramStart"/>
            <w:r w:rsidRPr="00946E83">
              <w:rPr>
                <w:rFonts w:ascii="Arial" w:eastAsia="Calibri" w:hAnsi="Arial" w:cs="Arial"/>
                <w:sz w:val="20"/>
                <w:szCs w:val="20"/>
              </w:rPr>
              <w:t>Contractor</w:t>
            </w:r>
            <w:proofErr w:type="gramEnd"/>
            <w:r w:rsidRPr="00946E83">
              <w:rPr>
                <w:rFonts w:ascii="Arial" w:eastAsia="Calibri" w:hAnsi="Arial" w:cs="Arial"/>
                <w:sz w:val="20"/>
                <w:szCs w:val="20"/>
              </w:rPr>
              <w:t xml:space="preserve"> </w:t>
            </w:r>
            <w:proofErr w:type="gramStart"/>
            <w:r w:rsidRPr="00946E83">
              <w:rPr>
                <w:rFonts w:ascii="Arial" w:eastAsia="Calibri" w:hAnsi="Arial" w:cs="Arial"/>
                <w:sz w:val="20"/>
                <w:szCs w:val="20"/>
              </w:rPr>
              <w:t>shall</w:t>
            </w:r>
            <w:proofErr w:type="gramEnd"/>
            <w:r w:rsidRPr="00946E83">
              <w:rPr>
                <w:rFonts w:ascii="Arial" w:eastAsia="Calibri" w:hAnsi="Arial" w:cs="Arial"/>
                <w:sz w:val="20"/>
                <w:szCs w:val="20"/>
              </w:rPr>
              <w:t xml:space="preserve"> provide propane to refuel power hot water heater(s) on trailer structures at frequency that does not cause a break in service during the hours of operation of the period of performance.  Contractor shall furnish all equipment associated with this task.  </w:t>
            </w:r>
          </w:p>
          <w:p w14:paraId="02399138" w14:textId="3FAA5736" w:rsidR="002C1E74" w:rsidRPr="00946E83" w:rsidRDefault="002C1E74" w:rsidP="00D74D11">
            <w:pPr>
              <w:rPr>
                <w:rFonts w:ascii="Arial" w:eastAsia="Calibri" w:hAnsi="Arial" w:cs="Arial"/>
                <w:sz w:val="20"/>
                <w:szCs w:val="20"/>
              </w:rPr>
            </w:pPr>
          </w:p>
        </w:tc>
        <w:tc>
          <w:tcPr>
            <w:tcW w:w="906" w:type="dxa"/>
            <w:tcBorders>
              <w:top w:val="single" w:sz="6" w:space="0" w:color="000000"/>
              <w:left w:val="single" w:sz="6" w:space="0" w:color="000000"/>
              <w:bottom w:val="single" w:sz="6" w:space="0" w:color="000000"/>
              <w:right w:val="single" w:sz="6" w:space="0" w:color="000000"/>
            </w:tcBorders>
            <w:vAlign w:val="center"/>
          </w:tcPr>
          <w:p w14:paraId="7584CC89" w14:textId="77777777" w:rsidR="002C1E74" w:rsidRPr="00946E83" w:rsidRDefault="002C1E74" w:rsidP="00D74D11">
            <w:pPr>
              <w:rPr>
                <w:rFonts w:ascii="Arial" w:eastAsia="Calibri" w:hAnsi="Arial" w:cs="Arial"/>
                <w:sz w:val="20"/>
                <w:szCs w:val="20"/>
              </w:rPr>
            </w:pPr>
            <w:r w:rsidRPr="00946E83">
              <w:rPr>
                <w:rFonts w:ascii="Arial" w:eastAsia="Calibri" w:hAnsi="Arial" w:cs="Arial"/>
                <w:sz w:val="20"/>
                <w:szCs w:val="20"/>
              </w:rPr>
              <w:t>95%</w:t>
            </w:r>
          </w:p>
        </w:tc>
        <w:tc>
          <w:tcPr>
            <w:tcW w:w="1884" w:type="dxa"/>
            <w:tcBorders>
              <w:top w:val="single" w:sz="6" w:space="0" w:color="000000"/>
              <w:left w:val="single" w:sz="6" w:space="0" w:color="000000"/>
              <w:bottom w:val="single" w:sz="6" w:space="0" w:color="000000"/>
              <w:right w:val="single" w:sz="6" w:space="0" w:color="000000"/>
            </w:tcBorders>
            <w:vAlign w:val="center"/>
          </w:tcPr>
          <w:p w14:paraId="02A790A6" w14:textId="5A964CCD" w:rsidR="002C1E74" w:rsidRPr="00946E83" w:rsidRDefault="002C1E74" w:rsidP="00D74D11">
            <w:pPr>
              <w:rPr>
                <w:rFonts w:ascii="Arial" w:eastAsia="Calibri" w:hAnsi="Arial" w:cs="Arial"/>
                <w:sz w:val="20"/>
                <w:szCs w:val="20"/>
              </w:rPr>
            </w:pPr>
          </w:p>
        </w:tc>
      </w:tr>
      <w:tr w:rsidR="002C1E74" w:rsidRPr="00946E83" w14:paraId="2ADBDF8A" w14:textId="77777777" w:rsidTr="00751EB9">
        <w:trPr>
          <w:trHeight w:val="1230"/>
        </w:trPr>
        <w:tc>
          <w:tcPr>
            <w:tcW w:w="1350" w:type="dxa"/>
            <w:vMerge w:val="restart"/>
            <w:tcBorders>
              <w:top w:val="single" w:sz="6" w:space="0" w:color="000000"/>
              <w:left w:val="single" w:sz="6" w:space="0" w:color="000000"/>
              <w:right w:val="single" w:sz="6" w:space="0" w:color="000000"/>
            </w:tcBorders>
            <w:vAlign w:val="center"/>
          </w:tcPr>
          <w:p w14:paraId="43C1DD45" w14:textId="5353B2F3" w:rsidR="002C1E74" w:rsidRPr="00946E83" w:rsidRDefault="002C1E74" w:rsidP="00D74D11">
            <w:pPr>
              <w:spacing w:after="0" w:line="240" w:lineRule="auto"/>
              <w:rPr>
                <w:rFonts w:ascii="Arial" w:eastAsia="Calibri" w:hAnsi="Arial" w:cs="Arial"/>
                <w:b/>
                <w:bCs/>
                <w:sz w:val="20"/>
                <w:szCs w:val="20"/>
              </w:rPr>
            </w:pPr>
            <w:r w:rsidRPr="00946E83">
              <w:rPr>
                <w:rFonts w:ascii="Arial" w:eastAsia="Calibri" w:hAnsi="Arial" w:cs="Arial"/>
                <w:b/>
                <w:bCs/>
                <w:sz w:val="20"/>
                <w:szCs w:val="20"/>
              </w:rPr>
              <w:t xml:space="preserve"> 5.3.</w:t>
            </w:r>
            <w:r w:rsidRPr="00946E83">
              <w:rPr>
                <w:rFonts w:ascii="Arial" w:eastAsia="Calibri" w:hAnsi="Arial" w:cs="Arial"/>
                <w:sz w:val="20"/>
                <w:szCs w:val="20"/>
              </w:rPr>
              <w:t xml:space="preserve"> </w:t>
            </w:r>
            <w:r w:rsidRPr="00946E83">
              <w:rPr>
                <w:rFonts w:ascii="Arial" w:eastAsia="Calibri" w:hAnsi="Arial" w:cs="Arial"/>
                <w:b/>
                <w:bCs/>
                <w:sz w:val="20"/>
                <w:szCs w:val="20"/>
              </w:rPr>
              <w:t>Laundry Trailer Requirements</w:t>
            </w:r>
          </w:p>
        </w:tc>
        <w:tc>
          <w:tcPr>
            <w:tcW w:w="5572" w:type="dxa"/>
            <w:tcBorders>
              <w:top w:val="single" w:sz="6" w:space="0" w:color="000000"/>
              <w:left w:val="single" w:sz="6" w:space="0" w:color="000000"/>
              <w:bottom w:val="single" w:sz="6" w:space="0" w:color="000000"/>
              <w:right w:val="single" w:sz="6" w:space="0" w:color="000000"/>
            </w:tcBorders>
            <w:vAlign w:val="center"/>
          </w:tcPr>
          <w:p w14:paraId="7F526E70" w14:textId="003DB5A2" w:rsidR="002C1E74" w:rsidRPr="00946E83" w:rsidRDefault="002C1E74" w:rsidP="007D5C8C">
            <w:pPr>
              <w:tabs>
                <w:tab w:val="left" w:pos="450"/>
                <w:tab w:val="left" w:pos="540"/>
              </w:tabs>
              <w:autoSpaceDE w:val="0"/>
              <w:autoSpaceDN w:val="0"/>
              <w:adjustRightInd w:val="0"/>
              <w:spacing w:after="0" w:line="240" w:lineRule="auto"/>
              <w:rPr>
                <w:rFonts w:ascii="Arial" w:hAnsi="Arial" w:cs="Arial"/>
                <w:bCs/>
                <w:sz w:val="20"/>
                <w:szCs w:val="20"/>
              </w:rPr>
            </w:pPr>
            <w:r w:rsidRPr="00946E83">
              <w:rPr>
                <w:rFonts w:ascii="Arial" w:eastAsia="Calibri" w:hAnsi="Arial" w:cs="Arial"/>
                <w:sz w:val="20"/>
                <w:szCs w:val="20"/>
              </w:rPr>
              <w:t>5.3.</w:t>
            </w:r>
            <w:r>
              <w:rPr>
                <w:rFonts w:ascii="Arial" w:eastAsia="Calibri" w:hAnsi="Arial" w:cs="Arial"/>
                <w:sz w:val="20"/>
                <w:szCs w:val="20"/>
              </w:rPr>
              <w:t>2</w:t>
            </w:r>
            <w:r w:rsidRPr="00946E83">
              <w:rPr>
                <w:rFonts w:ascii="Arial" w:eastAsia="Calibri" w:hAnsi="Arial" w:cs="Arial"/>
                <w:sz w:val="20"/>
                <w:szCs w:val="20"/>
              </w:rPr>
              <w:t xml:space="preserve">. Compatible Diesel Generator: Contractor shall provide a compatible diesel generator to power the laundry trailers, with </w:t>
            </w:r>
            <w:r w:rsidRPr="00946E83">
              <w:rPr>
                <w:rFonts w:ascii="Arial" w:eastAsia="Calibri" w:hAnsi="Arial" w:cs="Arial"/>
                <w:b/>
                <w:bCs/>
                <w:sz w:val="20"/>
                <w:szCs w:val="20"/>
              </w:rPr>
              <w:t>more than all required power needs</w:t>
            </w:r>
            <w:r w:rsidRPr="00946E83">
              <w:rPr>
                <w:rFonts w:ascii="Arial" w:eastAsia="Calibri" w:hAnsi="Arial" w:cs="Arial"/>
                <w:sz w:val="20"/>
                <w:szCs w:val="20"/>
              </w:rPr>
              <w:t xml:space="preserve">. The Government will provide operational diesel fuel. Contractor shall provide the initial first tank of diesel. Contract shall provide all other fuel, oil, or diesel exhaust fuel. </w:t>
            </w:r>
            <w:r w:rsidRPr="00946E83">
              <w:rPr>
                <w:rFonts w:ascii="Arial" w:hAnsi="Arial" w:cs="Arial"/>
                <w:bCs/>
                <w:sz w:val="20"/>
                <w:szCs w:val="20"/>
              </w:rPr>
              <w:t>Contract shall provide a c</w:t>
            </w:r>
            <w:r w:rsidRPr="00946E83">
              <w:rPr>
                <w:rFonts w:ascii="Arial" w:hAnsi="Arial" w:cs="Arial"/>
                <w:sz w:val="20"/>
                <w:szCs w:val="20"/>
              </w:rPr>
              <w:t>ertified electrician to connect compatible generators to laundry trailers. The Contractor shall obtain any necessary licenses and permits to comply with all federal, state, and municipal laws, codes, and regulations applicable to the performance of the work.</w:t>
            </w:r>
          </w:p>
        </w:tc>
        <w:tc>
          <w:tcPr>
            <w:tcW w:w="906" w:type="dxa"/>
            <w:tcBorders>
              <w:top w:val="single" w:sz="6" w:space="0" w:color="000000"/>
              <w:left w:val="single" w:sz="6" w:space="0" w:color="000000"/>
              <w:bottom w:val="single" w:sz="6" w:space="0" w:color="000000"/>
              <w:right w:val="single" w:sz="6" w:space="0" w:color="000000"/>
            </w:tcBorders>
            <w:vAlign w:val="center"/>
          </w:tcPr>
          <w:p w14:paraId="1863BEBE" w14:textId="77777777" w:rsidR="002C1E74" w:rsidRPr="00946E83" w:rsidRDefault="002C1E74" w:rsidP="00D74D11">
            <w:pPr>
              <w:rPr>
                <w:rFonts w:ascii="Arial" w:eastAsia="Calibri" w:hAnsi="Arial" w:cs="Arial"/>
                <w:sz w:val="20"/>
                <w:szCs w:val="20"/>
              </w:rPr>
            </w:pPr>
            <w:r w:rsidRPr="00946E83">
              <w:rPr>
                <w:rFonts w:ascii="Arial" w:eastAsia="Calibri" w:hAnsi="Arial" w:cs="Arial"/>
                <w:sz w:val="20"/>
                <w:szCs w:val="20"/>
              </w:rPr>
              <w:t>95%</w:t>
            </w:r>
          </w:p>
        </w:tc>
        <w:tc>
          <w:tcPr>
            <w:tcW w:w="1884" w:type="dxa"/>
            <w:vMerge w:val="restart"/>
            <w:tcBorders>
              <w:top w:val="single" w:sz="6" w:space="0" w:color="000000"/>
              <w:left w:val="single" w:sz="6" w:space="0" w:color="000000"/>
              <w:right w:val="single" w:sz="6" w:space="0" w:color="000000"/>
            </w:tcBorders>
            <w:vAlign w:val="center"/>
          </w:tcPr>
          <w:p w14:paraId="7D8982F5" w14:textId="77777777" w:rsidR="002C1E74" w:rsidRPr="00946E83" w:rsidRDefault="002C1E74" w:rsidP="002C1E74">
            <w:pPr>
              <w:spacing w:after="0"/>
              <w:rPr>
                <w:rFonts w:ascii="Arial" w:hAnsi="Arial" w:cs="Arial"/>
                <w:sz w:val="20"/>
                <w:szCs w:val="20"/>
              </w:rPr>
            </w:pPr>
            <w:r w:rsidRPr="00946E83">
              <w:rPr>
                <w:rFonts w:ascii="Arial" w:hAnsi="Arial" w:cs="Arial"/>
                <w:sz w:val="20"/>
                <w:szCs w:val="20"/>
              </w:rPr>
              <w:t>Incentive:</w:t>
            </w:r>
          </w:p>
          <w:p w14:paraId="1F71E9F1" w14:textId="77777777" w:rsidR="002C1E74" w:rsidRPr="00946E83" w:rsidRDefault="002C1E74" w:rsidP="002C1E74">
            <w:pPr>
              <w:spacing w:after="0"/>
              <w:rPr>
                <w:rFonts w:ascii="Arial" w:hAnsi="Arial" w:cs="Arial"/>
                <w:sz w:val="20"/>
                <w:szCs w:val="20"/>
              </w:rPr>
            </w:pPr>
          </w:p>
          <w:p w14:paraId="70287C9E" w14:textId="77777777" w:rsidR="002C1E74" w:rsidRPr="00946E83" w:rsidRDefault="002C1E74" w:rsidP="002C1E74">
            <w:pPr>
              <w:spacing w:after="0"/>
              <w:rPr>
                <w:rFonts w:ascii="Arial" w:hAnsi="Arial" w:cs="Arial"/>
                <w:sz w:val="20"/>
                <w:szCs w:val="20"/>
              </w:rPr>
            </w:pPr>
            <w:r w:rsidRPr="00946E83">
              <w:rPr>
                <w:rFonts w:ascii="Arial" w:hAnsi="Arial" w:cs="Arial"/>
                <w:sz w:val="20"/>
                <w:szCs w:val="20"/>
              </w:rPr>
              <w:t>Positive CPARS</w:t>
            </w:r>
          </w:p>
          <w:p w14:paraId="5C41B0D5" w14:textId="77777777" w:rsidR="002C1E74" w:rsidRPr="00946E83" w:rsidRDefault="002C1E74" w:rsidP="002C1E74">
            <w:pPr>
              <w:spacing w:after="0"/>
              <w:rPr>
                <w:rFonts w:ascii="Arial" w:hAnsi="Arial" w:cs="Arial"/>
                <w:sz w:val="20"/>
                <w:szCs w:val="20"/>
              </w:rPr>
            </w:pPr>
            <w:r w:rsidRPr="00946E83">
              <w:rPr>
                <w:rFonts w:ascii="Arial" w:hAnsi="Arial" w:cs="Arial"/>
                <w:sz w:val="20"/>
                <w:szCs w:val="20"/>
              </w:rPr>
              <w:t>narrative.</w:t>
            </w:r>
          </w:p>
          <w:p w14:paraId="5F29C9E6" w14:textId="77777777" w:rsidR="002C1E74" w:rsidRPr="00946E83" w:rsidRDefault="002C1E74" w:rsidP="002C1E74">
            <w:pPr>
              <w:spacing w:after="0"/>
              <w:rPr>
                <w:rFonts w:ascii="Arial" w:hAnsi="Arial" w:cs="Arial"/>
                <w:sz w:val="20"/>
                <w:szCs w:val="20"/>
              </w:rPr>
            </w:pPr>
            <w:r w:rsidRPr="00946E83">
              <w:rPr>
                <w:rFonts w:ascii="Arial" w:hAnsi="Arial" w:cs="Arial"/>
                <w:sz w:val="20"/>
                <w:szCs w:val="20"/>
              </w:rPr>
              <w:t>Full payment for</w:t>
            </w:r>
          </w:p>
          <w:p w14:paraId="61335352" w14:textId="77777777" w:rsidR="002C1E74" w:rsidRPr="00946E83" w:rsidRDefault="002C1E74" w:rsidP="002C1E74">
            <w:pPr>
              <w:spacing w:after="0"/>
              <w:rPr>
                <w:rFonts w:ascii="Arial" w:hAnsi="Arial" w:cs="Arial"/>
                <w:sz w:val="20"/>
                <w:szCs w:val="20"/>
              </w:rPr>
            </w:pPr>
            <w:r w:rsidRPr="00946E83">
              <w:rPr>
                <w:rFonts w:ascii="Arial" w:hAnsi="Arial" w:cs="Arial"/>
                <w:sz w:val="20"/>
                <w:szCs w:val="20"/>
              </w:rPr>
              <w:t>services provided.</w:t>
            </w:r>
          </w:p>
          <w:p w14:paraId="091057AB" w14:textId="77777777" w:rsidR="002C1E74" w:rsidRPr="00946E83" w:rsidRDefault="002C1E74" w:rsidP="002C1E74">
            <w:pPr>
              <w:rPr>
                <w:rFonts w:ascii="Arial" w:hAnsi="Arial" w:cs="Arial"/>
                <w:sz w:val="20"/>
                <w:szCs w:val="20"/>
              </w:rPr>
            </w:pPr>
          </w:p>
          <w:p w14:paraId="52FFFDA8" w14:textId="77777777" w:rsidR="002C1E74" w:rsidRPr="00946E83" w:rsidRDefault="002C1E74" w:rsidP="002C1E74">
            <w:pPr>
              <w:rPr>
                <w:rFonts w:ascii="Arial" w:hAnsi="Arial" w:cs="Arial"/>
                <w:sz w:val="20"/>
                <w:szCs w:val="20"/>
              </w:rPr>
            </w:pPr>
            <w:r w:rsidRPr="00946E83">
              <w:rPr>
                <w:rFonts w:ascii="Arial" w:hAnsi="Arial" w:cs="Arial"/>
                <w:sz w:val="20"/>
                <w:szCs w:val="20"/>
              </w:rPr>
              <w:t>Disincentive:</w:t>
            </w:r>
          </w:p>
          <w:p w14:paraId="41B2FB42" w14:textId="77777777" w:rsidR="002C1E74" w:rsidRPr="00946E83" w:rsidRDefault="002C1E74" w:rsidP="002C1E74">
            <w:pPr>
              <w:rPr>
                <w:rFonts w:ascii="Arial" w:hAnsi="Arial" w:cs="Arial"/>
                <w:sz w:val="20"/>
                <w:szCs w:val="20"/>
              </w:rPr>
            </w:pPr>
            <w:r w:rsidRPr="00946E83">
              <w:rPr>
                <w:rFonts w:ascii="Arial" w:hAnsi="Arial" w:cs="Arial"/>
                <w:sz w:val="20"/>
                <w:szCs w:val="20"/>
              </w:rPr>
              <w:t>Non-conforming services will result in a Corrective Action Request being issued and a potential negative CPARS narrative.</w:t>
            </w:r>
          </w:p>
          <w:p w14:paraId="459942D5" w14:textId="42D395E4" w:rsidR="002C1E74" w:rsidRPr="00946E83" w:rsidRDefault="002C1E74" w:rsidP="00D74D11">
            <w:pPr>
              <w:rPr>
                <w:rFonts w:ascii="Arial" w:eastAsia="Calibri" w:hAnsi="Arial" w:cs="Arial"/>
                <w:sz w:val="20"/>
                <w:szCs w:val="20"/>
              </w:rPr>
            </w:pPr>
          </w:p>
        </w:tc>
      </w:tr>
      <w:tr w:rsidR="002C1E74" w:rsidRPr="00946E83" w14:paraId="0DAF2BED" w14:textId="77777777" w:rsidTr="00B664B9">
        <w:trPr>
          <w:trHeight w:val="1230"/>
        </w:trPr>
        <w:tc>
          <w:tcPr>
            <w:tcW w:w="1350" w:type="dxa"/>
            <w:vMerge/>
            <w:tcBorders>
              <w:left w:val="single" w:sz="6" w:space="0" w:color="000000"/>
              <w:right w:val="single" w:sz="6" w:space="0" w:color="000000"/>
            </w:tcBorders>
            <w:vAlign w:val="center"/>
          </w:tcPr>
          <w:p w14:paraId="475AAF1C" w14:textId="47D8D795" w:rsidR="002C1E74" w:rsidRPr="00946E83" w:rsidRDefault="002C1E74" w:rsidP="00D74D11">
            <w:pPr>
              <w:spacing w:after="0" w:line="240" w:lineRule="auto"/>
              <w:rPr>
                <w:rFonts w:ascii="Arial" w:eastAsia="Calibri"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7CFC986A" w14:textId="321E1A04" w:rsidR="002C1E74" w:rsidRPr="00946E83" w:rsidRDefault="002C1E74" w:rsidP="007D5C8C">
            <w:pPr>
              <w:spacing w:after="0" w:line="240" w:lineRule="auto"/>
              <w:rPr>
                <w:rFonts w:ascii="Arial" w:eastAsia="Calibri" w:hAnsi="Arial" w:cs="Arial"/>
                <w:sz w:val="20"/>
                <w:szCs w:val="20"/>
              </w:rPr>
            </w:pPr>
            <w:r w:rsidRPr="00946E83">
              <w:rPr>
                <w:rFonts w:ascii="Arial" w:eastAsia="Calibri" w:hAnsi="Arial" w:cs="Arial"/>
                <w:sz w:val="20"/>
                <w:szCs w:val="20"/>
              </w:rPr>
              <w:t xml:space="preserve">5.3.3. Delivery: Each delivery shall contain all required components such as but not limited to shower or laundry trailer, generator(s), and water containment systems.  The Contractor shall ensure that all Contractor provided equipment is set-up NLT 3pm the day prior to period of performance.  The Contractor will be provided a minimum 5 to 7 days of setup time to complete task orders.  The Contractor may place units early with the approval of the COR, but there is no compensation for early placement.  The Contractor will be supplied with grid coordinates and/or a detailed description of placement locations, and/or Point of Contact (POC), placement locations may also be flagged by a </w:t>
            </w:r>
            <w:proofErr w:type="gramStart"/>
            <w:r w:rsidRPr="00946E83">
              <w:rPr>
                <w:rFonts w:ascii="Arial" w:eastAsia="Calibri" w:hAnsi="Arial" w:cs="Arial"/>
                <w:sz w:val="20"/>
                <w:szCs w:val="20"/>
              </w:rPr>
              <w:t>Government</w:t>
            </w:r>
            <w:proofErr w:type="gramEnd"/>
            <w:r w:rsidRPr="00946E83">
              <w:rPr>
                <w:rFonts w:ascii="Arial" w:eastAsia="Calibri" w:hAnsi="Arial" w:cs="Arial"/>
                <w:sz w:val="20"/>
                <w:szCs w:val="20"/>
              </w:rPr>
              <w:t xml:space="preserve"> representative prior to placement.  Contractor at times will be required to meet with a </w:t>
            </w:r>
            <w:proofErr w:type="gramStart"/>
            <w:r w:rsidRPr="00946E83">
              <w:rPr>
                <w:rFonts w:ascii="Arial" w:eastAsia="Calibri" w:hAnsi="Arial" w:cs="Arial"/>
                <w:sz w:val="20"/>
                <w:szCs w:val="20"/>
              </w:rPr>
              <w:t>Government</w:t>
            </w:r>
            <w:proofErr w:type="gramEnd"/>
            <w:r w:rsidRPr="00946E83">
              <w:rPr>
                <w:rFonts w:ascii="Arial" w:eastAsia="Calibri" w:hAnsi="Arial" w:cs="Arial"/>
                <w:sz w:val="20"/>
                <w:szCs w:val="20"/>
              </w:rPr>
              <w:t xml:space="preserve"> representative in the field for placement.  </w:t>
            </w:r>
          </w:p>
        </w:tc>
        <w:tc>
          <w:tcPr>
            <w:tcW w:w="906" w:type="dxa"/>
            <w:tcBorders>
              <w:top w:val="single" w:sz="6" w:space="0" w:color="000000"/>
              <w:left w:val="single" w:sz="6" w:space="0" w:color="000000"/>
              <w:bottom w:val="single" w:sz="6" w:space="0" w:color="000000"/>
              <w:right w:val="single" w:sz="6" w:space="0" w:color="000000"/>
            </w:tcBorders>
            <w:vAlign w:val="center"/>
          </w:tcPr>
          <w:p w14:paraId="01701326" w14:textId="77777777" w:rsidR="002C1E74" w:rsidRPr="00946E83" w:rsidRDefault="002C1E74" w:rsidP="00D74D11">
            <w:pPr>
              <w:rPr>
                <w:rFonts w:ascii="Arial" w:eastAsia="Calibri" w:hAnsi="Arial" w:cs="Arial"/>
                <w:sz w:val="20"/>
                <w:szCs w:val="20"/>
              </w:rPr>
            </w:pPr>
            <w:r w:rsidRPr="00946E83">
              <w:rPr>
                <w:rFonts w:ascii="Arial" w:eastAsia="Calibri" w:hAnsi="Arial" w:cs="Arial"/>
                <w:sz w:val="20"/>
                <w:szCs w:val="20"/>
              </w:rPr>
              <w:t>95%</w:t>
            </w:r>
          </w:p>
        </w:tc>
        <w:tc>
          <w:tcPr>
            <w:tcW w:w="1884" w:type="dxa"/>
            <w:vMerge/>
            <w:tcBorders>
              <w:left w:val="single" w:sz="6" w:space="0" w:color="000000"/>
              <w:right w:val="single" w:sz="6" w:space="0" w:color="000000"/>
            </w:tcBorders>
            <w:vAlign w:val="center"/>
          </w:tcPr>
          <w:p w14:paraId="439B3700" w14:textId="64D33795" w:rsidR="002C1E74" w:rsidRPr="00946E83" w:rsidRDefault="002C1E74" w:rsidP="00D74D11">
            <w:pPr>
              <w:rPr>
                <w:rFonts w:ascii="Arial" w:eastAsia="Calibri" w:hAnsi="Arial" w:cs="Arial"/>
                <w:sz w:val="20"/>
                <w:szCs w:val="20"/>
              </w:rPr>
            </w:pPr>
          </w:p>
        </w:tc>
      </w:tr>
      <w:tr w:rsidR="00B664B9" w:rsidRPr="00946E83" w14:paraId="46963D46" w14:textId="77777777" w:rsidTr="00751EB9">
        <w:trPr>
          <w:trHeight w:val="1230"/>
        </w:trPr>
        <w:tc>
          <w:tcPr>
            <w:tcW w:w="1350" w:type="dxa"/>
            <w:tcBorders>
              <w:left w:val="single" w:sz="6" w:space="0" w:color="000000"/>
              <w:bottom w:val="single" w:sz="6" w:space="0" w:color="000000"/>
              <w:right w:val="single" w:sz="6" w:space="0" w:color="000000"/>
            </w:tcBorders>
            <w:vAlign w:val="center"/>
          </w:tcPr>
          <w:p w14:paraId="4AD93DB9" w14:textId="77777777" w:rsidR="00B664B9" w:rsidRPr="00946E83" w:rsidRDefault="00B664B9" w:rsidP="00D74D11">
            <w:pPr>
              <w:spacing w:after="0" w:line="240" w:lineRule="auto"/>
              <w:rPr>
                <w:rFonts w:ascii="Arial" w:eastAsia="Calibri" w:hAnsi="Arial" w:cs="Arial"/>
                <w:b/>
                <w:bCs/>
                <w:sz w:val="20"/>
                <w:szCs w:val="20"/>
              </w:rPr>
            </w:pPr>
          </w:p>
        </w:tc>
        <w:tc>
          <w:tcPr>
            <w:tcW w:w="5572" w:type="dxa"/>
            <w:tcBorders>
              <w:top w:val="single" w:sz="6" w:space="0" w:color="000000"/>
              <w:left w:val="single" w:sz="6" w:space="0" w:color="000000"/>
              <w:bottom w:val="single" w:sz="6" w:space="0" w:color="000000"/>
              <w:right w:val="single" w:sz="6" w:space="0" w:color="000000"/>
            </w:tcBorders>
            <w:vAlign w:val="center"/>
          </w:tcPr>
          <w:p w14:paraId="0B21B23C" w14:textId="4F17FC96" w:rsidR="00B664B9" w:rsidRPr="00946E83" w:rsidRDefault="001806D2" w:rsidP="007D5C8C">
            <w:pPr>
              <w:spacing w:after="0" w:line="240" w:lineRule="auto"/>
              <w:rPr>
                <w:rFonts w:ascii="Arial" w:eastAsia="Calibri" w:hAnsi="Arial" w:cs="Arial"/>
                <w:sz w:val="20"/>
                <w:szCs w:val="20"/>
              </w:rPr>
            </w:pPr>
            <w:r>
              <w:rPr>
                <w:rFonts w:ascii="Arial" w:eastAsia="Calibri" w:hAnsi="Arial" w:cs="Arial"/>
                <w:sz w:val="20"/>
                <w:szCs w:val="20"/>
              </w:rPr>
              <w:t xml:space="preserve">5.3.5. Sanitation: </w:t>
            </w:r>
            <w:r w:rsidRPr="00701A7F">
              <w:rPr>
                <w:rFonts w:ascii="Arial" w:eastAsia="Calibri" w:hAnsi="Arial" w:cs="Arial"/>
                <w:sz w:val="20"/>
                <w:szCs w:val="20"/>
              </w:rPr>
              <w:t xml:space="preserve">The entire inside of the mobile </w:t>
            </w:r>
            <w:r>
              <w:rPr>
                <w:rFonts w:ascii="Arial" w:eastAsia="Calibri" w:hAnsi="Arial" w:cs="Arial"/>
                <w:sz w:val="20"/>
                <w:szCs w:val="20"/>
              </w:rPr>
              <w:t>laundry</w:t>
            </w:r>
            <w:r w:rsidRPr="00701A7F">
              <w:rPr>
                <w:rFonts w:ascii="Arial" w:eastAsia="Calibri" w:hAnsi="Arial" w:cs="Arial"/>
                <w:sz w:val="20"/>
                <w:szCs w:val="20"/>
              </w:rPr>
              <w:t xml:space="preserve"> </w:t>
            </w:r>
            <w:r>
              <w:rPr>
                <w:rFonts w:ascii="Arial" w:eastAsia="Calibri" w:hAnsi="Arial" w:cs="Arial"/>
                <w:sz w:val="20"/>
                <w:szCs w:val="20"/>
              </w:rPr>
              <w:t>trailers</w:t>
            </w:r>
            <w:r w:rsidRPr="00701A7F">
              <w:rPr>
                <w:rFonts w:ascii="Arial" w:eastAsia="Calibri" w:hAnsi="Arial" w:cs="Arial"/>
                <w:sz w:val="20"/>
                <w:szCs w:val="20"/>
              </w:rPr>
              <w:t xml:space="preserve"> must be sanitized </w:t>
            </w:r>
            <w:r>
              <w:rPr>
                <w:rFonts w:ascii="Arial" w:eastAsia="Calibri" w:hAnsi="Arial" w:cs="Arial"/>
                <w:sz w:val="20"/>
                <w:szCs w:val="20"/>
              </w:rPr>
              <w:t xml:space="preserve">Mondays, Wednesdays, and Fridays starting </w:t>
            </w:r>
            <w:r w:rsidR="00BA6746">
              <w:rPr>
                <w:rFonts w:ascii="Arial" w:eastAsia="Calibri" w:hAnsi="Arial" w:cs="Arial"/>
                <w:sz w:val="20"/>
                <w:szCs w:val="20"/>
              </w:rPr>
              <w:t>in</w:t>
            </w:r>
            <w:r>
              <w:rPr>
                <w:rFonts w:ascii="Arial" w:eastAsia="Calibri" w:hAnsi="Arial" w:cs="Arial"/>
                <w:sz w:val="20"/>
                <w:szCs w:val="20"/>
              </w:rPr>
              <w:t xml:space="preserve"> June 2026.</w:t>
            </w:r>
            <w:r w:rsidRPr="00701A7F">
              <w:rPr>
                <w:rFonts w:ascii="Arial" w:eastAsia="Calibri" w:hAnsi="Arial" w:cs="Arial"/>
                <w:sz w:val="20"/>
                <w:szCs w:val="20"/>
              </w:rPr>
              <w:t> This involves washing down with soap or detergent, rinsing, sanitizing with a bleach solution or equivalent, and a final rinse.</w:t>
            </w:r>
            <w:r>
              <w:rPr>
                <w:rFonts w:ascii="Arial" w:eastAsia="Calibri" w:hAnsi="Arial" w:cs="Arial"/>
                <w:sz w:val="20"/>
                <w:szCs w:val="20"/>
              </w:rPr>
              <w:t xml:space="preserve"> </w:t>
            </w:r>
            <w:r w:rsidRPr="003E381B">
              <w:rPr>
                <w:rFonts w:ascii="Arial" w:eastAsia="Calibri" w:hAnsi="Arial" w:cs="Arial"/>
                <w:sz w:val="20"/>
                <w:szCs w:val="20"/>
              </w:rPr>
              <w:t>All foreign substances</w:t>
            </w:r>
            <w:r>
              <w:rPr>
                <w:rFonts w:ascii="Arial" w:eastAsia="Calibri" w:hAnsi="Arial" w:cs="Arial"/>
                <w:sz w:val="20"/>
                <w:szCs w:val="20"/>
              </w:rPr>
              <w:t xml:space="preserve"> </w:t>
            </w:r>
            <w:r w:rsidRPr="003E381B">
              <w:rPr>
                <w:rFonts w:ascii="Arial" w:eastAsia="Calibri" w:hAnsi="Arial" w:cs="Arial"/>
                <w:sz w:val="20"/>
                <w:szCs w:val="20"/>
              </w:rPr>
              <w:t>shall be removed from washable surfaces such as walls, floors, ceilings, doors,</w:t>
            </w:r>
            <w:r>
              <w:rPr>
                <w:rFonts w:ascii="Arial" w:eastAsia="Calibri" w:hAnsi="Arial" w:cs="Arial"/>
                <w:sz w:val="20"/>
                <w:szCs w:val="20"/>
              </w:rPr>
              <w:t xml:space="preserve"> and</w:t>
            </w:r>
            <w:r w:rsidRPr="003E381B">
              <w:rPr>
                <w:rFonts w:ascii="Arial" w:eastAsia="Calibri" w:hAnsi="Arial" w:cs="Arial"/>
                <w:sz w:val="20"/>
                <w:szCs w:val="20"/>
              </w:rPr>
              <w:t xml:space="preserve"> holding tanks</w:t>
            </w:r>
            <w:r>
              <w:rPr>
                <w:rFonts w:ascii="Arial" w:eastAsia="Calibri" w:hAnsi="Arial" w:cs="Arial"/>
                <w:sz w:val="20"/>
                <w:szCs w:val="20"/>
              </w:rPr>
              <w:t>.</w:t>
            </w:r>
            <w:r w:rsidRPr="00C73DCA">
              <w:rPr>
                <w:rFonts w:ascii="Roboto" w:hAnsi="Roboto"/>
                <w:color w:val="1F1F1F"/>
                <w:shd w:val="clear" w:color="auto" w:fill="FFFFFF"/>
              </w:rPr>
              <w:t xml:space="preserve"> </w:t>
            </w:r>
            <w:r w:rsidRPr="00C73DCA">
              <w:rPr>
                <w:rFonts w:ascii="Arial" w:eastAsia="Calibri" w:hAnsi="Arial" w:cs="Arial"/>
                <w:sz w:val="20"/>
                <w:szCs w:val="20"/>
              </w:rPr>
              <w:t>The contractor is responsible for providing all necessary supplies</w:t>
            </w:r>
            <w:r>
              <w:rPr>
                <w:rFonts w:ascii="Arial" w:eastAsia="Calibri" w:hAnsi="Arial" w:cs="Arial"/>
                <w:sz w:val="20"/>
                <w:szCs w:val="20"/>
              </w:rPr>
              <w:t xml:space="preserve">. </w:t>
            </w:r>
            <w:r w:rsidRPr="00074CFE">
              <w:rPr>
                <w:rFonts w:ascii="Arial" w:eastAsia="Calibri" w:hAnsi="Arial" w:cs="Arial"/>
                <w:sz w:val="20"/>
                <w:szCs w:val="20"/>
              </w:rPr>
              <w:t>The contractor is responsible for placing all waste products (trash) in government-provided containers.</w:t>
            </w:r>
            <w:r>
              <w:rPr>
                <w:rFonts w:ascii="Arial" w:eastAsia="Calibri" w:hAnsi="Arial" w:cs="Arial"/>
                <w:sz w:val="20"/>
                <w:szCs w:val="20"/>
              </w:rPr>
              <w:t xml:space="preserve"> </w:t>
            </w:r>
          </w:p>
        </w:tc>
        <w:tc>
          <w:tcPr>
            <w:tcW w:w="906" w:type="dxa"/>
            <w:tcBorders>
              <w:top w:val="single" w:sz="6" w:space="0" w:color="000000"/>
              <w:left w:val="single" w:sz="6" w:space="0" w:color="000000"/>
              <w:bottom w:val="single" w:sz="6" w:space="0" w:color="000000"/>
              <w:right w:val="single" w:sz="6" w:space="0" w:color="000000"/>
            </w:tcBorders>
            <w:vAlign w:val="center"/>
          </w:tcPr>
          <w:p w14:paraId="26BF5AFA" w14:textId="03A5354B" w:rsidR="00B664B9" w:rsidRPr="00946E83" w:rsidRDefault="001806D2" w:rsidP="00D74D11">
            <w:pPr>
              <w:rPr>
                <w:rFonts w:ascii="Arial" w:eastAsia="Calibri" w:hAnsi="Arial" w:cs="Arial"/>
                <w:sz w:val="20"/>
                <w:szCs w:val="20"/>
              </w:rPr>
            </w:pPr>
            <w:r>
              <w:rPr>
                <w:rFonts w:ascii="Arial" w:eastAsia="Calibri" w:hAnsi="Arial" w:cs="Arial"/>
                <w:sz w:val="20"/>
                <w:szCs w:val="20"/>
              </w:rPr>
              <w:t>95%</w:t>
            </w:r>
          </w:p>
        </w:tc>
        <w:tc>
          <w:tcPr>
            <w:tcW w:w="1884" w:type="dxa"/>
            <w:tcBorders>
              <w:left w:val="single" w:sz="6" w:space="0" w:color="000000"/>
              <w:bottom w:val="single" w:sz="6" w:space="0" w:color="000000"/>
              <w:right w:val="single" w:sz="6" w:space="0" w:color="000000"/>
            </w:tcBorders>
            <w:vAlign w:val="center"/>
          </w:tcPr>
          <w:p w14:paraId="1611DE9F" w14:textId="77777777" w:rsidR="00B664B9" w:rsidRPr="00946E83" w:rsidRDefault="00B664B9" w:rsidP="00D74D11">
            <w:pPr>
              <w:rPr>
                <w:rFonts w:ascii="Arial" w:eastAsia="Calibri" w:hAnsi="Arial" w:cs="Arial"/>
                <w:sz w:val="20"/>
                <w:szCs w:val="20"/>
              </w:rPr>
            </w:pPr>
          </w:p>
        </w:tc>
      </w:tr>
    </w:tbl>
    <w:p w14:paraId="57F105EE" w14:textId="18B3E9D7" w:rsidR="005C2F26" w:rsidRPr="00946E83" w:rsidRDefault="005C2F26">
      <w:pPr>
        <w:rPr>
          <w:rFonts w:ascii="Arial" w:hAnsi="Arial" w:cs="Arial"/>
          <w:b/>
          <w:bCs/>
          <w:sz w:val="20"/>
          <w:szCs w:val="20"/>
        </w:rPr>
      </w:pPr>
    </w:p>
    <w:sectPr w:rsidR="005C2F26" w:rsidRPr="00946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B2"/>
    <w:rsid w:val="000642A4"/>
    <w:rsid w:val="00137687"/>
    <w:rsid w:val="001806D2"/>
    <w:rsid w:val="001C46C1"/>
    <w:rsid w:val="001D3A36"/>
    <w:rsid w:val="0024565B"/>
    <w:rsid w:val="002C1E74"/>
    <w:rsid w:val="004A0DA3"/>
    <w:rsid w:val="004B0193"/>
    <w:rsid w:val="004B6095"/>
    <w:rsid w:val="004E2CB2"/>
    <w:rsid w:val="005074DC"/>
    <w:rsid w:val="005C2F26"/>
    <w:rsid w:val="00683DBC"/>
    <w:rsid w:val="0068427A"/>
    <w:rsid w:val="00711358"/>
    <w:rsid w:val="007201FE"/>
    <w:rsid w:val="007503D7"/>
    <w:rsid w:val="00765681"/>
    <w:rsid w:val="007D5C8C"/>
    <w:rsid w:val="00815D03"/>
    <w:rsid w:val="0083248A"/>
    <w:rsid w:val="00840317"/>
    <w:rsid w:val="008B5A7A"/>
    <w:rsid w:val="008F5904"/>
    <w:rsid w:val="00946E83"/>
    <w:rsid w:val="00A139C9"/>
    <w:rsid w:val="00A47F51"/>
    <w:rsid w:val="00B363B4"/>
    <w:rsid w:val="00B664B9"/>
    <w:rsid w:val="00BA6746"/>
    <w:rsid w:val="00BE6646"/>
    <w:rsid w:val="00CA652B"/>
    <w:rsid w:val="00CB4892"/>
    <w:rsid w:val="00CC73E2"/>
    <w:rsid w:val="00D74D11"/>
    <w:rsid w:val="00DA5E92"/>
    <w:rsid w:val="00E47B2C"/>
    <w:rsid w:val="00FB5F53"/>
    <w:rsid w:val="00FF5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8811"/>
  <w15:chartTrackingRefBased/>
  <w15:docId w15:val="{92E9E0D4-F20C-4748-874F-41FFEC8B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CB2"/>
    <w:pPr>
      <w:spacing w:line="259" w:lineRule="auto"/>
    </w:pPr>
    <w:rPr>
      <w:kern w:val="0"/>
      <w:sz w:val="22"/>
      <w:szCs w:val="22"/>
      <w14:ligatures w14:val="none"/>
    </w:rPr>
  </w:style>
  <w:style w:type="paragraph" w:styleId="Heading1">
    <w:name w:val="heading 1"/>
    <w:basedOn w:val="Normal"/>
    <w:next w:val="Normal"/>
    <w:link w:val="Heading1Char"/>
    <w:uiPriority w:val="9"/>
    <w:qFormat/>
    <w:rsid w:val="004E2CB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2CB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2CB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2CB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E2CB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E2CB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2CB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2CB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2CB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CB2"/>
    <w:rPr>
      <w:rFonts w:eastAsiaTheme="majorEastAsia" w:cstheme="majorBidi"/>
      <w:color w:val="272727" w:themeColor="text1" w:themeTint="D8"/>
    </w:rPr>
  </w:style>
  <w:style w:type="paragraph" w:styleId="Title">
    <w:name w:val="Title"/>
    <w:basedOn w:val="Normal"/>
    <w:next w:val="Normal"/>
    <w:link w:val="TitleChar"/>
    <w:uiPriority w:val="10"/>
    <w:qFormat/>
    <w:rsid w:val="004E2C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CB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CB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2CB2"/>
    <w:rPr>
      <w:i/>
      <w:iCs/>
      <w:color w:val="404040" w:themeColor="text1" w:themeTint="BF"/>
    </w:rPr>
  </w:style>
  <w:style w:type="paragraph" w:styleId="ListParagraph">
    <w:name w:val="List Paragraph"/>
    <w:basedOn w:val="Normal"/>
    <w:uiPriority w:val="34"/>
    <w:qFormat/>
    <w:rsid w:val="004E2CB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E2CB2"/>
    <w:rPr>
      <w:i/>
      <w:iCs/>
      <w:color w:val="0F4761" w:themeColor="accent1" w:themeShade="BF"/>
    </w:rPr>
  </w:style>
  <w:style w:type="paragraph" w:styleId="IntenseQuote">
    <w:name w:val="Intense Quote"/>
    <w:basedOn w:val="Normal"/>
    <w:next w:val="Normal"/>
    <w:link w:val="IntenseQuoteChar"/>
    <w:uiPriority w:val="30"/>
    <w:qFormat/>
    <w:rsid w:val="004E2CB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2CB2"/>
    <w:rPr>
      <w:i/>
      <w:iCs/>
      <w:color w:val="0F4761" w:themeColor="accent1" w:themeShade="BF"/>
    </w:rPr>
  </w:style>
  <w:style w:type="character" w:styleId="IntenseReference">
    <w:name w:val="Intense Reference"/>
    <w:basedOn w:val="DefaultParagraphFont"/>
    <w:uiPriority w:val="32"/>
    <w:qFormat/>
    <w:rsid w:val="004E2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1414</Words>
  <Characters>8515</Characters>
  <Application>Microsoft Office Word</Application>
  <DocSecurity>0</DocSecurity>
  <Lines>283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Angela J CIV USARMY 84 TNG CMD (USA)</dc:creator>
  <cp:keywords/>
  <dc:description/>
  <cp:lastModifiedBy>Coleman, Nathan Andrew (Nate) MAJ USARMY ACC MICC (USA)</cp:lastModifiedBy>
  <cp:revision>2</cp:revision>
  <dcterms:created xsi:type="dcterms:W3CDTF">2026-03-26T20:55:00Z</dcterms:created>
  <dcterms:modified xsi:type="dcterms:W3CDTF">2026-03-26T20:55:00Z</dcterms:modified>
</cp:coreProperties>
</file>