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FY26 Service - Steris Equipment Storage (1X)</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14215</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36C24226Q0494</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04-08-2026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12:00 PM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S215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493110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2</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3495 Bailey Avenue</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Building 3, 2nd floor</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Buffalo NY  14215</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Taylor Richter</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Taylor.Richter@va.gov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https://www.va.gov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Department of Veterans Affairs Website</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Taylor.Richter@va.gov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Contracting Officer</w:t>
            </w: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B81C51" w:rsidP="00B81C51">
      <w:r>
        <w:t xml:space="preserve">NOTICE OF INTENT TO AWARD SOLE SOURCE: </w:t>
      </w:r>
    </w:p>
    <w:p w:rsidR="00B81C51" w:rsidP="00B81C51">
      <w:r>
        <w:t xml:space="preserve">Department of Veterans Affairs </w:t>
      </w:r>
      <w:r w:rsidRPr="00B81C51">
        <w:t xml:space="preserve">(VA) Network Contracting Office 2 (NCO 2) intends to award a sole source contract award to </w:t>
      </w:r>
      <w:r w:rsidRPr="00B81C51">
        <w:t>Steris Corp DBA Life Sciences</w:t>
      </w:r>
      <w:r w:rsidRPr="00B81C51">
        <w:t xml:space="preserve">, </w:t>
      </w:r>
      <w:r w:rsidRPr="00B81C51">
        <w:t>5960 Heisley Road</w:t>
      </w:r>
      <w:r w:rsidRPr="00B81C51">
        <w:t xml:space="preserve">, </w:t>
      </w:r>
      <w:r w:rsidRPr="00B81C51">
        <w:t>Mentor, OH</w:t>
      </w:r>
      <w:r w:rsidRPr="00B81C51">
        <w:t xml:space="preserve"> </w:t>
      </w:r>
      <w:r w:rsidRPr="00B81C51">
        <w:t>44060-1868</w:t>
      </w:r>
      <w:r w:rsidRPr="00B81C51">
        <w:t xml:space="preserve"> for </w:t>
      </w:r>
      <w:r w:rsidRPr="00B81C51">
        <w:t xml:space="preserve">the </w:t>
      </w:r>
      <w:r>
        <w:t xml:space="preserve">climate controlled </w:t>
      </w:r>
      <w:r w:rsidRPr="00B81C51">
        <w:t xml:space="preserve">storage of Steris SPS equipment (sterilizers, washers, sonics, return rack unit, </w:t>
      </w:r>
      <w:r w:rsidRPr="00B81C51">
        <w:t>medivators</w:t>
      </w:r>
      <w:r w:rsidRPr="00B81C51">
        <w:t xml:space="preserve"> AERs, and scope cabinets)</w:t>
      </w:r>
      <w:r w:rsidRPr="00B81C51">
        <w:t xml:space="preserve"> located at the </w:t>
      </w:r>
      <w:r w:rsidRPr="00B81C51">
        <w:t>Buffalo</w:t>
      </w:r>
      <w:r w:rsidRPr="00B81C51">
        <w:t xml:space="preserve"> VA Medical Center, </w:t>
      </w:r>
      <w:r w:rsidRPr="00B81C51">
        <w:t>3495 Bailey Avenue, Buffalo, NY 14215.</w:t>
      </w:r>
      <w:r>
        <w:t xml:space="preserve"> </w:t>
      </w:r>
    </w:p>
    <w:p w:rsidR="00B81C51" w:rsidP="00B81C51">
      <w:r>
        <w:t>NAICS C</w:t>
      </w:r>
      <w:r w:rsidRPr="00B81C51">
        <w:t xml:space="preserve">ode is </w:t>
      </w:r>
      <w:r w:rsidRPr="00B81C51">
        <w:t>493110 – General Warehousing and Storage</w:t>
      </w:r>
      <w:r w:rsidRPr="00B81C51">
        <w:t xml:space="preserve"> with a Small Business Size Standard of $34 million. The classification code is </w:t>
      </w:r>
      <w:r w:rsidRPr="00B81C51">
        <w:t>S215 – Housekeeping – Warehousing/Storage</w:t>
      </w:r>
      <w:r w:rsidRPr="00B81C51">
        <w:t>. THIS NOT</w:t>
      </w:r>
      <w:r>
        <w:t xml:space="preserve">ICE IS NOT A REQUEST FOR COMPETITIVE QUOTES; however, any firm that believes it can meet the requirements above, may give written notification prior to the response due date and time. Supporting evidence must be furnished in sufficient detail to demonstrate the ability to perform the requirements. Responses received will be evaluated; however, a determination by the Government not to </w:t>
      </w:r>
      <w:r>
        <w:t>compete</w:t>
      </w:r>
      <w:r>
        <w:t xml:space="preserve"> the proposed procurement based upon responses to this notice is solely within the discretion of the Government. If no responses are received, the Government will proceed with the award. Responses are due by </w:t>
      </w:r>
      <w:r>
        <w:t>April 8</w:t>
      </w:r>
      <w:r>
        <w:t>, 2026, at 12:00 p.m. (EST). Responses shall be submitted via e-mail to Taylor.Richter@va.gov. Telephone requests or inquiries will not be accepted.</w:t>
      </w:r>
    </w:p>
    <w:p w:rsidR="00AE1605"/>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81C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C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C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C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81C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C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C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C51"/>
    <w:rPr>
      <w:rFonts w:eastAsiaTheme="majorEastAsia" w:cstheme="majorBidi"/>
      <w:color w:val="272727" w:themeColor="text1" w:themeTint="D8"/>
    </w:rPr>
  </w:style>
  <w:style w:type="paragraph" w:styleId="Quote">
    <w:name w:val="Quote"/>
    <w:basedOn w:val="Normal"/>
    <w:next w:val="Normal"/>
    <w:link w:val="QuoteChar"/>
    <w:uiPriority w:val="29"/>
    <w:qFormat/>
    <w:rsid w:val="00B81C51"/>
    <w:pPr>
      <w:spacing w:before="160"/>
      <w:jc w:val="center"/>
    </w:pPr>
    <w:rPr>
      <w:i/>
      <w:iCs/>
      <w:color w:val="404040" w:themeColor="text1" w:themeTint="BF"/>
    </w:rPr>
  </w:style>
  <w:style w:type="character" w:customStyle="1" w:styleId="QuoteChar">
    <w:name w:val="Quote Char"/>
    <w:basedOn w:val="DefaultParagraphFont"/>
    <w:link w:val="Quote"/>
    <w:uiPriority w:val="29"/>
    <w:rsid w:val="00B81C51"/>
    <w:rPr>
      <w:i/>
      <w:iCs/>
      <w:color w:val="404040" w:themeColor="text1" w:themeTint="BF"/>
    </w:rPr>
  </w:style>
  <w:style w:type="paragraph" w:styleId="IntenseQuote">
    <w:name w:val="Intense Quote"/>
    <w:basedOn w:val="Normal"/>
    <w:next w:val="Normal"/>
    <w:link w:val="IntenseQuoteChar"/>
    <w:uiPriority w:val="30"/>
    <w:qFormat/>
    <w:rsid w:val="00B81C51"/>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B81C51"/>
    <w:rPr>
      <w:i/>
      <w:iCs/>
      <w:color w:val="366092" w:themeColor="accent1" w:themeShade="BF"/>
    </w:rPr>
  </w:style>
  <w:style w:type="character" w:styleId="IntenseReference">
    <w:name w:val="Intense Reference"/>
    <w:basedOn w:val="DefaultParagraphFont"/>
    <w:uiPriority w:val="32"/>
    <w:qFormat/>
    <w:rsid w:val="00B81C51"/>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2026-04-01T12:25:26Z</dcterms:created>
  <dcterms:modified xsi:type="dcterms:W3CDTF">2026-04-01T12:25:26Z</dcterms:modified>
</cp:coreProperties>
</file>