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F3AC" w14:textId="77777777" w:rsidR="001C6460" w:rsidRPr="00EE7FBE" w:rsidRDefault="00AB3C7B" w:rsidP="00EE7FBE">
      <w:pPr>
        <w:pStyle w:val="Heading2"/>
        <w:ind w:left="1440" w:firstLine="720"/>
        <w:rPr>
          <w:sz w:val="32"/>
          <w:szCs w:val="32"/>
        </w:rPr>
      </w:pPr>
      <w:r w:rsidRPr="00EE7FBE">
        <w:rPr>
          <w:rFonts w:ascii="Times New Roman" w:eastAsia="Times New Roman" w:hAnsi="Times New Roman"/>
          <w:sz w:val="32"/>
          <w:szCs w:val="32"/>
        </w:rPr>
        <w:t>SOURCES SOUGHT NOTICE</w:t>
      </w:r>
    </w:p>
    <w:p w14:paraId="7B82F5EE" w14:textId="04D1B8CB" w:rsidR="001C6460" w:rsidRDefault="001C6460">
      <w:pPr>
        <w:pStyle w:val="Heading3"/>
      </w:pPr>
    </w:p>
    <w:p w14:paraId="32CE0778" w14:textId="77777777" w:rsidR="00847FC2" w:rsidRDefault="000A2068" w:rsidP="00847FC2">
      <w:pPr>
        <w:rPr>
          <w:rFonts w:eastAsia="Times New Roman"/>
        </w:rPr>
      </w:pPr>
      <w:r>
        <w:rPr>
          <w:rFonts w:eastAsia="Times New Roman"/>
        </w:rPr>
        <w:t xml:space="preserve">Notice ID: </w:t>
      </w:r>
      <w:r w:rsidR="00DA3F91">
        <w:rPr>
          <w:rFonts w:eastAsia="Times New Roman"/>
        </w:rPr>
        <w:t>CDR-2026-133243</w:t>
      </w:r>
    </w:p>
    <w:p w14:paraId="490221D8" w14:textId="61A9311D" w:rsidR="000A2068" w:rsidRDefault="00AB3C7B" w:rsidP="00847FC2">
      <w:pPr>
        <w:rPr>
          <w:rFonts w:eastAsia="Times New Roman"/>
        </w:rPr>
      </w:pPr>
      <w:r>
        <w:rPr>
          <w:rFonts w:eastAsia="Times New Roman"/>
        </w:rPr>
        <w:t xml:space="preserve">NAICS Code: </w:t>
      </w:r>
      <w:r w:rsidR="000A2068">
        <w:rPr>
          <w:rFonts w:eastAsia="Times New Roman"/>
        </w:rPr>
        <w:t>333914</w:t>
      </w:r>
    </w:p>
    <w:p w14:paraId="29F41CCC" w14:textId="09474182" w:rsidR="001C6460" w:rsidRDefault="000A2068" w:rsidP="000A2068">
      <w:pPr>
        <w:spacing w:after="0" w:line="240" w:lineRule="auto"/>
      </w:pPr>
      <w:r>
        <w:rPr>
          <w:rFonts w:eastAsia="Times New Roman"/>
        </w:rPr>
        <w:t xml:space="preserve">PSC: </w:t>
      </w:r>
      <w:r w:rsidR="003F0326">
        <w:rPr>
          <w:rFonts w:eastAsia="Times New Roman"/>
        </w:rPr>
        <w:t>6640</w:t>
      </w:r>
    </w:p>
    <w:p w14:paraId="15018FA2" w14:textId="77777777" w:rsidR="001C6460" w:rsidRDefault="00AB3C7B">
      <w:pPr>
        <w:pStyle w:val="Heading2"/>
      </w:pPr>
      <w:r>
        <w:rPr>
          <w:rFonts w:ascii="Times New Roman" w:eastAsia="Times New Roman" w:hAnsi="Times New Roman"/>
          <w:sz w:val="24"/>
        </w:rPr>
        <w:t>1. PURPOSE</w:t>
      </w:r>
    </w:p>
    <w:p w14:paraId="77F0054D" w14:textId="77777777" w:rsidR="001C6460" w:rsidRDefault="00AB3C7B">
      <w:r>
        <w:rPr>
          <w:rFonts w:eastAsia="Times New Roman"/>
        </w:rPr>
        <w:t>This is a Sources Sought Notice only and shall not be construed as a solicitation or as an obligation on the part of the Government to acquire any products or services. The purpose of this notice is to gain knowledge of potential qualified sources and their size classification relative to NAICS code [Insert Code] in support of market research.</w:t>
      </w:r>
    </w:p>
    <w:p w14:paraId="4E0857CD" w14:textId="77777777" w:rsidR="001C6460" w:rsidRDefault="00AB3C7B">
      <w:r>
        <w:rPr>
          <w:rFonts w:eastAsia="Times New Roman"/>
        </w:rPr>
        <w:t>The U.S. Food and Drug Administration (FDA), Center for Drug Evaluation and Research (CDER), is seeking information from qualified vendors capable of providing a complete semiautomatic Aerosol Propellant Filler system for pressurized metered-dose inhaler (</w:t>
      </w:r>
      <w:proofErr w:type="spellStart"/>
      <w:r>
        <w:rPr>
          <w:rFonts w:eastAsia="Times New Roman"/>
        </w:rPr>
        <w:t>pMDI</w:t>
      </w:r>
      <w:proofErr w:type="spellEnd"/>
      <w:r>
        <w:rPr>
          <w:rFonts w:eastAsia="Times New Roman"/>
        </w:rPr>
        <w:t>) formulations to support advanced pharmaceutical manufacturing research.</w:t>
      </w:r>
    </w:p>
    <w:p w14:paraId="311D44FE" w14:textId="77777777" w:rsidR="001C6460" w:rsidRDefault="00AB3C7B">
      <w:r>
        <w:rPr>
          <w:rFonts w:eastAsia="Times New Roman"/>
        </w:rPr>
        <w:t>This notice is issued solely for information and planning purposes and does not constitute a Request for Proposal (RFP) or a promise to issue an RFP in the future. This notice does not commit the Government to contract for any supply or service.</w:t>
      </w:r>
    </w:p>
    <w:p w14:paraId="4AEC7EDE" w14:textId="77777777" w:rsidR="001C6460" w:rsidRDefault="00AB3C7B">
      <w:pPr>
        <w:pStyle w:val="Heading2"/>
      </w:pPr>
      <w:r>
        <w:rPr>
          <w:rFonts w:ascii="Times New Roman" w:eastAsia="Times New Roman" w:hAnsi="Times New Roman"/>
          <w:sz w:val="24"/>
        </w:rPr>
        <w:t>2. BACKGROUND</w:t>
      </w:r>
    </w:p>
    <w:p w14:paraId="6DCBE622" w14:textId="77777777" w:rsidR="001C6460" w:rsidRDefault="00AB3C7B">
      <w:r>
        <w:rPr>
          <w:rFonts w:eastAsia="Times New Roman"/>
        </w:rPr>
        <w:t>Advanced pharmaceutical manufacturing represents innovative technology with the potential to enhance drug quality, improve manufacturing process reliability and robustness, and increase timely access to quality medicines for the American public. The FDA's research priorities include exploring advanced manufacturing techniques for inhalation drug delivery systems, including manufacturing of spray-dried powder formulations for intranasal and inhalation drug delivery.</w:t>
      </w:r>
    </w:p>
    <w:p w14:paraId="42489E3D" w14:textId="77777777" w:rsidR="001C6460" w:rsidRDefault="00AB3C7B">
      <w:pPr>
        <w:pStyle w:val="Heading2"/>
      </w:pPr>
      <w:r>
        <w:rPr>
          <w:rFonts w:ascii="Times New Roman" w:eastAsia="Times New Roman" w:hAnsi="Times New Roman"/>
          <w:sz w:val="24"/>
        </w:rPr>
        <w:t>3. REQUIREMENT OVERVIEW</w:t>
      </w:r>
    </w:p>
    <w:p w14:paraId="76EB559C" w14:textId="77777777" w:rsidR="001C6460" w:rsidRDefault="00AB3C7B">
      <w:r>
        <w:rPr>
          <w:rFonts w:eastAsia="Times New Roman"/>
        </w:rPr>
        <w:t xml:space="preserve">The FDA requires a complete semiautomatic Aerosol Propellant Filler system capable of filling </w:t>
      </w:r>
      <w:proofErr w:type="spellStart"/>
      <w:r>
        <w:rPr>
          <w:rFonts w:eastAsia="Times New Roman"/>
        </w:rPr>
        <w:t>pMDIs</w:t>
      </w:r>
      <w:proofErr w:type="spellEnd"/>
      <w:r>
        <w:rPr>
          <w:rFonts w:eastAsia="Times New Roman"/>
        </w:rPr>
        <w:t xml:space="preserve"> with traditional and next-generation propellants for inhalation drug delivery in a laboratory setting. The system must meet pharmaceutical-grade standards and support research flexibility.</w:t>
      </w:r>
    </w:p>
    <w:p w14:paraId="3D403E81" w14:textId="77777777" w:rsidR="001C6460" w:rsidRDefault="00AB3C7B">
      <w:pPr>
        <w:pStyle w:val="Heading3"/>
      </w:pPr>
      <w:r>
        <w:rPr>
          <w:rFonts w:ascii="Times New Roman" w:eastAsia="Times New Roman" w:hAnsi="Times New Roman"/>
        </w:rPr>
        <w:t>Key System Components Required:</w:t>
      </w:r>
    </w:p>
    <w:p w14:paraId="64AAA604" w14:textId="77777777" w:rsidR="001C6460" w:rsidRDefault="00AB3C7B">
      <w:r>
        <w:rPr>
          <w:rFonts w:eastAsia="Times New Roman"/>
        </w:rPr>
        <w:t>A. Pressure Filler System</w:t>
      </w:r>
      <w:r>
        <w:rPr>
          <w:rFonts w:eastAsia="Times New Roman"/>
        </w:rPr>
        <w:br/>
        <w:t>- Dosing cylinder adjustable from 0.5 - 20 ml</w:t>
      </w:r>
      <w:r>
        <w:rPr>
          <w:rFonts w:eastAsia="Times New Roman"/>
        </w:rPr>
        <w:br/>
        <w:t>- All product-contact parts made of stainless steel AISI 316L</w:t>
      </w:r>
      <w:r>
        <w:rPr>
          <w:rFonts w:eastAsia="Times New Roman"/>
        </w:rPr>
        <w:br/>
      </w:r>
      <w:r>
        <w:rPr>
          <w:rFonts w:eastAsia="Times New Roman"/>
        </w:rPr>
        <w:lastRenderedPageBreak/>
        <w:t>- Oil-free execution</w:t>
      </w:r>
      <w:r>
        <w:rPr>
          <w:rFonts w:eastAsia="Times New Roman"/>
        </w:rPr>
        <w:br/>
        <w:t>- Quick-changeable product aggregate</w:t>
      </w:r>
      <w:r>
        <w:rPr>
          <w:rFonts w:eastAsia="Times New Roman"/>
        </w:rPr>
        <w:br/>
        <w:t>- Compatible with 20 mm valve systems</w:t>
      </w:r>
      <w:r>
        <w:rPr>
          <w:rFonts w:eastAsia="Times New Roman"/>
        </w:rPr>
        <w:br/>
        <w:t>- Protection guard with two-hand release mechanism</w:t>
      </w:r>
    </w:p>
    <w:p w14:paraId="01AFC86A" w14:textId="6DD7DDEE" w:rsidR="001C6460" w:rsidRDefault="00AB3C7B">
      <w:r>
        <w:rPr>
          <w:rFonts w:eastAsia="Times New Roman"/>
        </w:rPr>
        <w:t>B. Crimper System (Model 2002/021 or equivalent)</w:t>
      </w:r>
      <w:r>
        <w:rPr>
          <w:rFonts w:eastAsia="Times New Roman"/>
        </w:rPr>
        <w:br/>
        <w:t>- Large crimping head for 20 mm valves</w:t>
      </w:r>
      <w:r>
        <w:rPr>
          <w:rFonts w:eastAsia="Times New Roman"/>
        </w:rPr>
        <w:br/>
        <w:t>- Adjustable crimp height and diameter</w:t>
      </w:r>
      <w:r>
        <w:rPr>
          <w:rFonts w:eastAsia="Times New Roman"/>
        </w:rPr>
        <w:br/>
        <w:t>- Adjustable container height and diameter</w:t>
      </w:r>
      <w:r>
        <w:rPr>
          <w:rFonts w:eastAsia="Times New Roman"/>
        </w:rPr>
        <w:br/>
        <w:t>- Stainless steel construction</w:t>
      </w:r>
      <w:r>
        <w:rPr>
          <w:rFonts w:eastAsia="Times New Roman"/>
        </w:rPr>
        <w:br/>
        <w:t>- Oil-free execution</w:t>
      </w:r>
    </w:p>
    <w:p w14:paraId="4FA83FA2" w14:textId="77777777" w:rsidR="001C6460" w:rsidRDefault="00AB3C7B">
      <w:r>
        <w:rPr>
          <w:rFonts w:eastAsia="Times New Roman"/>
        </w:rPr>
        <w:t>C. Crimp Height Measuring Gauge</w:t>
      </w:r>
      <w:r>
        <w:rPr>
          <w:rFonts w:eastAsia="Times New Roman"/>
        </w:rPr>
        <w:br/>
        <w:t xml:space="preserve">- </w:t>
      </w:r>
      <w:r w:rsidRPr="00AB3C7B">
        <w:rPr>
          <w:rFonts w:eastAsia="Times New Roman"/>
        </w:rPr>
        <w:t>Digital display with 0.01 mm resolution</w:t>
      </w:r>
      <w:r>
        <w:rPr>
          <w:rFonts w:eastAsia="Times New Roman"/>
        </w:rPr>
        <w:br/>
        <w:t>- Suitable for 20 mm opening aerosol containers</w:t>
      </w:r>
      <w:r>
        <w:rPr>
          <w:rFonts w:eastAsia="Times New Roman"/>
        </w:rPr>
        <w:br/>
        <w:t>- Supplied with calibration piece and certificate</w:t>
      </w:r>
    </w:p>
    <w:p w14:paraId="049DFB61" w14:textId="4B467EC2" w:rsidR="001C6460" w:rsidRPr="00156C4E" w:rsidRDefault="00AB3C7B">
      <w:pPr>
        <w:rPr>
          <w:rFonts w:eastAsia="Times New Roman"/>
        </w:rPr>
      </w:pPr>
      <w:r>
        <w:rPr>
          <w:rFonts w:eastAsia="Times New Roman"/>
        </w:rPr>
        <w:t>D. Propellant Pump System (Model 2008/100 or equivalent)</w:t>
      </w:r>
      <w:r>
        <w:rPr>
          <w:rFonts w:eastAsia="Times New Roman"/>
        </w:rPr>
        <w:br/>
        <w:t>- Capacity up to 15 liters per minute</w:t>
      </w:r>
      <w:r>
        <w:rPr>
          <w:rFonts w:eastAsia="Times New Roman"/>
        </w:rPr>
        <w:br/>
        <w:t>- Maximum outlet pressure: 2,000 kPa (20 bars)</w:t>
      </w:r>
      <w:r>
        <w:rPr>
          <w:rFonts w:eastAsia="Times New Roman"/>
        </w:rPr>
        <w:br/>
        <w:t>- Compatible with liquified propellants (LPG, DME, HFA)</w:t>
      </w:r>
      <w:r>
        <w:rPr>
          <w:rFonts w:eastAsia="Times New Roman"/>
        </w:rPr>
        <w:br/>
        <w:t>- Dual-stage filtration system (5 micron pre-filter and 0.1 micron sterile filter)</w:t>
      </w:r>
      <w:r>
        <w:rPr>
          <w:rFonts w:eastAsia="Times New Roman"/>
        </w:rPr>
        <w:br/>
        <w:t>and/or Inlet filter with 150-micron mesh size used as coarse filter</w:t>
      </w:r>
      <w:r>
        <w:rPr>
          <w:rFonts w:eastAsia="Times New Roman"/>
        </w:rPr>
        <w:br/>
        <w:t>- Pressure gauge on the outlet for pressure control</w:t>
      </w:r>
      <w:r>
        <w:rPr>
          <w:rFonts w:eastAsia="Times New Roman"/>
        </w:rPr>
        <w:br/>
        <w:t>- All product-contact parts made of stainless steel AISI 304 or 316L</w:t>
      </w:r>
    </w:p>
    <w:p w14:paraId="3BC17455" w14:textId="77777777" w:rsidR="001C6460" w:rsidRDefault="00AB3C7B">
      <w:pPr>
        <w:pStyle w:val="Heading3"/>
      </w:pPr>
      <w:r>
        <w:rPr>
          <w:rFonts w:ascii="Times New Roman" w:eastAsia="Times New Roman" w:hAnsi="Times New Roman"/>
        </w:rPr>
        <w:t>Additional Requirements:</w:t>
      </w:r>
    </w:p>
    <w:p w14:paraId="0798AE49" w14:textId="77777777" w:rsidR="001C6460" w:rsidRDefault="00AB3C7B" w:rsidP="009479D0">
      <w:pPr>
        <w:pStyle w:val="ListBullet"/>
        <w:tabs>
          <w:tab w:val="clear" w:pos="360"/>
          <w:tab w:val="num" w:pos="1080"/>
        </w:tabs>
        <w:ind w:left="720"/>
      </w:pPr>
      <w:r>
        <w:rPr>
          <w:rFonts w:eastAsia="Times New Roman"/>
        </w:rPr>
        <w:t>Complete sets of spare parts for all system components</w:t>
      </w:r>
    </w:p>
    <w:p w14:paraId="0762CBFD" w14:textId="77777777" w:rsidR="001C6460" w:rsidRDefault="00AB3C7B" w:rsidP="009479D0">
      <w:pPr>
        <w:pStyle w:val="ListBullet"/>
        <w:tabs>
          <w:tab w:val="clear" w:pos="360"/>
          <w:tab w:val="num" w:pos="1080"/>
        </w:tabs>
        <w:ind w:left="720"/>
      </w:pPr>
      <w:r>
        <w:rPr>
          <w:rFonts w:eastAsia="Times New Roman"/>
        </w:rPr>
        <w:t>Special tools for maintenance and operation</w:t>
      </w:r>
    </w:p>
    <w:p w14:paraId="7438557D" w14:textId="77777777" w:rsidR="001C6460" w:rsidRDefault="00AB3C7B" w:rsidP="009479D0">
      <w:pPr>
        <w:pStyle w:val="ListBullet"/>
        <w:tabs>
          <w:tab w:val="clear" w:pos="360"/>
          <w:tab w:val="num" w:pos="1080"/>
        </w:tabs>
        <w:ind w:left="720"/>
      </w:pPr>
      <w:r>
        <w:rPr>
          <w:rFonts w:eastAsia="Times New Roman"/>
        </w:rPr>
        <w:t>Material certificates according to EN 10204-3.1 for all stainless-steel product contact parts</w:t>
      </w:r>
    </w:p>
    <w:p w14:paraId="30349F89" w14:textId="77777777" w:rsidR="001C6460" w:rsidRDefault="00AB3C7B" w:rsidP="009479D0">
      <w:pPr>
        <w:pStyle w:val="ListBullet"/>
        <w:tabs>
          <w:tab w:val="clear" w:pos="360"/>
          <w:tab w:val="num" w:pos="1080"/>
        </w:tabs>
        <w:ind w:left="720"/>
      </w:pPr>
      <w:r>
        <w:rPr>
          <w:rFonts w:eastAsia="Times New Roman"/>
        </w:rPr>
        <w:t>Delivery within 90 calendar days after contract award</w:t>
      </w:r>
    </w:p>
    <w:p w14:paraId="6DD91FD0" w14:textId="77777777" w:rsidR="001C6460" w:rsidRDefault="00AB3C7B" w:rsidP="009479D0">
      <w:pPr>
        <w:pStyle w:val="ListBullet"/>
        <w:tabs>
          <w:tab w:val="clear" w:pos="360"/>
          <w:tab w:val="num" w:pos="1080"/>
        </w:tabs>
        <w:ind w:left="720"/>
      </w:pPr>
      <w:r>
        <w:rPr>
          <w:rFonts w:eastAsia="Times New Roman"/>
        </w:rPr>
        <w:t>Installation, Factory Acceptance Testing, and validation support</w:t>
      </w:r>
    </w:p>
    <w:p w14:paraId="3DA64E9F" w14:textId="77777777" w:rsidR="001C6460" w:rsidRDefault="00AB3C7B" w:rsidP="009479D0">
      <w:pPr>
        <w:pStyle w:val="ListBullet"/>
        <w:tabs>
          <w:tab w:val="clear" w:pos="360"/>
          <w:tab w:val="num" w:pos="1080"/>
        </w:tabs>
        <w:ind w:left="720"/>
      </w:pPr>
      <w:r>
        <w:rPr>
          <w:rFonts w:eastAsia="Times New Roman"/>
        </w:rPr>
        <w:t>Comprehensive operator training for up to 6 personnel</w:t>
      </w:r>
    </w:p>
    <w:p w14:paraId="3022FE82" w14:textId="77777777" w:rsidR="001C6460" w:rsidRDefault="00AB3C7B" w:rsidP="009479D0">
      <w:pPr>
        <w:pStyle w:val="ListBullet"/>
        <w:tabs>
          <w:tab w:val="clear" w:pos="360"/>
          <w:tab w:val="num" w:pos="1080"/>
        </w:tabs>
        <w:ind w:left="720"/>
      </w:pPr>
      <w:r>
        <w:rPr>
          <w:rFonts w:eastAsia="Times New Roman"/>
        </w:rPr>
        <w:t>Minimum 1-year warranty with onsite repair service</w:t>
      </w:r>
    </w:p>
    <w:p w14:paraId="498A8569" w14:textId="77777777" w:rsidR="001C6460" w:rsidRDefault="00AB3C7B" w:rsidP="009479D0">
      <w:pPr>
        <w:pStyle w:val="ListBullet"/>
        <w:tabs>
          <w:tab w:val="clear" w:pos="360"/>
          <w:tab w:val="num" w:pos="1080"/>
        </w:tabs>
        <w:ind w:left="720"/>
      </w:pPr>
      <w:r>
        <w:rPr>
          <w:rFonts w:eastAsia="Times New Roman"/>
        </w:rPr>
        <w:t>All shipping, packaging, and delivery costs included</w:t>
      </w:r>
    </w:p>
    <w:p w14:paraId="622CF239" w14:textId="77777777" w:rsidR="001C6460" w:rsidRDefault="00AB3C7B">
      <w:r>
        <w:rPr>
          <w:rFonts w:eastAsia="Times New Roman"/>
        </w:rPr>
        <w:t>Delivery Location:</w:t>
      </w:r>
      <w:r>
        <w:rPr>
          <w:rFonts w:eastAsia="Times New Roman"/>
        </w:rPr>
        <w:br/>
        <w:t>U.S. Food and Drug Administration</w:t>
      </w:r>
      <w:r>
        <w:rPr>
          <w:rFonts w:eastAsia="Times New Roman"/>
        </w:rPr>
        <w:br/>
        <w:t>Center for Drug Evaluation and Research</w:t>
      </w:r>
      <w:r>
        <w:rPr>
          <w:rFonts w:eastAsia="Times New Roman"/>
        </w:rPr>
        <w:br/>
        <w:t>Office of Testing and Research</w:t>
      </w:r>
      <w:r>
        <w:rPr>
          <w:rFonts w:eastAsia="Times New Roman"/>
        </w:rPr>
        <w:br/>
      </w:r>
      <w:r>
        <w:rPr>
          <w:rFonts w:eastAsia="Times New Roman"/>
        </w:rPr>
        <w:lastRenderedPageBreak/>
        <w:t>10903 New Hampshire Ave., Laboratory WO 64 Rm 1083</w:t>
      </w:r>
      <w:r>
        <w:rPr>
          <w:rFonts w:eastAsia="Times New Roman"/>
        </w:rPr>
        <w:br/>
        <w:t>Silver Spring, MD 20993</w:t>
      </w:r>
    </w:p>
    <w:p w14:paraId="71554FD1" w14:textId="77777777" w:rsidR="001C6460" w:rsidRDefault="00AB3C7B">
      <w:pPr>
        <w:pStyle w:val="Heading2"/>
      </w:pPr>
      <w:r>
        <w:rPr>
          <w:rFonts w:ascii="Times New Roman" w:eastAsia="Times New Roman" w:hAnsi="Times New Roman"/>
          <w:sz w:val="24"/>
        </w:rPr>
        <w:t>4. INFORMATION REQUESTED</w:t>
      </w:r>
    </w:p>
    <w:p w14:paraId="70E40054" w14:textId="77777777" w:rsidR="001C6460" w:rsidRDefault="00AB3C7B">
      <w:r>
        <w:rPr>
          <w:rFonts w:eastAsia="Times New Roman"/>
        </w:rPr>
        <w:t>Interested parties should provide the following information to assist the Government in determining the appropriate acquisition strategy:</w:t>
      </w:r>
    </w:p>
    <w:p w14:paraId="75ED9D02" w14:textId="77777777" w:rsidR="001C6460" w:rsidRDefault="00AB3C7B">
      <w:pPr>
        <w:pStyle w:val="Heading3"/>
      </w:pPr>
      <w:r>
        <w:rPr>
          <w:rFonts w:ascii="Times New Roman" w:eastAsia="Times New Roman" w:hAnsi="Times New Roman"/>
        </w:rPr>
        <w:t>A. Company Information</w:t>
      </w:r>
    </w:p>
    <w:p w14:paraId="37AD57BA" w14:textId="77777777" w:rsidR="001C6460" w:rsidRDefault="00AB3C7B" w:rsidP="00E2355A">
      <w:pPr>
        <w:pStyle w:val="ListBullet"/>
        <w:tabs>
          <w:tab w:val="clear" w:pos="360"/>
          <w:tab w:val="num" w:pos="1080"/>
        </w:tabs>
        <w:ind w:left="720"/>
      </w:pPr>
      <w:r>
        <w:rPr>
          <w:rFonts w:eastAsia="Times New Roman"/>
        </w:rPr>
        <w:t>Complete company name, address, point of contact, phone number, and email address</w:t>
      </w:r>
    </w:p>
    <w:p w14:paraId="100B5A1B" w14:textId="77777777" w:rsidR="001C6460" w:rsidRDefault="00AB3C7B" w:rsidP="00E2355A">
      <w:pPr>
        <w:pStyle w:val="ListBullet"/>
        <w:tabs>
          <w:tab w:val="clear" w:pos="360"/>
          <w:tab w:val="num" w:pos="1080"/>
        </w:tabs>
        <w:ind w:left="720"/>
      </w:pPr>
      <w:r>
        <w:rPr>
          <w:rFonts w:eastAsia="Times New Roman"/>
        </w:rPr>
        <w:t>DUNS Number and CAGE Code</w:t>
      </w:r>
    </w:p>
    <w:p w14:paraId="1E8C87FD" w14:textId="77777777" w:rsidR="001C6460" w:rsidRDefault="00AB3C7B" w:rsidP="00E2355A">
      <w:pPr>
        <w:pStyle w:val="ListBullet"/>
        <w:tabs>
          <w:tab w:val="clear" w:pos="360"/>
          <w:tab w:val="num" w:pos="1080"/>
        </w:tabs>
        <w:ind w:left="720"/>
      </w:pPr>
      <w:r>
        <w:rPr>
          <w:rFonts w:eastAsia="Times New Roman"/>
        </w:rPr>
        <w:t>SAM.gov registration status (Active/Inactive)</w:t>
      </w:r>
    </w:p>
    <w:p w14:paraId="1049C802" w14:textId="77777777" w:rsidR="001C6460" w:rsidRDefault="00AB3C7B" w:rsidP="00E2355A">
      <w:pPr>
        <w:pStyle w:val="ListBullet"/>
        <w:tabs>
          <w:tab w:val="clear" w:pos="360"/>
          <w:tab w:val="num" w:pos="1080"/>
        </w:tabs>
        <w:ind w:left="720"/>
      </w:pPr>
      <w:r>
        <w:rPr>
          <w:rFonts w:eastAsia="Times New Roman"/>
        </w:rPr>
        <w:t>Business size classification (check applicable box in response template)</w:t>
      </w:r>
    </w:p>
    <w:p w14:paraId="798AB90F" w14:textId="77777777" w:rsidR="001C6460" w:rsidRDefault="00AB3C7B" w:rsidP="00E2355A">
      <w:pPr>
        <w:pStyle w:val="ListBullet"/>
        <w:tabs>
          <w:tab w:val="clear" w:pos="360"/>
          <w:tab w:val="num" w:pos="1080"/>
        </w:tabs>
        <w:ind w:left="720"/>
      </w:pPr>
      <w:r>
        <w:rPr>
          <w:rFonts w:eastAsia="Times New Roman"/>
        </w:rPr>
        <w:t>GSA Federal Supply Schedule information (if applicable)</w:t>
      </w:r>
    </w:p>
    <w:p w14:paraId="59EA6777" w14:textId="77777777" w:rsidR="001C6460" w:rsidRDefault="00AB3C7B">
      <w:pPr>
        <w:pStyle w:val="Heading3"/>
      </w:pPr>
      <w:r>
        <w:rPr>
          <w:rFonts w:ascii="Times New Roman" w:eastAsia="Times New Roman" w:hAnsi="Times New Roman"/>
        </w:rPr>
        <w:t>B. Technical Capability</w:t>
      </w:r>
    </w:p>
    <w:p w14:paraId="1090132E" w14:textId="77777777" w:rsidR="001C6460" w:rsidRDefault="00AB3C7B" w:rsidP="00E2355A">
      <w:pPr>
        <w:pStyle w:val="ListBullet"/>
        <w:tabs>
          <w:tab w:val="clear" w:pos="360"/>
          <w:tab w:val="num" w:pos="1080"/>
        </w:tabs>
        <w:ind w:left="720"/>
      </w:pPr>
      <w:r>
        <w:rPr>
          <w:rFonts w:eastAsia="Times New Roman"/>
        </w:rPr>
        <w:t>Description of relevant experience providing similar pharmaceutical manufacturing equipment</w:t>
      </w:r>
    </w:p>
    <w:p w14:paraId="023C821D" w14:textId="77777777" w:rsidR="001C6460" w:rsidRDefault="00AB3C7B" w:rsidP="00E2355A">
      <w:pPr>
        <w:pStyle w:val="ListBullet"/>
        <w:tabs>
          <w:tab w:val="clear" w:pos="360"/>
          <w:tab w:val="num" w:pos="720"/>
        </w:tabs>
        <w:ind w:left="720"/>
      </w:pPr>
      <w:r>
        <w:rPr>
          <w:rFonts w:eastAsia="Times New Roman"/>
        </w:rPr>
        <w:t>Manufacturer relationships and authorized distributor status (if applicable)</w:t>
      </w:r>
    </w:p>
    <w:p w14:paraId="66584110" w14:textId="77777777" w:rsidR="001C6460" w:rsidRDefault="00AB3C7B" w:rsidP="00E2355A">
      <w:pPr>
        <w:pStyle w:val="ListBullet"/>
        <w:tabs>
          <w:tab w:val="clear" w:pos="360"/>
          <w:tab w:val="num" w:pos="720"/>
        </w:tabs>
        <w:ind w:left="720"/>
      </w:pPr>
      <w:r>
        <w:rPr>
          <w:rFonts w:eastAsia="Times New Roman"/>
        </w:rPr>
        <w:t>Technical capabilities to meet the specified requirements</w:t>
      </w:r>
    </w:p>
    <w:p w14:paraId="62C4FB4C" w14:textId="77777777" w:rsidR="001C6460" w:rsidRDefault="00AB3C7B" w:rsidP="00E2355A">
      <w:pPr>
        <w:pStyle w:val="ListBullet"/>
        <w:tabs>
          <w:tab w:val="clear" w:pos="360"/>
          <w:tab w:val="num" w:pos="720"/>
        </w:tabs>
        <w:ind w:left="720"/>
      </w:pPr>
      <w:r>
        <w:rPr>
          <w:rFonts w:eastAsia="Times New Roman"/>
        </w:rPr>
        <w:t>Previous contracts with federal agencies (if any)</w:t>
      </w:r>
    </w:p>
    <w:p w14:paraId="39E98673" w14:textId="77777777" w:rsidR="001C6460" w:rsidRDefault="00AB3C7B">
      <w:pPr>
        <w:pStyle w:val="Heading3"/>
      </w:pPr>
      <w:r>
        <w:rPr>
          <w:rFonts w:ascii="Times New Roman" w:eastAsia="Times New Roman" w:hAnsi="Times New Roman"/>
        </w:rPr>
        <w:t>C. Delivery and Support Capability</w:t>
      </w:r>
    </w:p>
    <w:p w14:paraId="4ED7BC93" w14:textId="77777777" w:rsidR="001C6460" w:rsidRDefault="00AB3C7B">
      <w:pPr>
        <w:pStyle w:val="ListBullet"/>
        <w:ind w:left="0"/>
      </w:pPr>
      <w:r>
        <w:rPr>
          <w:rFonts w:eastAsia="Times New Roman"/>
        </w:rPr>
        <w:t>Ability to meet the 90-day delivery requirement</w:t>
      </w:r>
    </w:p>
    <w:p w14:paraId="456A223A" w14:textId="77777777" w:rsidR="001C6460" w:rsidRDefault="00AB3C7B">
      <w:pPr>
        <w:pStyle w:val="ListBullet"/>
        <w:ind w:left="0"/>
      </w:pPr>
      <w:r>
        <w:rPr>
          <w:rFonts w:eastAsia="Times New Roman"/>
        </w:rPr>
        <w:t>Installation and training capabilities</w:t>
      </w:r>
    </w:p>
    <w:p w14:paraId="13AFE836" w14:textId="77777777" w:rsidR="001C6460" w:rsidRDefault="00AB3C7B">
      <w:pPr>
        <w:pStyle w:val="ListBullet"/>
        <w:ind w:left="0"/>
      </w:pPr>
      <w:r>
        <w:rPr>
          <w:rFonts w:eastAsia="Times New Roman"/>
        </w:rPr>
        <w:t>Warranty and maintenance support capabilities</w:t>
      </w:r>
    </w:p>
    <w:p w14:paraId="5E6C0AA0" w14:textId="77777777" w:rsidR="001C6460" w:rsidRDefault="00AB3C7B">
      <w:pPr>
        <w:pStyle w:val="ListBullet"/>
        <w:ind w:left="0"/>
      </w:pPr>
      <w:r>
        <w:rPr>
          <w:rFonts w:eastAsia="Times New Roman"/>
        </w:rPr>
        <w:t>Factory Acceptance Testing and validation support experience</w:t>
      </w:r>
    </w:p>
    <w:p w14:paraId="71E08000" w14:textId="77777777" w:rsidR="001C6460" w:rsidRDefault="00AB3C7B">
      <w:pPr>
        <w:pStyle w:val="Heading2"/>
      </w:pPr>
      <w:r>
        <w:rPr>
          <w:rFonts w:ascii="Times New Roman" w:eastAsia="Times New Roman" w:hAnsi="Times New Roman"/>
          <w:sz w:val="24"/>
        </w:rPr>
        <w:t>5. SUBMISSION INSTRUCTIONS</w:t>
      </w:r>
    </w:p>
    <w:p w14:paraId="429BB9CC" w14:textId="2845532B" w:rsidR="001C6460" w:rsidRPr="00AB2287" w:rsidRDefault="00AB3C7B">
      <w:pPr>
        <w:rPr>
          <w:i/>
          <w:iCs/>
          <w:color w:val="FF0000"/>
          <w:u w:val="single"/>
        </w:rPr>
      </w:pPr>
      <w:r>
        <w:rPr>
          <w:rFonts w:eastAsia="Times New Roman"/>
        </w:rPr>
        <w:t xml:space="preserve">Responses to this Sources Sought Notice must be submitted using the attached </w:t>
      </w:r>
      <w:r w:rsidR="00EB3AC9">
        <w:rPr>
          <w:rFonts w:eastAsia="Times New Roman"/>
        </w:rPr>
        <w:t xml:space="preserve">SSN </w:t>
      </w:r>
      <w:r>
        <w:rPr>
          <w:rFonts w:eastAsia="Times New Roman"/>
        </w:rPr>
        <w:t xml:space="preserve">Response </w:t>
      </w:r>
      <w:r w:rsidR="00EB3AC9">
        <w:rPr>
          <w:rFonts w:eastAsia="Times New Roman"/>
        </w:rPr>
        <w:t>Form</w:t>
      </w:r>
      <w:r>
        <w:rPr>
          <w:rFonts w:eastAsia="Times New Roman"/>
        </w:rPr>
        <w:t xml:space="preserve"> no later than </w:t>
      </w:r>
      <w:r w:rsidR="00D84695">
        <w:rPr>
          <w:rFonts w:eastAsia="Times New Roman"/>
        </w:rPr>
        <w:t xml:space="preserve">April 14, </w:t>
      </w:r>
      <w:r w:rsidR="00931A82">
        <w:rPr>
          <w:rFonts w:eastAsia="Times New Roman"/>
        </w:rPr>
        <w:t>2026</w:t>
      </w:r>
      <w:r w:rsidR="00A959CE">
        <w:rPr>
          <w:rFonts w:eastAsia="Times New Roman"/>
        </w:rPr>
        <w:t xml:space="preserve"> @10:00am</w:t>
      </w:r>
      <w:r w:rsidR="00931A82">
        <w:rPr>
          <w:rFonts w:eastAsia="Times New Roman"/>
        </w:rPr>
        <w:t>,</w:t>
      </w:r>
      <w:r>
        <w:rPr>
          <w:rFonts w:eastAsia="Times New Roman"/>
        </w:rPr>
        <w:t xml:space="preserve"> to</w:t>
      </w:r>
      <w:r w:rsidR="00D84695">
        <w:rPr>
          <w:rFonts w:eastAsia="Times New Roman"/>
        </w:rPr>
        <w:t xml:space="preserve"> </w:t>
      </w:r>
      <w:r w:rsidR="00EB3AC9">
        <w:rPr>
          <w:rFonts w:eastAsia="Times New Roman"/>
        </w:rPr>
        <w:t>Michele Jackson</w:t>
      </w:r>
      <w:r w:rsidR="00AB2287">
        <w:rPr>
          <w:rFonts w:eastAsia="Times New Roman"/>
        </w:rPr>
        <w:t xml:space="preserve"> at </w:t>
      </w:r>
      <w:r w:rsidR="00EB3AC9">
        <w:rPr>
          <w:rFonts w:eastAsia="Times New Roman"/>
        </w:rPr>
        <w:t>Michele.Jackson</w:t>
      </w:r>
      <w:r>
        <w:rPr>
          <w:rFonts w:eastAsia="Times New Roman"/>
        </w:rPr>
        <w:t>@fda.hhs.gov</w:t>
      </w:r>
      <w:r>
        <w:rPr>
          <w:rFonts w:eastAsia="Times New Roman"/>
        </w:rPr>
        <w:br/>
      </w:r>
      <w:r w:rsidRPr="00AB2287">
        <w:rPr>
          <w:rFonts w:eastAsia="Times New Roman"/>
          <w:i/>
          <w:iCs/>
          <w:color w:val="FF0000"/>
          <w:u w:val="single"/>
        </w:rPr>
        <w:t xml:space="preserve">Subject Line: Sources Sought Response </w:t>
      </w:r>
      <w:r w:rsidR="00EB3AC9" w:rsidRPr="00AB2287">
        <w:rPr>
          <w:rFonts w:eastAsia="Times New Roman"/>
          <w:i/>
          <w:iCs/>
          <w:color w:val="FF0000"/>
          <w:u w:val="single"/>
        </w:rPr>
        <w:t>–</w:t>
      </w:r>
      <w:r w:rsidRPr="00AB2287">
        <w:rPr>
          <w:rFonts w:eastAsia="Times New Roman"/>
          <w:i/>
          <w:iCs/>
          <w:color w:val="FF0000"/>
          <w:u w:val="single"/>
        </w:rPr>
        <w:t xml:space="preserve"> </w:t>
      </w:r>
      <w:r w:rsidR="007072EF">
        <w:rPr>
          <w:rFonts w:eastAsia="Times New Roman"/>
          <w:i/>
          <w:iCs/>
          <w:color w:val="FF0000"/>
          <w:u w:val="single"/>
        </w:rPr>
        <w:t>XXXX (company name)</w:t>
      </w:r>
      <w:r w:rsidR="00EB3AC9" w:rsidRPr="00AB2287">
        <w:rPr>
          <w:rFonts w:eastAsia="Times New Roman"/>
          <w:i/>
          <w:iCs/>
          <w:color w:val="FF0000"/>
          <w:u w:val="single"/>
        </w:rPr>
        <w:t xml:space="preserve"> </w:t>
      </w:r>
      <w:r w:rsidRPr="00AB2287">
        <w:rPr>
          <w:rFonts w:eastAsia="Times New Roman"/>
          <w:i/>
          <w:iCs/>
          <w:color w:val="FF0000"/>
          <w:u w:val="single"/>
        </w:rPr>
        <w:t>Aerosol Propellant Filler System</w:t>
      </w:r>
    </w:p>
    <w:p w14:paraId="6B339435" w14:textId="77777777" w:rsidR="001C6460" w:rsidRDefault="00AB3C7B">
      <w:pPr>
        <w:pStyle w:val="Heading2"/>
      </w:pPr>
      <w:r>
        <w:rPr>
          <w:rFonts w:ascii="Times New Roman" w:eastAsia="Times New Roman" w:hAnsi="Times New Roman"/>
          <w:sz w:val="24"/>
        </w:rPr>
        <w:t>6. DISCLAIMER</w:t>
      </w:r>
    </w:p>
    <w:p w14:paraId="34C9B1F0" w14:textId="77777777" w:rsidR="001C6460" w:rsidRDefault="00AB3C7B">
      <w:r>
        <w:rPr>
          <w:rFonts w:eastAsia="Times New Roman"/>
        </w:rPr>
        <w:t>This Sources Sought Notice does not constitute a solicitation for proposals, and no contract will be awarded from this notice. The Government will not pay for any information received in response to this notice, nor will the Government compensate any respondent for any cost incurred in developing a response. Responses will not be returned. No reimbursement will be made for any costs associated with providing information in response to this notice or any follow-up information requests.</w:t>
      </w:r>
    </w:p>
    <w:p w14:paraId="38BC0141" w14:textId="77777777" w:rsidR="001C6460" w:rsidRDefault="00AB3C7B">
      <w:r>
        <w:rPr>
          <w:rFonts w:eastAsia="Times New Roman"/>
        </w:rPr>
        <w:lastRenderedPageBreak/>
        <w:t xml:space="preserve">Respondents will not be notified of the results of the evaluation. A determination by the Government not to </w:t>
      </w:r>
      <w:proofErr w:type="gramStart"/>
      <w:r>
        <w:rPr>
          <w:rFonts w:eastAsia="Times New Roman"/>
        </w:rPr>
        <w:t>compete</w:t>
      </w:r>
      <w:proofErr w:type="gramEnd"/>
      <w:r>
        <w:rPr>
          <w:rFonts w:eastAsia="Times New Roman"/>
        </w:rPr>
        <w:t xml:space="preserve"> this requirement based upon responses to this notice is solely within the discretion of the Government.</w:t>
      </w:r>
    </w:p>
    <w:p w14:paraId="1F88F5E1" w14:textId="77777777" w:rsidR="001C6460" w:rsidRDefault="00AB3C7B">
      <w:pPr>
        <w:pStyle w:val="Heading2"/>
      </w:pPr>
      <w:r>
        <w:rPr>
          <w:rFonts w:ascii="Times New Roman" w:eastAsia="Times New Roman" w:hAnsi="Times New Roman"/>
          <w:sz w:val="24"/>
        </w:rPr>
        <w:t>7. POINTS OF CONTACT</w:t>
      </w:r>
    </w:p>
    <w:p w14:paraId="0A9BFBE1" w14:textId="537BB9C7" w:rsidR="001C6460" w:rsidRDefault="00EE7FBE" w:rsidP="00DA769C">
      <w:r>
        <w:rPr>
          <w:rFonts w:eastAsia="Times New Roman"/>
        </w:rPr>
        <w:t xml:space="preserve">Contracting </w:t>
      </w:r>
      <w:r w:rsidR="009479D0">
        <w:rPr>
          <w:rFonts w:eastAsia="Times New Roman"/>
        </w:rPr>
        <w:t>Officer:</w:t>
      </w:r>
      <w:r>
        <w:rPr>
          <w:rFonts w:eastAsia="Times New Roman"/>
        </w:rPr>
        <w:br/>
      </w:r>
      <w:r w:rsidR="00DA769C">
        <w:rPr>
          <w:rFonts w:eastAsia="Times New Roman"/>
        </w:rPr>
        <w:t xml:space="preserve">Michele Jackson </w:t>
      </w:r>
      <w:r>
        <w:rPr>
          <w:rFonts w:eastAsia="Times New Roman"/>
        </w:rPr>
        <w:br/>
        <w:t xml:space="preserve">Email: </w:t>
      </w:r>
      <w:r w:rsidR="00DA769C">
        <w:rPr>
          <w:rFonts w:eastAsia="Times New Roman"/>
        </w:rPr>
        <w:t>Michele.Jackson.</w:t>
      </w:r>
      <w:r>
        <w:rPr>
          <w:rFonts w:eastAsia="Times New Roman"/>
        </w:rPr>
        <w:t>@fda.hhs.gov</w:t>
      </w:r>
      <w:r>
        <w:rPr>
          <w:rFonts w:eastAsia="Times New Roman"/>
        </w:rPr>
        <w:br/>
      </w:r>
    </w:p>
    <w:p w14:paraId="7DD9E419" w14:textId="77777777" w:rsidR="00DA769C" w:rsidRDefault="00DA769C" w:rsidP="00DA769C"/>
    <w:p w14:paraId="3679230F" w14:textId="77777777" w:rsidR="00DA769C" w:rsidRDefault="00DA769C" w:rsidP="00DA769C"/>
    <w:p w14:paraId="7E5197A5" w14:textId="77777777" w:rsidR="00DA769C" w:rsidRDefault="00DA769C" w:rsidP="00DA769C"/>
    <w:p w14:paraId="26494E77" w14:textId="77777777" w:rsidR="00DA769C" w:rsidRDefault="00DA769C" w:rsidP="00DA769C"/>
    <w:p w14:paraId="6344F5DB" w14:textId="77777777" w:rsidR="00DA769C" w:rsidRDefault="00DA769C" w:rsidP="00DA769C"/>
    <w:p w14:paraId="6A1FD3F0" w14:textId="77777777" w:rsidR="00DA769C" w:rsidRDefault="00DA769C" w:rsidP="00DA769C"/>
    <w:p w14:paraId="7A1A9022" w14:textId="77777777" w:rsidR="00DA769C" w:rsidRDefault="00DA769C" w:rsidP="00DA769C"/>
    <w:p w14:paraId="0B16C545" w14:textId="77777777" w:rsidR="00DA769C" w:rsidRDefault="00DA769C" w:rsidP="00DA769C"/>
    <w:p w14:paraId="5F228016" w14:textId="77777777" w:rsidR="00DA769C" w:rsidRDefault="00DA769C" w:rsidP="00DA769C"/>
    <w:p w14:paraId="02DEEE5F" w14:textId="77777777" w:rsidR="00DA769C" w:rsidRDefault="00DA769C" w:rsidP="00DA769C"/>
    <w:p w14:paraId="5A4EA270" w14:textId="77777777" w:rsidR="00DA769C" w:rsidRDefault="00DA769C" w:rsidP="00DA769C"/>
    <w:p w14:paraId="328C6792" w14:textId="77777777" w:rsidR="00DA769C" w:rsidRDefault="00DA769C" w:rsidP="00DA769C"/>
    <w:sectPr w:rsidR="00DA769C"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7C2B" w14:textId="77777777" w:rsidR="00144F18" w:rsidRDefault="00144F18">
      <w:pPr>
        <w:spacing w:after="0" w:line="240" w:lineRule="auto"/>
      </w:pPr>
      <w:r>
        <w:separator/>
      </w:r>
    </w:p>
  </w:endnote>
  <w:endnote w:type="continuationSeparator" w:id="0">
    <w:p w14:paraId="17F0165E" w14:textId="77777777" w:rsidR="00144F18" w:rsidRDefault="00144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499466"/>
      <w:docPartObj>
        <w:docPartGallery w:val="Page Numbers (Bottom of Page)"/>
        <w:docPartUnique/>
      </w:docPartObj>
    </w:sdtPr>
    <w:sdtEndPr>
      <w:rPr>
        <w:color w:val="7F7F7F" w:themeColor="background1" w:themeShade="7F"/>
        <w:spacing w:val="60"/>
      </w:rPr>
    </w:sdtEndPr>
    <w:sdtContent>
      <w:p w14:paraId="0FE3E420" w14:textId="0134D116" w:rsidR="00EE7FBE" w:rsidRDefault="00EE7F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4607E7" w14:textId="21943969" w:rsidR="001C6460" w:rsidRPr="00EE7FBE" w:rsidRDefault="001C6460" w:rsidP="00EE7F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13B1" w14:textId="77777777" w:rsidR="00144F18" w:rsidRDefault="00144F18">
      <w:pPr>
        <w:spacing w:after="0" w:line="240" w:lineRule="auto"/>
      </w:pPr>
      <w:r>
        <w:separator/>
      </w:r>
    </w:p>
  </w:footnote>
  <w:footnote w:type="continuationSeparator" w:id="0">
    <w:p w14:paraId="228CFF83" w14:textId="77777777" w:rsidR="00144F18" w:rsidRDefault="00144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70280">
    <w:abstractNumId w:val="8"/>
  </w:num>
  <w:num w:numId="2" w16cid:durableId="920455604">
    <w:abstractNumId w:val="6"/>
  </w:num>
  <w:num w:numId="3" w16cid:durableId="1232622988">
    <w:abstractNumId w:val="5"/>
  </w:num>
  <w:num w:numId="4" w16cid:durableId="2119908425">
    <w:abstractNumId w:val="4"/>
  </w:num>
  <w:num w:numId="5" w16cid:durableId="511458631">
    <w:abstractNumId w:val="7"/>
  </w:num>
  <w:num w:numId="6" w16cid:durableId="1880698083">
    <w:abstractNumId w:val="3"/>
  </w:num>
  <w:num w:numId="7" w16cid:durableId="1129864105">
    <w:abstractNumId w:val="2"/>
  </w:num>
  <w:num w:numId="8" w16cid:durableId="853154075">
    <w:abstractNumId w:val="1"/>
  </w:num>
  <w:num w:numId="9" w16cid:durableId="24885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07A"/>
    <w:rsid w:val="000A2068"/>
    <w:rsid w:val="00134557"/>
    <w:rsid w:val="00144F18"/>
    <w:rsid w:val="0015074B"/>
    <w:rsid w:val="00156C4E"/>
    <w:rsid w:val="001C6460"/>
    <w:rsid w:val="001F766F"/>
    <w:rsid w:val="0029639D"/>
    <w:rsid w:val="00326F90"/>
    <w:rsid w:val="00387070"/>
    <w:rsid w:val="003F0326"/>
    <w:rsid w:val="00487722"/>
    <w:rsid w:val="004E1D54"/>
    <w:rsid w:val="005E4D5C"/>
    <w:rsid w:val="006814B8"/>
    <w:rsid w:val="006A72EE"/>
    <w:rsid w:val="007072EF"/>
    <w:rsid w:val="008050A5"/>
    <w:rsid w:val="00847FC2"/>
    <w:rsid w:val="00931A82"/>
    <w:rsid w:val="009479D0"/>
    <w:rsid w:val="00952AF5"/>
    <w:rsid w:val="00A67A27"/>
    <w:rsid w:val="00A959CE"/>
    <w:rsid w:val="00AA1D8D"/>
    <w:rsid w:val="00AB2287"/>
    <w:rsid w:val="00AB3C7B"/>
    <w:rsid w:val="00AF1345"/>
    <w:rsid w:val="00B47730"/>
    <w:rsid w:val="00CB0664"/>
    <w:rsid w:val="00CC06C8"/>
    <w:rsid w:val="00D84695"/>
    <w:rsid w:val="00DA3F91"/>
    <w:rsid w:val="00DA769C"/>
    <w:rsid w:val="00E2355A"/>
    <w:rsid w:val="00EB3AC9"/>
    <w:rsid w:val="00EE7FBE"/>
    <w:rsid w:val="00F26D15"/>
    <w:rsid w:val="00FA2E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4E7585"/>
  <w14:defaultImageDpi w14:val="300"/>
  <w15:docId w15:val="{6CF4C202-EFBF-480C-88CB-8BB5BE5C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B3C7B"/>
    <w:rPr>
      <w:sz w:val="16"/>
      <w:szCs w:val="16"/>
    </w:rPr>
  </w:style>
  <w:style w:type="paragraph" w:styleId="CommentText">
    <w:name w:val="annotation text"/>
    <w:basedOn w:val="Normal"/>
    <w:link w:val="CommentTextChar"/>
    <w:uiPriority w:val="99"/>
    <w:unhideWhenUsed/>
    <w:rsid w:val="00AB3C7B"/>
    <w:pPr>
      <w:spacing w:line="240" w:lineRule="auto"/>
    </w:pPr>
    <w:rPr>
      <w:sz w:val="20"/>
      <w:szCs w:val="20"/>
    </w:rPr>
  </w:style>
  <w:style w:type="character" w:customStyle="1" w:styleId="CommentTextChar">
    <w:name w:val="Comment Text Char"/>
    <w:basedOn w:val="DefaultParagraphFont"/>
    <w:link w:val="CommentText"/>
    <w:uiPriority w:val="99"/>
    <w:rsid w:val="00AB3C7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3C7B"/>
    <w:rPr>
      <w:b/>
      <w:bCs/>
    </w:rPr>
  </w:style>
  <w:style w:type="character" w:customStyle="1" w:styleId="CommentSubjectChar">
    <w:name w:val="Comment Subject Char"/>
    <w:basedOn w:val="CommentTextChar"/>
    <w:link w:val="CommentSubject"/>
    <w:uiPriority w:val="99"/>
    <w:semiHidden/>
    <w:rsid w:val="00AB3C7B"/>
    <w:rPr>
      <w:rFonts w:ascii="Times New Roman" w:hAnsi="Times New Roman"/>
      <w:b/>
      <w:bCs/>
      <w:sz w:val="20"/>
      <w:szCs w:val="20"/>
    </w:rPr>
  </w:style>
  <w:style w:type="paragraph" w:styleId="Revision">
    <w:name w:val="Revision"/>
    <w:hidden/>
    <w:uiPriority w:val="99"/>
    <w:semiHidden/>
    <w:rsid w:val="00AB3C7B"/>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341ba82-bd46-4ccd-a3f3-f0a2ae256f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7CA6A8A4161249AB5F27283FE3F473" ma:contentTypeVersion="15" ma:contentTypeDescription="Create a new document." ma:contentTypeScope="" ma:versionID="9bd81dc423692e99b03d2bb172bc6d7b">
  <xsd:schema xmlns:xsd="http://www.w3.org/2001/XMLSchema" xmlns:xs="http://www.w3.org/2001/XMLSchema" xmlns:p="http://schemas.microsoft.com/office/2006/metadata/properties" xmlns:ns3="d341ba82-bd46-4ccd-a3f3-f0a2ae256ff1" xmlns:ns4="7fca2c97-a870-4442-ba96-3903e636b8a7" targetNamespace="http://schemas.microsoft.com/office/2006/metadata/properties" ma:root="true" ma:fieldsID="f4c457685a22e864a9c4012af84ff8c3" ns3:_="" ns4:_="">
    <xsd:import namespace="d341ba82-bd46-4ccd-a3f3-f0a2ae256ff1"/>
    <xsd:import namespace="7fca2c97-a870-4442-ba96-3903e636b8a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ystemTags" minOccurs="0"/>
                <xsd:element ref="ns3:MediaServiceSearchPropertie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1ba82-bd46-4ccd-a3f3-f0a2ae256f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ca2c97-a870-4442-ba96-3903e636b8a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3A6C4-D6E3-4967-B72D-106F762B7040}">
  <ds:schemaRefs>
    <ds:schemaRef ds:uri="http://www.w3.org/XML/1998/namespace"/>
    <ds:schemaRef ds:uri="http://purl.org/dc/elements/1.1/"/>
    <ds:schemaRef ds:uri="d341ba82-bd46-4ccd-a3f3-f0a2ae256ff1"/>
    <ds:schemaRef ds:uri="7fca2c97-a870-4442-ba96-3903e636b8a7"/>
    <ds:schemaRef ds:uri="http://schemas.microsoft.com/office/2006/documentManagement/types"/>
    <ds:schemaRef ds:uri="http://purl.org/dc/dcmitype/"/>
    <ds:schemaRef ds:uri="http://schemas.microsoft.com/office/infopath/2007/PartnerControls"/>
    <ds:schemaRef ds:uri="http://purl.org/dc/terms/"/>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937AF042-E9AD-49F4-8021-59DB22BCDAB4}">
  <ds:schemaRefs>
    <ds:schemaRef ds:uri="http://schemas.microsoft.com/sharepoint/v3/contenttype/forms"/>
  </ds:schemaRefs>
</ds:datastoreItem>
</file>

<file path=customXml/itemProps3.xml><?xml version="1.0" encoding="utf-8"?>
<ds:datastoreItem xmlns:ds="http://schemas.openxmlformats.org/officeDocument/2006/customXml" ds:itemID="{33D4452B-52FE-4F1C-89E1-6DBB1A3C1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1ba82-bd46-4ccd-a3f3-f0a2ae256ff1"/>
    <ds:schemaRef ds:uri="7fca2c97-a870-4442-ba96-3903e636b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Michele</cp:lastModifiedBy>
  <cp:revision>2</cp:revision>
  <dcterms:created xsi:type="dcterms:W3CDTF">2026-03-31T20:29:00Z</dcterms:created>
  <dcterms:modified xsi:type="dcterms:W3CDTF">2026-03-31T20:29:00Z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0x010100437CA6A8A4161249AB5F27283FE3F473</vt:lpwstr>
  </property>
</Properties>
</file>