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Campus Propane Delivery</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06516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36C24126Q0376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04-10-2026</w:t>
            </w:r>
            <w:r w:rsidRPr="004C7C18">
              <w:rPr>
                <w:rStyle w:val="AAMSKBFill-InHighlight"/>
                <w:rFonts w:asciiTheme="minorHAnsi" w:hAnsiTheme="minorHAnsi" w:cstheme="minorHAnsi"/>
              </w:rPr>
              <w:t xml:space="preserve"> </w:t>
            </w:r>
            <w:r>
              <w:rPr>
                <w:rFonts w:asciiTheme="minorHAnsi" w:hAnsiTheme="minorHAnsi" w:cstheme="minorHAnsi"/>
                <w:szCs w:val="20"/>
              </w:rPr>
              <w:t>5:00 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6830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324110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Connecticut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950 Campbell Avenue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West Haven CT  06516</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Kenya Mitchell</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Kenya.Mitchell1@va.gov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860-666-6951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Togus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 VA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Togus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ME</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04330</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Kenya.Mitchell1@va.gov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537093" w:rsidRPr="00233759" w:rsidP="00537093">
      <w:pPr>
        <w:pStyle w:val="NormalWeb"/>
        <w:shd w:val="clear" w:color="auto" w:fill="FFFFFF"/>
        <w:rPr>
          <w:b/>
          <w:bCs/>
          <w:color w:val="242424"/>
          <w:sz w:val="22"/>
          <w:szCs w:val="22"/>
        </w:rPr>
      </w:pPr>
      <w:r w:rsidRPr="00233759">
        <w:rPr>
          <w:b/>
          <w:bCs/>
          <w:color w:val="242424"/>
          <w:sz w:val="22"/>
          <w:szCs w:val="22"/>
        </w:rPr>
        <w:t xml:space="preserve">This is a Sources Sought notice only. This is not a request for quotes and no contract will be awarded from this announcement. The Government will not provide any reimbursement for responses submitted in response to this Source Sought notice. Respondents will not be notified of the results of the evaluation. </w:t>
      </w:r>
    </w:p>
    <w:p w:rsidR="00537093" w:rsidRPr="00233759" w:rsidP="00537093">
      <w:pPr>
        <w:pStyle w:val="NormalWeb"/>
        <w:shd w:val="clear" w:color="auto" w:fill="FFFFFF"/>
        <w:rPr>
          <w:b/>
          <w:bCs/>
          <w:color w:val="242424"/>
          <w:sz w:val="22"/>
          <w:szCs w:val="22"/>
        </w:rPr>
      </w:pPr>
      <w:r w:rsidRPr="00233759">
        <w:rPr>
          <w:b/>
          <w:bCs/>
          <w:color w:val="242424"/>
          <w:sz w:val="22"/>
          <w:szCs w:val="22"/>
        </w:rPr>
        <w:t xml:space="preserve">If a solicitation is issued it shall be announced </w:t>
      </w:r>
      <w:r w:rsidRPr="00233759">
        <w:rPr>
          <w:b/>
          <w:bCs/>
          <w:color w:val="242424"/>
          <w:sz w:val="22"/>
          <w:szCs w:val="22"/>
        </w:rPr>
        <w:t>at a later date</w:t>
      </w:r>
      <w:r w:rsidRPr="00233759">
        <w:rPr>
          <w:b/>
          <w:bCs/>
          <w:color w:val="242424"/>
          <w:sz w:val="22"/>
          <w:szCs w:val="22"/>
        </w:rPr>
        <w:t>, and all interest parties must response to that solicitation announcement separately. Responses to this notice are not a request to be added to a prospective bidders list or to receive a copy of the solicitation.</w:t>
      </w:r>
    </w:p>
    <w:p w:rsidR="00537093" w:rsidRPr="00233759" w:rsidP="00397DD1">
      <w:pPr>
        <w:pStyle w:val="NormalWeb"/>
        <w:shd w:val="clear" w:color="auto" w:fill="FFFFFF"/>
        <w:rPr>
          <w:color w:val="242424"/>
          <w:sz w:val="22"/>
          <w:szCs w:val="22"/>
        </w:rPr>
      </w:pPr>
      <w:r w:rsidRPr="00233759">
        <w:rPr>
          <w:color w:val="242424"/>
          <w:sz w:val="22"/>
          <w:szCs w:val="22"/>
        </w:rPr>
        <w:t xml:space="preserve">The purpose of this announcement is to perform market research to gain knowledge of potential qualified sources and their size classification relative to NAICS </w:t>
      </w:r>
      <w:r w:rsidR="00E20935">
        <w:rPr>
          <w:b/>
          <w:bCs/>
          <w:color w:val="242424"/>
          <w:sz w:val="22"/>
          <w:szCs w:val="22"/>
        </w:rPr>
        <w:t>324110</w:t>
      </w:r>
      <w:r w:rsidRPr="00233759">
        <w:rPr>
          <w:color w:val="242424"/>
          <w:sz w:val="22"/>
          <w:szCs w:val="22"/>
        </w:rPr>
        <w:t xml:space="preserve">, </w:t>
      </w:r>
      <w:r w:rsidRPr="00233759">
        <w:rPr>
          <w:b/>
          <w:bCs/>
          <w:color w:val="242424"/>
          <w:sz w:val="22"/>
          <w:szCs w:val="22"/>
        </w:rPr>
        <w:t>(</w:t>
      </w:r>
      <w:r w:rsidRPr="00E20935" w:rsidR="00E20935">
        <w:rPr>
          <w:b/>
          <w:bCs/>
          <w:color w:val="242424"/>
          <w:sz w:val="22"/>
          <w:szCs w:val="22"/>
        </w:rPr>
        <w:t>Petroleum Refineries</w:t>
      </w:r>
      <w:r w:rsidRPr="00233759">
        <w:rPr>
          <w:b/>
          <w:bCs/>
          <w:color w:val="242424"/>
          <w:sz w:val="22"/>
          <w:szCs w:val="22"/>
        </w:rPr>
        <w:t>)</w:t>
      </w:r>
      <w:r w:rsidRPr="00233759">
        <w:rPr>
          <w:color w:val="242424"/>
          <w:sz w:val="22"/>
          <w:szCs w:val="22"/>
        </w:rPr>
        <w:t xml:space="preserve"> with a size standard </w:t>
      </w:r>
      <w:r w:rsidR="00E20935">
        <w:rPr>
          <w:b/>
          <w:bCs/>
          <w:color w:val="242424"/>
          <w:sz w:val="22"/>
          <w:szCs w:val="22"/>
        </w:rPr>
        <w:t>1500 Employees</w:t>
      </w:r>
      <w:r w:rsidRPr="00233759">
        <w:rPr>
          <w:color w:val="242424"/>
          <w:sz w:val="22"/>
          <w:szCs w:val="22"/>
        </w:rPr>
        <w:t xml:space="preserve">. The Department of Veterans Affairs (VA), Network Contracting Office 1 (NCO 1) is seeking to identify any vendor capable of providing </w:t>
      </w:r>
      <w:r w:rsidRPr="00E20935" w:rsidR="00E20935">
        <w:rPr>
          <w:b/>
          <w:bCs/>
          <w:color w:val="242424"/>
          <w:sz w:val="22"/>
          <w:szCs w:val="22"/>
        </w:rPr>
        <w:t xml:space="preserve">Propane Delivery </w:t>
      </w:r>
      <w:r w:rsidRPr="00233759" w:rsidR="00233759">
        <w:rPr>
          <w:b/>
          <w:bCs/>
          <w:color w:val="242424"/>
          <w:sz w:val="22"/>
          <w:szCs w:val="22"/>
        </w:rPr>
        <w:t>Services</w:t>
      </w:r>
      <w:r w:rsidRPr="00233759" w:rsidR="00E36BFA">
        <w:rPr>
          <w:b/>
          <w:bCs/>
          <w:color w:val="242424"/>
          <w:sz w:val="22"/>
          <w:szCs w:val="22"/>
        </w:rPr>
        <w:t xml:space="preserve"> for </w:t>
      </w:r>
      <w:r w:rsidRPr="00233759" w:rsidR="00E36BFA">
        <w:rPr>
          <w:b/>
          <w:bCs/>
          <w:color w:val="242424"/>
          <w:sz w:val="22"/>
          <w:szCs w:val="22"/>
        </w:rPr>
        <w:t>Togus</w:t>
      </w:r>
      <w:r w:rsidRPr="00233759" w:rsidR="00E36BFA">
        <w:rPr>
          <w:b/>
          <w:bCs/>
          <w:color w:val="242424"/>
          <w:sz w:val="22"/>
          <w:szCs w:val="22"/>
        </w:rPr>
        <w:t xml:space="preserve"> VA Medical Center</w:t>
      </w:r>
      <w:r w:rsidRPr="00233759">
        <w:rPr>
          <w:b/>
          <w:bCs/>
          <w:color w:val="242424"/>
          <w:sz w:val="22"/>
          <w:szCs w:val="22"/>
        </w:rPr>
        <w:t> </w:t>
      </w:r>
      <w:r w:rsidRPr="00233759">
        <w:rPr>
          <w:color w:val="242424"/>
          <w:sz w:val="22"/>
          <w:szCs w:val="22"/>
        </w:rPr>
        <w:t xml:space="preserve">per the </w:t>
      </w:r>
      <w:r w:rsidRPr="00233759">
        <w:rPr>
          <w:b/>
          <w:bCs/>
          <w:color w:val="242424"/>
          <w:sz w:val="22"/>
          <w:szCs w:val="22"/>
        </w:rPr>
        <w:t>Performance Work Statement </w:t>
      </w:r>
      <w:r w:rsidRPr="00233759">
        <w:rPr>
          <w:color w:val="242424"/>
          <w:sz w:val="22"/>
          <w:szCs w:val="22"/>
        </w:rPr>
        <w:t xml:space="preserve">below. </w:t>
      </w:r>
    </w:p>
    <w:p w:rsidR="00537093" w:rsidRPr="00233759" w:rsidP="00537093">
      <w:pPr>
        <w:pStyle w:val="NormalWeb"/>
        <w:shd w:val="clear" w:color="auto" w:fill="FFFFFF"/>
        <w:rPr>
          <w:color w:val="242424"/>
          <w:sz w:val="22"/>
          <w:szCs w:val="22"/>
        </w:rPr>
      </w:pPr>
      <w:r w:rsidRPr="00233759">
        <w:rPr>
          <w:color w:val="242424"/>
          <w:sz w:val="22"/>
          <w:szCs w:val="22"/>
        </w:rPr>
        <w:t>This Sources Sought notice provides an opportunity for respondents to submit their capability and availability to provide the requirement described below. Vendors are encouraged to submit information relative to their capabilities to fulfill this requirement, in the form of a statement that addresses the specific requirement identified in this Sources Sought. Information received from this Sources Sought shall be utilized to facilitate the Contracting Officer’s review of the market base, for acquisition planning, size determination, and procurement strategy.</w:t>
      </w:r>
    </w:p>
    <w:p w:rsidR="00537093" w:rsidRPr="00233759" w:rsidP="00537093">
      <w:pPr>
        <w:spacing w:before="100" w:beforeAutospacing="1" w:after="100" w:afterAutospacing="1" w:line="240" w:lineRule="auto"/>
        <w:rPr>
          <w:rFonts w:ascii="Times New Roman" w:hAnsi="Times New Roman" w:cs="Times New Roman"/>
        </w:rPr>
      </w:pPr>
      <w:r w:rsidRPr="00233759">
        <w:rPr>
          <w:rFonts w:ascii="Times New Roman" w:hAnsi="Times New Roman" w:cs="Times New Roman"/>
          <w:b/>
          <w:bCs/>
        </w:rPr>
        <w:t>Submission Instructions</w:t>
      </w:r>
      <w:r w:rsidRPr="00233759">
        <w:rPr>
          <w:rFonts w:ascii="Times New Roman" w:hAnsi="Times New Roman" w:cs="Times New Roman"/>
        </w:rPr>
        <w:t xml:space="preserve">: Interested parties who consider themselves qualified to perform the services are invited to submit a response to this Sources Sought Notice by </w:t>
      </w:r>
      <w:r w:rsidRPr="00233759">
        <w:rPr>
          <w:rFonts w:ascii="Times New Roman" w:hAnsi="Times New Roman" w:cs="Times New Roman"/>
          <w:b/>
          <w:bCs/>
        </w:rPr>
        <w:t xml:space="preserve">5:00 PM EST, </w:t>
      </w:r>
      <w:r w:rsidR="00E20935">
        <w:rPr>
          <w:rFonts w:ascii="Times New Roman" w:hAnsi="Times New Roman" w:cs="Times New Roman"/>
          <w:b/>
          <w:bCs/>
        </w:rPr>
        <w:t>10</w:t>
      </w:r>
      <w:r w:rsidRPr="00233759">
        <w:rPr>
          <w:rFonts w:ascii="Times New Roman" w:hAnsi="Times New Roman" w:cs="Times New Roman"/>
          <w:b/>
          <w:bCs/>
        </w:rPr>
        <w:t xml:space="preserve"> </w:t>
      </w:r>
      <w:r w:rsidRPr="00233759" w:rsidR="00233759">
        <w:rPr>
          <w:rFonts w:ascii="Times New Roman" w:hAnsi="Times New Roman" w:cs="Times New Roman"/>
          <w:b/>
          <w:bCs/>
        </w:rPr>
        <w:t>April</w:t>
      </w:r>
      <w:r w:rsidRPr="00233759" w:rsidR="00C46EB7">
        <w:rPr>
          <w:rFonts w:ascii="Times New Roman" w:hAnsi="Times New Roman" w:cs="Times New Roman"/>
          <w:b/>
          <w:bCs/>
        </w:rPr>
        <w:t xml:space="preserve"> </w:t>
      </w:r>
      <w:r w:rsidRPr="00233759">
        <w:rPr>
          <w:rFonts w:ascii="Times New Roman" w:hAnsi="Times New Roman" w:cs="Times New Roman"/>
          <w:b/>
          <w:bCs/>
        </w:rPr>
        <w:t>202</w:t>
      </w:r>
      <w:r w:rsidR="00E20935">
        <w:rPr>
          <w:rFonts w:ascii="Times New Roman" w:hAnsi="Times New Roman" w:cs="Times New Roman"/>
          <w:b/>
          <w:bCs/>
        </w:rPr>
        <w:t>6</w:t>
      </w:r>
      <w:r w:rsidRPr="00233759">
        <w:rPr>
          <w:rFonts w:ascii="Times New Roman" w:hAnsi="Times New Roman" w:cs="Times New Roman"/>
        </w:rPr>
        <w:t xml:space="preserve">. All responses under this Sources Sought Notice must be emailed to </w:t>
      </w:r>
      <w:r w:rsidRPr="00233759">
        <w:rPr>
          <w:rFonts w:ascii="Times New Roman" w:hAnsi="Times New Roman" w:cs="Times New Roman"/>
          <w:b/>
          <w:bCs/>
        </w:rPr>
        <w:t xml:space="preserve">Kenya Mitchell at </w:t>
      </w:r>
      <w:r>
        <w:fldChar w:fldCharType="begin"/>
      </w:r>
      <w:r>
        <w:instrText xml:space="preserve"> HYPERLINK "mailto:Kenya.Mitchell1@va.gov" </w:instrText>
      </w:r>
      <w:r>
        <w:fldChar w:fldCharType="separate"/>
      </w:r>
      <w:r w:rsidRPr="00233759">
        <w:rPr>
          <w:rStyle w:val="Hyperlink"/>
          <w:rFonts w:ascii="Times New Roman" w:hAnsi="Times New Roman" w:cs="Times New Roman"/>
          <w:b/>
          <w:bCs/>
        </w:rPr>
        <w:t>Kenya.Mitchell1@va.gov</w:t>
      </w:r>
      <w:r>
        <w:fldChar w:fldCharType="end"/>
      </w:r>
      <w:r w:rsidRPr="00233759">
        <w:rPr>
          <w:rFonts w:ascii="Times New Roman" w:hAnsi="Times New Roman" w:cs="Times New Roman"/>
          <w:b/>
          <w:bCs/>
        </w:rPr>
        <w:t xml:space="preserve"> </w:t>
      </w:r>
      <w:r w:rsidRPr="00233759">
        <w:rPr>
          <w:rFonts w:ascii="Times New Roman" w:hAnsi="Times New Roman" w:cs="Times New Roman"/>
        </w:rPr>
        <w:t xml:space="preserve">with </w:t>
      </w:r>
      <w:r w:rsidRPr="00233759">
        <w:rPr>
          <w:rFonts w:ascii="Times New Roman" w:hAnsi="Times New Roman" w:cs="Times New Roman"/>
          <w:b/>
          <w:bCs/>
        </w:rPr>
        <w:t>RF</w:t>
      </w:r>
      <w:r w:rsidRPr="00233759" w:rsidR="00233759">
        <w:rPr>
          <w:rFonts w:ascii="Times New Roman" w:hAnsi="Times New Roman" w:cs="Times New Roman"/>
          <w:b/>
          <w:bCs/>
        </w:rPr>
        <w:t>I</w:t>
      </w:r>
      <w:r w:rsidRPr="00233759">
        <w:rPr>
          <w:rFonts w:ascii="Times New Roman" w:hAnsi="Times New Roman" w:cs="Times New Roman"/>
          <w:b/>
          <w:bCs/>
        </w:rPr>
        <w:t xml:space="preserve"> #</w:t>
      </w:r>
      <w:r w:rsidRPr="00233759">
        <w:rPr>
          <w:rFonts w:ascii="Times New Roman" w:hAnsi="Times New Roman" w:cs="Times New Roman"/>
        </w:rPr>
        <w:t xml:space="preserve"> </w:t>
      </w:r>
      <w:r w:rsidRPr="00E20935" w:rsidR="00E20935">
        <w:rPr>
          <w:rFonts w:ascii="Times New Roman" w:hAnsi="Times New Roman" w:cs="Times New Roman"/>
          <w:b/>
          <w:bCs/>
        </w:rPr>
        <w:t>36C24126Q0376</w:t>
      </w:r>
      <w:r w:rsidRPr="00233759" w:rsidR="00D77DF8">
        <w:rPr>
          <w:rFonts w:ascii="Times New Roman" w:hAnsi="Times New Roman" w:cs="Times New Roman"/>
          <w:b/>
          <w:bCs/>
        </w:rPr>
        <w:t xml:space="preserve"> </w:t>
      </w:r>
      <w:r w:rsidRPr="00233759">
        <w:rPr>
          <w:rFonts w:ascii="Times New Roman" w:hAnsi="Times New Roman" w:cs="Times New Roman"/>
        </w:rPr>
        <w:t>in the subject line. Telephone inquiries will not be accepted or acknowledged, and no feedback or evaluations will be provided to companies regarding their submissions.</w:t>
      </w:r>
    </w:p>
    <w:p w:rsidR="00537093" w:rsidRPr="00233759" w:rsidP="00537093">
      <w:pPr>
        <w:spacing w:before="100" w:beforeAutospacing="1" w:after="100" w:afterAutospacing="1" w:line="240" w:lineRule="auto"/>
        <w:rPr>
          <w:rFonts w:ascii="Times New Roman" w:hAnsi="Times New Roman" w:cs="Times New Roman"/>
        </w:rPr>
      </w:pPr>
      <w:r w:rsidRPr="00233759">
        <w:rPr>
          <w:rFonts w:ascii="Times New Roman" w:hAnsi="Times New Roman" w:cs="Times New Roman"/>
        </w:rPr>
        <w:t>Interested parties should complete the attached Sources Sought Worksheet. Parties may submit additional information related to their capabilities, provided it contains all the requirements contained in the Sources Sought Worksheet. Responses to this Sources Sought shall not exceed 8 pages. In addition, all submissions should be provided electronically in a Microsoft Word or Adobe PDF format.</w:t>
      </w:r>
    </w:p>
    <w:p w:rsidR="00537093" w:rsidRPr="00233759" w:rsidP="00537093">
      <w:pPr>
        <w:pStyle w:val="NormalWeb"/>
        <w:shd w:val="clear" w:color="auto" w:fill="FFFFFF"/>
        <w:rPr>
          <w:color w:val="242424"/>
          <w:sz w:val="22"/>
          <w:szCs w:val="22"/>
        </w:rPr>
      </w:pPr>
    </w:p>
    <w:p w:rsidR="00537093" w:rsidRPr="00233759" w:rsidP="00537093">
      <w:pPr>
        <w:pStyle w:val="NormalWeb"/>
        <w:shd w:val="clear" w:color="auto" w:fill="FFFFFF"/>
        <w:rPr>
          <w:color w:val="242424"/>
          <w:sz w:val="22"/>
          <w:szCs w:val="22"/>
        </w:rPr>
      </w:pPr>
    </w:p>
    <w:p w:rsidR="00537093" w:rsidRPr="00233759" w:rsidP="00537093">
      <w:pPr>
        <w:pStyle w:val="NormalWeb"/>
        <w:shd w:val="clear" w:color="auto" w:fill="FFFFFF"/>
        <w:rPr>
          <w:color w:val="242424"/>
          <w:sz w:val="22"/>
          <w:szCs w:val="22"/>
        </w:rPr>
      </w:pPr>
    </w:p>
    <w:p w:rsidR="00537093" w:rsidRPr="00233759" w:rsidP="00537093">
      <w:pPr>
        <w:pStyle w:val="NormalWeb"/>
        <w:shd w:val="clear" w:color="auto" w:fill="FFFFFF"/>
        <w:rPr>
          <w:color w:val="242424"/>
          <w:sz w:val="22"/>
          <w:szCs w:val="22"/>
        </w:rPr>
      </w:pPr>
    </w:p>
    <w:p w:rsidR="00537093" w:rsidRPr="00233759" w:rsidP="00537093">
      <w:pPr>
        <w:pStyle w:val="NormalWeb"/>
        <w:shd w:val="clear" w:color="auto" w:fill="FFFFFF"/>
        <w:rPr>
          <w:color w:val="242424"/>
          <w:sz w:val="22"/>
          <w:szCs w:val="22"/>
        </w:rPr>
      </w:pPr>
    </w:p>
    <w:p w:rsidR="00537093" w:rsidRPr="00233759" w:rsidP="00537093">
      <w:pPr>
        <w:pStyle w:val="NormalWeb"/>
        <w:shd w:val="clear" w:color="auto" w:fill="FFFFFF"/>
        <w:rPr>
          <w:color w:val="242424"/>
          <w:sz w:val="22"/>
          <w:szCs w:val="22"/>
        </w:rPr>
      </w:pPr>
    </w:p>
    <w:p w:rsidR="00537093" w:rsidRPr="00233759" w:rsidP="00537093">
      <w:pPr>
        <w:pStyle w:val="NormalWeb"/>
        <w:shd w:val="clear" w:color="auto" w:fill="FFFFFF"/>
        <w:rPr>
          <w:color w:val="242424"/>
          <w:sz w:val="22"/>
          <w:szCs w:val="22"/>
        </w:rPr>
      </w:pPr>
    </w:p>
    <w:p w:rsidR="004C1BA2" w:rsidRPr="00233759" w:rsidP="00537093">
      <w:pPr>
        <w:pStyle w:val="NormalWeb"/>
        <w:shd w:val="clear" w:color="auto" w:fill="FFFFFF"/>
        <w:rPr>
          <w:color w:val="242424"/>
          <w:sz w:val="22"/>
          <w:szCs w:val="22"/>
        </w:rPr>
      </w:pPr>
    </w:p>
    <w:p w:rsidR="0056253D" w:rsidRPr="00233759" w:rsidP="00537093">
      <w:pPr>
        <w:pStyle w:val="NormalWeb"/>
        <w:shd w:val="clear" w:color="auto" w:fill="FFFFFF"/>
        <w:jc w:val="center"/>
        <w:rPr>
          <w:b/>
          <w:bCs/>
          <w:color w:val="242424"/>
          <w:sz w:val="22"/>
          <w:szCs w:val="22"/>
          <w:u w:val="single"/>
        </w:rPr>
      </w:pPr>
    </w:p>
    <w:p w:rsidR="00537093" w:rsidRPr="00233759" w:rsidP="00537093">
      <w:pPr>
        <w:pStyle w:val="NormalWeb"/>
        <w:shd w:val="clear" w:color="auto" w:fill="FFFFFF"/>
        <w:jc w:val="center"/>
        <w:rPr>
          <w:b/>
          <w:bCs/>
          <w:color w:val="242424"/>
          <w:sz w:val="22"/>
          <w:szCs w:val="22"/>
          <w:u w:val="single"/>
        </w:rPr>
      </w:pPr>
      <w:r w:rsidRPr="00233759">
        <w:rPr>
          <w:b/>
          <w:bCs/>
          <w:color w:val="242424"/>
          <w:sz w:val="22"/>
          <w:szCs w:val="22"/>
          <w:u w:val="single"/>
        </w:rPr>
        <w:t>Attachment 1</w:t>
      </w:r>
    </w:p>
    <w:p w:rsidR="00537093" w:rsidRPr="00233759" w:rsidP="00537093">
      <w:pPr>
        <w:pStyle w:val="NormalWeb"/>
        <w:shd w:val="clear" w:color="auto" w:fill="FFFFFF"/>
        <w:jc w:val="center"/>
        <w:rPr>
          <w:b/>
          <w:bCs/>
          <w:color w:val="242424"/>
          <w:sz w:val="22"/>
          <w:szCs w:val="22"/>
          <w:u w:val="single"/>
        </w:rPr>
      </w:pPr>
      <w:r w:rsidRPr="00233759">
        <w:rPr>
          <w:b/>
          <w:bCs/>
          <w:color w:val="242424"/>
          <w:sz w:val="22"/>
          <w:szCs w:val="22"/>
          <w:u w:val="single"/>
        </w:rPr>
        <w:t>Sources Sought Worksheet</w:t>
      </w:r>
    </w:p>
    <w:p w:rsidR="00537093" w:rsidRPr="00233759" w:rsidP="00537093">
      <w:pPr>
        <w:pStyle w:val="NormalWeb"/>
        <w:shd w:val="clear" w:color="auto" w:fill="FFFFFF"/>
        <w:rPr>
          <w:b/>
          <w:bCs/>
          <w:color w:val="242424"/>
          <w:sz w:val="22"/>
          <w:szCs w:val="22"/>
        </w:rPr>
      </w:pPr>
      <w:r w:rsidRPr="00233759">
        <w:rPr>
          <w:b/>
          <w:bCs/>
          <w:color w:val="242424"/>
          <w:sz w:val="22"/>
          <w:szCs w:val="22"/>
        </w:rPr>
        <w:t>QUALIFICATION INFORMATION:</w:t>
      </w:r>
    </w:p>
    <w:p w:rsidR="00537093" w:rsidRPr="00233759" w:rsidP="00537093">
      <w:pPr>
        <w:pStyle w:val="NormalWeb"/>
        <w:shd w:val="clear" w:color="auto" w:fill="FFFFFF"/>
        <w:rPr>
          <w:color w:val="242424"/>
          <w:sz w:val="22"/>
          <w:szCs w:val="22"/>
        </w:rPr>
      </w:pPr>
      <w:r w:rsidRPr="00233759">
        <w:rPr>
          <w:color w:val="242424"/>
          <w:sz w:val="22"/>
          <w:szCs w:val="22"/>
        </w:rPr>
        <w:t>Company / Institute Name: 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Address: ______________________________________________________________________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Phone Number: 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Point of Contact: 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E-mail Address: 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Unique Entity Identifier (UEI) #: 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CAGE Code: 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SAM Registered: (Y / N)</w:t>
      </w:r>
    </w:p>
    <w:p w:rsidR="00537093" w:rsidRPr="00233759" w:rsidP="00537093">
      <w:pPr>
        <w:pStyle w:val="NormalWeb"/>
        <w:shd w:val="clear" w:color="auto" w:fill="FFFFFF"/>
        <w:rPr>
          <w:color w:val="242424"/>
          <w:sz w:val="22"/>
          <w:szCs w:val="22"/>
        </w:rPr>
      </w:pPr>
      <w:r w:rsidRPr="00233759">
        <w:rPr>
          <w:color w:val="242424"/>
          <w:sz w:val="22"/>
          <w:szCs w:val="22"/>
        </w:rPr>
        <w:t xml:space="preserve">Other available contract vehicles applicable to </w:t>
      </w:r>
      <w:r w:rsidRPr="00233759">
        <w:rPr>
          <w:color w:val="242424"/>
          <w:sz w:val="22"/>
          <w:szCs w:val="22"/>
        </w:rPr>
        <w:t>this sources</w:t>
      </w:r>
      <w:r w:rsidRPr="00233759">
        <w:rPr>
          <w:color w:val="242424"/>
          <w:sz w:val="22"/>
          <w:szCs w:val="22"/>
        </w:rPr>
        <w:t xml:space="preserve"> sought (GSA/FSS/NASA SEWP/ETC): 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rPr>
          <w:b/>
          <w:bCs/>
          <w:caps/>
          <w:color w:val="242424"/>
          <w:sz w:val="22"/>
          <w:szCs w:val="22"/>
        </w:rPr>
      </w:pPr>
      <w:r w:rsidRPr="00233759">
        <w:rPr>
          <w:b/>
          <w:bCs/>
          <w:caps/>
          <w:color w:val="242424"/>
          <w:sz w:val="22"/>
          <w:szCs w:val="22"/>
        </w:rPr>
        <w:t>Socio-Economic Status:</w:t>
      </w:r>
    </w:p>
    <w:p w:rsidR="00537093" w:rsidRPr="00233759" w:rsidP="00537093">
      <w:pPr>
        <w:pStyle w:val="NormalWeb"/>
        <w:shd w:val="clear" w:color="auto" w:fill="FFFFFF"/>
        <w:rPr>
          <w:color w:val="242424"/>
          <w:sz w:val="22"/>
          <w:szCs w:val="22"/>
        </w:rPr>
      </w:pPr>
      <w:r w:rsidRPr="00233759">
        <w:rPr>
          <w:color w:val="242424"/>
          <w:sz w:val="22"/>
          <w:szCs w:val="22"/>
        </w:rPr>
        <w:t>VIP Verified SDVOSB: (Y / N)</w:t>
      </w:r>
      <w:r w:rsidRPr="00233759">
        <w:rPr>
          <w:color w:val="242424"/>
          <w:sz w:val="22"/>
          <w:szCs w:val="22"/>
        </w:rPr>
        <w:tab/>
      </w:r>
      <w:r w:rsidRPr="00233759">
        <w:rPr>
          <w:color w:val="242424"/>
          <w:sz w:val="22"/>
          <w:szCs w:val="22"/>
        </w:rPr>
        <w:tab/>
      </w:r>
      <w:r w:rsidRPr="00233759">
        <w:rPr>
          <w:color w:val="242424"/>
          <w:sz w:val="22"/>
          <w:szCs w:val="22"/>
        </w:rPr>
        <w:tab/>
      </w:r>
    </w:p>
    <w:p w:rsidR="00537093" w:rsidRPr="00233759" w:rsidP="00537093">
      <w:pPr>
        <w:pStyle w:val="NormalWeb"/>
        <w:shd w:val="clear" w:color="auto" w:fill="FFFFFF"/>
        <w:rPr>
          <w:color w:val="242424"/>
          <w:sz w:val="22"/>
          <w:szCs w:val="22"/>
        </w:rPr>
      </w:pPr>
      <w:r w:rsidRPr="00233759">
        <w:rPr>
          <w:color w:val="242424"/>
          <w:sz w:val="22"/>
          <w:szCs w:val="22"/>
        </w:rPr>
        <w:t>VIP Verified VOSB: (Y / N)</w:t>
      </w:r>
    </w:p>
    <w:p w:rsidR="00537093" w:rsidRPr="00233759" w:rsidP="00537093">
      <w:pPr>
        <w:pStyle w:val="NormalWeb"/>
        <w:shd w:val="clear" w:color="auto" w:fill="FFFFFF"/>
        <w:rPr>
          <w:color w:val="242424"/>
          <w:sz w:val="22"/>
          <w:szCs w:val="22"/>
        </w:rPr>
      </w:pPr>
      <w:r w:rsidRPr="00233759">
        <w:rPr>
          <w:color w:val="242424"/>
          <w:sz w:val="22"/>
          <w:szCs w:val="22"/>
        </w:rPr>
        <w:t>8(a): (Y / N)</w:t>
      </w:r>
    </w:p>
    <w:p w:rsidR="00537093" w:rsidRPr="00233759" w:rsidP="00537093">
      <w:pPr>
        <w:pStyle w:val="NormalWeb"/>
        <w:shd w:val="clear" w:color="auto" w:fill="FFFFFF"/>
        <w:rPr>
          <w:color w:val="242424"/>
          <w:sz w:val="22"/>
          <w:szCs w:val="22"/>
        </w:rPr>
      </w:pPr>
      <w:r w:rsidRPr="00233759">
        <w:rPr>
          <w:color w:val="242424"/>
          <w:sz w:val="22"/>
          <w:szCs w:val="22"/>
        </w:rPr>
        <w:t>HUBZone: (Y / N)</w:t>
      </w:r>
    </w:p>
    <w:p w:rsidR="00537093" w:rsidRPr="00233759" w:rsidP="00537093">
      <w:pPr>
        <w:pStyle w:val="NormalWeb"/>
        <w:shd w:val="clear" w:color="auto" w:fill="FFFFFF"/>
        <w:rPr>
          <w:color w:val="242424"/>
          <w:sz w:val="22"/>
          <w:szCs w:val="22"/>
        </w:rPr>
      </w:pPr>
      <w:r w:rsidRPr="00233759">
        <w:rPr>
          <w:color w:val="242424"/>
          <w:sz w:val="22"/>
          <w:szCs w:val="22"/>
        </w:rPr>
        <w:t>Economically Disadvantaged Women-Owned Small Business: (Y / N)</w:t>
      </w:r>
    </w:p>
    <w:p w:rsidR="00537093" w:rsidRPr="00233759" w:rsidP="00537093">
      <w:pPr>
        <w:pStyle w:val="NormalWeb"/>
        <w:shd w:val="clear" w:color="auto" w:fill="FFFFFF"/>
        <w:rPr>
          <w:color w:val="242424"/>
          <w:sz w:val="22"/>
          <w:szCs w:val="22"/>
        </w:rPr>
      </w:pPr>
      <w:r w:rsidRPr="00233759">
        <w:rPr>
          <w:color w:val="242424"/>
          <w:sz w:val="22"/>
          <w:szCs w:val="22"/>
        </w:rPr>
        <w:t>Women-Owned Small Business: (Y / N)</w:t>
      </w:r>
    </w:p>
    <w:p w:rsidR="00537093" w:rsidRPr="00233759" w:rsidP="00537093">
      <w:pPr>
        <w:pStyle w:val="NormalWeb"/>
        <w:shd w:val="clear" w:color="auto" w:fill="FFFFFF"/>
        <w:rPr>
          <w:color w:val="242424"/>
          <w:sz w:val="22"/>
          <w:szCs w:val="22"/>
        </w:rPr>
      </w:pPr>
      <w:r w:rsidRPr="00233759">
        <w:rPr>
          <w:color w:val="242424"/>
          <w:sz w:val="22"/>
          <w:szCs w:val="22"/>
        </w:rPr>
        <w:t>Small Business: (Y / N)</w:t>
      </w:r>
    </w:p>
    <w:p w:rsidR="00537093" w:rsidRPr="00233759" w:rsidP="00537093">
      <w:pPr>
        <w:pStyle w:val="NormalWeb"/>
        <w:shd w:val="clear" w:color="auto" w:fill="FFFFFF"/>
        <w:rPr>
          <w:color w:val="242424"/>
          <w:sz w:val="22"/>
          <w:szCs w:val="22"/>
        </w:rPr>
      </w:pPr>
      <w:r w:rsidRPr="00233759">
        <w:rPr>
          <w:color w:val="242424"/>
          <w:sz w:val="22"/>
          <w:szCs w:val="22"/>
        </w:rPr>
        <w:t xml:space="preserve">NOTE: Respondent claiming SDVOSB and VOSB status shall be registered, and Center for Veterans Enterprise (CVE) verified in </w:t>
      </w:r>
      <w:r w:rsidRPr="00233759">
        <w:rPr>
          <w:color w:val="242424"/>
          <w:sz w:val="22"/>
          <w:szCs w:val="22"/>
        </w:rPr>
        <w:t>VetBiz</w:t>
      </w:r>
      <w:r w:rsidRPr="00233759">
        <w:rPr>
          <w:color w:val="242424"/>
          <w:sz w:val="22"/>
          <w:szCs w:val="22"/>
        </w:rPr>
        <w:t xml:space="preserve"> Registry www.vetbiz.gov.</w:t>
      </w:r>
    </w:p>
    <w:p w:rsidR="00537093" w:rsidRPr="00233759" w:rsidP="00537093">
      <w:pPr>
        <w:pStyle w:val="NormalWeb"/>
        <w:shd w:val="clear" w:color="auto" w:fill="FFFFFF"/>
        <w:rPr>
          <w:color w:val="242424"/>
          <w:sz w:val="22"/>
          <w:szCs w:val="22"/>
        </w:rPr>
      </w:pPr>
      <w:r w:rsidRPr="00233759">
        <w:rPr>
          <w:color w:val="242424"/>
          <w:sz w:val="22"/>
          <w:szCs w:val="22"/>
        </w:rPr>
        <w:t>BASED ON THE RESPONSES TO THIS SOURCES SOUGHT NOTICE/MARKET RESEARCH, THIS REQUIREMENT MAY BE SET-ASIDE FOR SDVOSB, VOSB, SMALL BUSINESSES OR PROCURED THROUGH FULL AND OPEN COMPETITION.</w:t>
      </w:r>
    </w:p>
    <w:p w:rsidR="00537093" w:rsidRPr="00233759" w:rsidP="00537093">
      <w:pPr>
        <w:pStyle w:val="NormalWeb"/>
        <w:shd w:val="clear" w:color="auto" w:fill="FFFFFF"/>
        <w:rPr>
          <w:b/>
          <w:bCs/>
          <w:color w:val="242424"/>
          <w:sz w:val="22"/>
          <w:szCs w:val="22"/>
        </w:rPr>
      </w:pPr>
      <w:r w:rsidRPr="00233759">
        <w:rPr>
          <w:b/>
          <w:bCs/>
          <w:color w:val="242424"/>
          <w:sz w:val="22"/>
          <w:szCs w:val="22"/>
        </w:rPr>
        <w:t>CAPABILITY STATEMENT:</w:t>
      </w:r>
    </w:p>
    <w:p w:rsidR="00537093" w:rsidRPr="00233759" w:rsidP="00537093">
      <w:pPr>
        <w:pStyle w:val="NormalWeb"/>
        <w:shd w:val="clear" w:color="auto" w:fill="FFFFFF"/>
        <w:rPr>
          <w:color w:val="242424"/>
          <w:sz w:val="22"/>
          <w:szCs w:val="22"/>
        </w:rPr>
      </w:pPr>
      <w:r w:rsidRPr="00233759">
        <w:rPr>
          <w:color w:val="242424"/>
          <w:sz w:val="22"/>
          <w:szCs w:val="22"/>
        </w:rPr>
        <w:t xml:space="preserve">Provide a brief capability and interest in providing the </w:t>
      </w:r>
      <w:r w:rsidRPr="00233759" w:rsidR="00D77DF8">
        <w:rPr>
          <w:b/>
          <w:bCs/>
          <w:color w:val="242424"/>
          <w:sz w:val="22"/>
          <w:szCs w:val="22"/>
        </w:rPr>
        <w:t>products</w:t>
      </w:r>
      <w:r w:rsidRPr="00233759">
        <w:rPr>
          <w:color w:val="242424"/>
          <w:sz w:val="22"/>
          <w:szCs w:val="22"/>
        </w:rPr>
        <w:t xml:space="preserve"> as listed in Attachment 2 </w:t>
      </w:r>
      <w:r w:rsidRPr="00233759">
        <w:rPr>
          <w:b/>
          <w:bCs/>
          <w:color w:val="242424"/>
          <w:sz w:val="22"/>
          <w:szCs w:val="22"/>
        </w:rPr>
        <w:t>PERFORMANCE WORK STATEMENT</w:t>
      </w:r>
      <w:r w:rsidRPr="00233759">
        <w:rPr>
          <w:color w:val="242424"/>
          <w:sz w:val="22"/>
          <w:szCs w:val="22"/>
        </w:rPr>
        <w:t xml:space="preserve"> with enough information to determine if your company can meet the requirement. The capabilities statement for this Sources Sought is not a Request for Quotation, Request for Proposal, or Invitation for Bid, nor does it restrict the Government to an ultimate acquisition approach, but rather the Government is requesting a short statement regarding the company’s ability to provide the services outlined in the </w:t>
      </w:r>
      <w:r w:rsidRPr="00233759">
        <w:rPr>
          <w:b/>
          <w:bCs/>
          <w:color w:val="242424"/>
          <w:sz w:val="22"/>
          <w:szCs w:val="22"/>
        </w:rPr>
        <w:t>PWS</w:t>
      </w:r>
      <w:r w:rsidRPr="00233759">
        <w:rPr>
          <w:color w:val="242424"/>
          <w:sz w:val="22"/>
          <w:szCs w:val="22"/>
        </w:rPr>
        <w:t>. Any commercial brochures or currently existing marketing material may also be submitted with the capabilities statement. This synopsis is for information and planning purposes only and is not to be construed as a commitment by the Government. The Government will not pay for information solicited. Respondents will not be notified of the results of the evaluation.</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jc w:val="center"/>
        <w:rPr>
          <w:b/>
          <w:bCs/>
          <w:color w:val="242424"/>
          <w:sz w:val="22"/>
          <w:szCs w:val="22"/>
          <w:u w:val="single"/>
        </w:rPr>
      </w:pPr>
    </w:p>
    <w:p w:rsidR="00554775" w:rsidRPr="00233759" w:rsidP="00537093">
      <w:pPr>
        <w:pStyle w:val="NormalWeb"/>
        <w:shd w:val="clear" w:color="auto" w:fill="FFFFFF"/>
        <w:jc w:val="center"/>
        <w:rPr>
          <w:b/>
          <w:bCs/>
          <w:color w:val="242424"/>
          <w:sz w:val="22"/>
          <w:szCs w:val="22"/>
          <w:u w:val="single"/>
        </w:rPr>
      </w:pPr>
    </w:p>
    <w:p w:rsidR="00554775" w:rsidRPr="00233759" w:rsidP="00537093">
      <w:pPr>
        <w:pStyle w:val="NormalWeb"/>
        <w:shd w:val="clear" w:color="auto" w:fill="FFFFFF"/>
        <w:jc w:val="center"/>
        <w:rPr>
          <w:b/>
          <w:bCs/>
          <w:color w:val="242424"/>
          <w:sz w:val="22"/>
          <w:szCs w:val="22"/>
          <w:u w:val="single"/>
        </w:rPr>
      </w:pPr>
    </w:p>
    <w:p w:rsidR="00554775" w:rsidRPr="00233759" w:rsidP="00537093">
      <w:pPr>
        <w:pStyle w:val="NormalWeb"/>
        <w:shd w:val="clear" w:color="auto" w:fill="FFFFFF"/>
        <w:jc w:val="center"/>
        <w:rPr>
          <w:b/>
          <w:bCs/>
          <w:color w:val="242424"/>
          <w:sz w:val="22"/>
          <w:szCs w:val="22"/>
          <w:u w:val="single"/>
        </w:rPr>
      </w:pPr>
    </w:p>
    <w:p w:rsidR="00920284" w:rsidRPr="00233759" w:rsidP="00537093">
      <w:pPr>
        <w:pStyle w:val="NormalWeb"/>
        <w:shd w:val="clear" w:color="auto" w:fill="FFFFFF"/>
        <w:jc w:val="center"/>
        <w:rPr>
          <w:b/>
          <w:bCs/>
          <w:color w:val="242424"/>
          <w:sz w:val="22"/>
          <w:szCs w:val="22"/>
          <w:u w:val="single"/>
        </w:rPr>
      </w:pPr>
    </w:p>
    <w:p w:rsidR="00920284" w:rsidRPr="00233759" w:rsidP="00537093">
      <w:pPr>
        <w:pStyle w:val="NormalWeb"/>
        <w:shd w:val="clear" w:color="auto" w:fill="FFFFFF"/>
        <w:jc w:val="center"/>
        <w:rPr>
          <w:b/>
          <w:bCs/>
          <w:color w:val="242424"/>
          <w:sz w:val="22"/>
          <w:szCs w:val="22"/>
          <w:u w:val="single"/>
        </w:rPr>
      </w:pPr>
    </w:p>
    <w:p w:rsidR="0056253D" w:rsidRPr="00233759" w:rsidP="00537093">
      <w:pPr>
        <w:pStyle w:val="NormalWeb"/>
        <w:shd w:val="clear" w:color="auto" w:fill="FFFFFF"/>
        <w:jc w:val="center"/>
        <w:rPr>
          <w:b/>
          <w:bCs/>
          <w:color w:val="242424"/>
          <w:sz w:val="22"/>
          <w:szCs w:val="22"/>
          <w:u w:val="single"/>
        </w:rPr>
      </w:pPr>
    </w:p>
    <w:p w:rsidR="00995BD3" w:rsidRPr="00233759" w:rsidP="00537093">
      <w:pPr>
        <w:pStyle w:val="NormalWeb"/>
        <w:shd w:val="clear" w:color="auto" w:fill="FFFFFF"/>
        <w:jc w:val="center"/>
        <w:rPr>
          <w:b/>
          <w:bCs/>
          <w:color w:val="242424"/>
          <w:sz w:val="22"/>
          <w:szCs w:val="22"/>
          <w:u w:val="single"/>
        </w:rPr>
      </w:pPr>
    </w:p>
    <w:p w:rsidR="00537093" w:rsidRPr="00233759" w:rsidP="00537093">
      <w:pPr>
        <w:pStyle w:val="NormalWeb"/>
        <w:shd w:val="clear" w:color="auto" w:fill="FFFFFF"/>
        <w:jc w:val="center"/>
        <w:rPr>
          <w:b/>
          <w:bCs/>
          <w:color w:val="242424"/>
          <w:sz w:val="22"/>
          <w:szCs w:val="22"/>
          <w:u w:val="single"/>
        </w:rPr>
      </w:pPr>
      <w:r w:rsidRPr="00233759">
        <w:rPr>
          <w:b/>
          <w:bCs/>
          <w:color w:val="242424"/>
          <w:sz w:val="22"/>
          <w:szCs w:val="22"/>
          <w:u w:val="single"/>
        </w:rPr>
        <w:t>Attachment 2</w:t>
      </w:r>
    </w:p>
    <w:p w:rsidR="00E20935" w:rsidRPr="00CE6229" w:rsidP="00E20935">
      <w:pPr>
        <w:jc w:val="center"/>
        <w:rPr>
          <w:rFonts w:ascii="Times New Roman" w:hAnsi="Times New Roman" w:cs="Times New Roman"/>
          <w:sz w:val="24"/>
          <w:szCs w:val="24"/>
        </w:rPr>
      </w:pPr>
      <w:r>
        <w:rPr>
          <w:rFonts w:ascii="Times New Roman" w:hAnsi="Times New Roman" w:cs="Times New Roman"/>
          <w:sz w:val="24"/>
          <w:szCs w:val="24"/>
        </w:rPr>
        <w:t>Statement of Work</w:t>
      </w:r>
    </w:p>
    <w:p w:rsidR="00E20935" w:rsidP="00E20935">
      <w:pPr>
        <w:jc w:val="center"/>
        <w:rPr>
          <w:rFonts w:ascii="Times New Roman" w:hAnsi="Times New Roman" w:cs="Times New Roman"/>
          <w:sz w:val="24"/>
          <w:szCs w:val="24"/>
        </w:rPr>
      </w:pPr>
      <w:r w:rsidRPr="00CE6229">
        <w:rPr>
          <w:rFonts w:ascii="Times New Roman" w:hAnsi="Times New Roman" w:cs="Times New Roman"/>
          <w:sz w:val="24"/>
          <w:szCs w:val="24"/>
        </w:rPr>
        <w:t>Campus Propane</w:t>
      </w:r>
    </w:p>
    <w:p w:rsidR="00E20935" w:rsidP="00E20935">
      <w:pPr>
        <w:rPr>
          <w:rFonts w:ascii="Times New Roman" w:hAnsi="Times New Roman" w:cs="Times New Roman"/>
          <w:sz w:val="24"/>
          <w:szCs w:val="24"/>
        </w:rPr>
      </w:pPr>
    </w:p>
    <w:p w:rsidR="00E20935" w:rsidP="00E20935">
      <w:pPr>
        <w:rPr>
          <w:rFonts w:ascii="Times New Roman" w:hAnsi="Times New Roman" w:cs="Times New Roman"/>
          <w:sz w:val="24"/>
          <w:szCs w:val="24"/>
        </w:rPr>
      </w:pPr>
      <w:r w:rsidRPr="00587BE2">
        <w:rPr>
          <w:rFonts w:ascii="Times New Roman" w:hAnsi="Times New Roman" w:cs="Times New Roman"/>
          <w:b/>
          <w:bCs/>
          <w:sz w:val="24"/>
          <w:szCs w:val="24"/>
        </w:rPr>
        <w:t>Place of Performance:</w:t>
      </w:r>
      <w:r>
        <w:rPr>
          <w:rFonts w:ascii="Times New Roman" w:hAnsi="Times New Roman" w:cs="Times New Roman"/>
          <w:sz w:val="24"/>
          <w:szCs w:val="24"/>
        </w:rPr>
        <w:br/>
      </w:r>
      <w:r w:rsidRPr="00587BE2">
        <w:rPr>
          <w:rFonts w:ascii="Times New Roman" w:hAnsi="Times New Roman" w:cs="Times New Roman"/>
          <w:sz w:val="24"/>
          <w:szCs w:val="24"/>
        </w:rPr>
        <w:t>VA Maine Healthcare System</w:t>
      </w:r>
      <w:r>
        <w:rPr>
          <w:rFonts w:ascii="Times New Roman" w:hAnsi="Times New Roman" w:cs="Times New Roman"/>
          <w:sz w:val="24"/>
          <w:szCs w:val="24"/>
        </w:rPr>
        <w:br/>
      </w:r>
      <w:r w:rsidRPr="00587BE2">
        <w:rPr>
          <w:rFonts w:ascii="Times New Roman" w:hAnsi="Times New Roman" w:cs="Times New Roman"/>
          <w:sz w:val="24"/>
          <w:szCs w:val="24"/>
        </w:rPr>
        <w:t>1 VA Center, Augusta, ME 04330</w:t>
      </w:r>
    </w:p>
    <w:p w:rsidR="00E20935" w:rsidP="00E20935">
      <w:pPr>
        <w:rPr>
          <w:rFonts w:ascii="Times New Roman" w:hAnsi="Times New Roman" w:cs="Times New Roman"/>
          <w:sz w:val="24"/>
          <w:szCs w:val="24"/>
        </w:rPr>
      </w:pPr>
      <w:r w:rsidRPr="00587BE2">
        <w:rPr>
          <w:rFonts w:ascii="Times New Roman" w:hAnsi="Times New Roman" w:cs="Times New Roman"/>
          <w:b/>
          <w:bCs/>
          <w:sz w:val="24"/>
          <w:szCs w:val="24"/>
        </w:rPr>
        <w:t>Period of Performance:</w:t>
      </w:r>
      <w:r>
        <w:rPr>
          <w:rFonts w:ascii="Times New Roman" w:hAnsi="Times New Roman" w:cs="Times New Roman"/>
          <w:sz w:val="24"/>
          <w:szCs w:val="24"/>
        </w:rPr>
        <w:t xml:space="preserve"> </w:t>
      </w:r>
      <w:r>
        <w:rPr>
          <w:rFonts w:ascii="Times New Roman" w:hAnsi="Times New Roman" w:cs="Times New Roman"/>
          <w:sz w:val="24"/>
          <w:szCs w:val="24"/>
        </w:rPr>
        <w:br/>
        <w:t>B</w:t>
      </w:r>
      <w:r w:rsidRPr="00603063">
        <w:rPr>
          <w:rFonts w:ascii="Times New Roman" w:hAnsi="Times New Roman" w:cs="Times New Roman"/>
          <w:sz w:val="24"/>
          <w:szCs w:val="24"/>
        </w:rPr>
        <w:t xml:space="preserve">ase year, with up to </w:t>
      </w:r>
      <w:r>
        <w:rPr>
          <w:rFonts w:ascii="Times New Roman" w:hAnsi="Times New Roman" w:cs="Times New Roman"/>
          <w:sz w:val="24"/>
          <w:szCs w:val="24"/>
        </w:rPr>
        <w:t>one</w:t>
      </w:r>
      <w:r w:rsidRPr="00603063">
        <w:rPr>
          <w:rFonts w:ascii="Times New Roman" w:hAnsi="Times New Roman" w:cs="Times New Roman"/>
          <w:sz w:val="24"/>
          <w:szCs w:val="24"/>
        </w:rPr>
        <w:t xml:space="preserve"> (</w:t>
      </w:r>
      <w:r>
        <w:rPr>
          <w:rFonts w:ascii="Times New Roman" w:hAnsi="Times New Roman" w:cs="Times New Roman"/>
          <w:sz w:val="24"/>
          <w:szCs w:val="24"/>
        </w:rPr>
        <w:t>1</w:t>
      </w:r>
      <w:r w:rsidRPr="00603063">
        <w:rPr>
          <w:rFonts w:ascii="Times New Roman" w:hAnsi="Times New Roman" w:cs="Times New Roman"/>
          <w:sz w:val="24"/>
          <w:szCs w:val="24"/>
        </w:rPr>
        <w:t>)</w:t>
      </w:r>
      <w:r>
        <w:rPr>
          <w:rFonts w:ascii="Times New Roman" w:hAnsi="Times New Roman" w:cs="Times New Roman"/>
          <w:sz w:val="24"/>
          <w:szCs w:val="24"/>
        </w:rPr>
        <w:t xml:space="preserve"> </w:t>
      </w:r>
      <w:r w:rsidRPr="00603063">
        <w:rPr>
          <w:rFonts w:ascii="Times New Roman" w:hAnsi="Times New Roman" w:cs="Times New Roman"/>
          <w:sz w:val="24"/>
          <w:szCs w:val="24"/>
        </w:rPr>
        <w:t>option year, based on satisfactory prior performance.</w:t>
      </w:r>
    </w:p>
    <w:p w:rsidR="00E20935" w:rsidRPr="00CE6229" w:rsidP="00E20935">
      <w:pPr>
        <w:rPr>
          <w:rFonts w:ascii="Times New Roman" w:hAnsi="Times New Roman" w:cs="Times New Roman"/>
          <w:sz w:val="24"/>
          <w:szCs w:val="24"/>
        </w:rPr>
      </w:pPr>
    </w:p>
    <w:p w:rsidR="00E20935" w:rsidRPr="00CE6229" w:rsidP="00E20935">
      <w:pPr>
        <w:rPr>
          <w:rFonts w:ascii="Times New Roman" w:hAnsi="Times New Roman" w:cs="Times New Roman"/>
          <w:sz w:val="24"/>
          <w:szCs w:val="24"/>
        </w:rPr>
      </w:pPr>
      <w:r w:rsidRPr="00CE6229">
        <w:rPr>
          <w:rFonts w:ascii="Times New Roman" w:hAnsi="Times New Roman" w:cs="Times New Roman"/>
          <w:sz w:val="24"/>
          <w:szCs w:val="24"/>
        </w:rPr>
        <w:t>VA Maine Healthcare System located at 1 VA Center, Augusta, ME 04330 is seeking a licensed and insured propane delivery provider.</w:t>
      </w:r>
    </w:p>
    <w:p w:rsidR="00E20935" w:rsidRPr="00CE6229" w:rsidP="00E20935">
      <w:pPr>
        <w:rPr>
          <w:rFonts w:ascii="Times New Roman" w:hAnsi="Times New Roman" w:cs="Times New Roman"/>
          <w:sz w:val="24"/>
          <w:szCs w:val="24"/>
        </w:rPr>
      </w:pPr>
      <w:r w:rsidRPr="00CE6229">
        <w:rPr>
          <w:rFonts w:ascii="Times New Roman" w:hAnsi="Times New Roman" w:cs="Times New Roman"/>
          <w:sz w:val="24"/>
          <w:szCs w:val="24"/>
        </w:rPr>
        <w:t xml:space="preserve">The VA Maine Healthcare System uses propane for heating, generators, cooling, and cooking needs.  Vendor shall be able to offer propane delivery to 14 locations on the campus. All fill locations are outside and can be filled using a standard delivery truck. </w:t>
      </w:r>
      <w:r w:rsidRPr="00CE6229">
        <w:rPr>
          <w:rFonts w:ascii="Times New Roman" w:hAnsi="Times New Roman" w:cs="Times New Roman"/>
          <w:sz w:val="24"/>
          <w:szCs w:val="24"/>
        </w:rPr>
        <w:t>Vendor</w:t>
      </w:r>
      <w:r w:rsidRPr="00CE6229">
        <w:rPr>
          <w:rFonts w:ascii="Times New Roman" w:hAnsi="Times New Roman" w:cs="Times New Roman"/>
          <w:sz w:val="24"/>
          <w:szCs w:val="24"/>
        </w:rPr>
        <w:t xml:space="preserve"> will have to provide their own appropriately sized tanks. Vendor must coordinate with the Contracting Officer Representative (COR) to connect and install their tanks to allow for a minimal disturbance to the system. Each system must be fully functional by the end of each day.   Vendor will be responsible for all required tank inspections during the contract base period and option year, if exercised.</w:t>
      </w:r>
    </w:p>
    <w:p w:rsidR="00E20935" w:rsidRPr="00CE6229" w:rsidP="00E20935">
      <w:pPr>
        <w:rPr>
          <w:rFonts w:ascii="Times New Roman" w:eastAsia="Times New Roman" w:hAnsi="Times New Roman" w:cs="Times New Roman"/>
          <w:b/>
          <w:bCs/>
          <w:sz w:val="24"/>
          <w:szCs w:val="24"/>
        </w:rPr>
      </w:pPr>
      <w:r w:rsidRPr="00CE6229">
        <w:rPr>
          <w:rFonts w:ascii="Times New Roman" w:eastAsia="Times New Roman" w:hAnsi="Times New Roman" w:cs="Times New Roman"/>
          <w:sz w:val="24"/>
          <w:szCs w:val="24"/>
        </w:rPr>
        <w:t xml:space="preserve">The VA will not </w:t>
      </w:r>
      <w:r>
        <w:rPr>
          <w:rFonts w:ascii="Times New Roman" w:eastAsia="Times New Roman" w:hAnsi="Times New Roman" w:cs="Times New Roman"/>
          <w:sz w:val="24"/>
          <w:szCs w:val="24"/>
        </w:rPr>
        <w:t>call</w:t>
      </w:r>
      <w:r w:rsidRPr="00CE6229">
        <w:rPr>
          <w:rFonts w:ascii="Times New Roman" w:eastAsia="Times New Roman" w:hAnsi="Times New Roman" w:cs="Times New Roman"/>
          <w:sz w:val="24"/>
          <w:szCs w:val="24"/>
        </w:rPr>
        <w:t xml:space="preserve"> the supplier when each tank </w:t>
      </w:r>
      <w:r w:rsidRPr="00CE6229">
        <w:rPr>
          <w:rFonts w:ascii="Times New Roman" w:eastAsia="Times New Roman" w:hAnsi="Times New Roman" w:cs="Times New Roman"/>
          <w:sz w:val="24"/>
          <w:szCs w:val="24"/>
        </w:rPr>
        <w:t>is in need of</w:t>
      </w:r>
      <w:r w:rsidRPr="00CE6229">
        <w:rPr>
          <w:rFonts w:ascii="Times New Roman" w:eastAsia="Times New Roman" w:hAnsi="Times New Roman" w:cs="Times New Roman"/>
          <w:sz w:val="24"/>
          <w:szCs w:val="24"/>
        </w:rPr>
        <w:t xml:space="preserve"> </w:t>
      </w:r>
      <w:r w:rsidRPr="00CE6229">
        <w:rPr>
          <w:rFonts w:ascii="Times New Roman" w:eastAsia="Times New Roman" w:hAnsi="Times New Roman" w:cs="Times New Roman"/>
          <w:sz w:val="24"/>
          <w:szCs w:val="24"/>
        </w:rPr>
        <w:t>filling .The</w:t>
      </w:r>
      <w:r w:rsidRPr="00CE6229">
        <w:rPr>
          <w:rFonts w:ascii="Times New Roman" w:eastAsia="Times New Roman" w:hAnsi="Times New Roman" w:cs="Times New Roman"/>
          <w:sz w:val="24"/>
          <w:szCs w:val="24"/>
        </w:rPr>
        <w:t xml:space="preserve"> supplier shall fill tanks to avoid uninterrupted service and be available on an as-needed basis for emergencies or extremely cold periods when higher fuel consumption is anticipated.  All requests for emergency fuel deliveries must be </w:t>
      </w:r>
      <w:r w:rsidRPr="00CE6229">
        <w:rPr>
          <w:rFonts w:ascii="Times New Roman" w:eastAsia="Times New Roman" w:hAnsi="Times New Roman" w:cs="Times New Roman"/>
          <w:sz w:val="24"/>
          <w:szCs w:val="24"/>
        </w:rPr>
        <w:t>filled within</w:t>
      </w:r>
      <w:r w:rsidRPr="00CE6229">
        <w:rPr>
          <w:rFonts w:ascii="Times New Roman" w:eastAsia="Times New Roman" w:hAnsi="Times New Roman" w:cs="Times New Roman"/>
          <w:sz w:val="24"/>
          <w:szCs w:val="24"/>
        </w:rPr>
        <w:t xml:space="preserve"> 24 hours of the time the order is placed.</w:t>
      </w:r>
    </w:p>
    <w:p w:rsidR="00E20935" w:rsidRPr="00CE6229" w:rsidP="00E20935">
      <w:pPr>
        <w:rPr>
          <w:rFonts w:ascii="Times New Roman" w:hAnsi="Times New Roman" w:cs="Times New Roman"/>
          <w:sz w:val="24"/>
          <w:szCs w:val="24"/>
        </w:rPr>
      </w:pPr>
      <w:r w:rsidRPr="00CE6229">
        <w:rPr>
          <w:rFonts w:ascii="Times New Roman" w:hAnsi="Times New Roman" w:cs="Times New Roman"/>
          <w:sz w:val="24"/>
          <w:szCs w:val="24"/>
        </w:rPr>
        <w:t>Specifics of the propane tank locations, sizes, and historic usage can be found below:</w:t>
      </w:r>
    </w:p>
    <w:p w:rsidR="00E20935" w:rsidRPr="00CE6229" w:rsidP="00E20935">
      <w:pPr>
        <w:rPr>
          <w:rFonts w:ascii="Times New Roman" w:hAnsi="Times New Roman" w:cs="Times New Roman"/>
          <w:sz w:val="24"/>
          <w:szCs w:val="24"/>
        </w:rPr>
      </w:pPr>
    </w:p>
    <w:tbl>
      <w:tblPr>
        <w:tblW w:w="9680" w:type="dxa"/>
        <w:tblLook w:val="04A0"/>
      </w:tblPr>
      <w:tblGrid>
        <w:gridCol w:w="6124"/>
        <w:gridCol w:w="276"/>
        <w:gridCol w:w="276"/>
        <w:gridCol w:w="276"/>
        <w:gridCol w:w="276"/>
        <w:gridCol w:w="276"/>
        <w:gridCol w:w="276"/>
        <w:gridCol w:w="1900"/>
      </w:tblGrid>
      <w:tr w:rsidTr="00463851">
        <w:tblPrEx>
          <w:tblW w:w="9680" w:type="dxa"/>
          <w:tblLook w:val="04A0"/>
        </w:tblPrEx>
        <w:trPr>
          <w:trHeight w:val="315"/>
        </w:trPr>
        <w:tc>
          <w:tcPr>
            <w:tcW w:w="6664" w:type="dxa"/>
            <w:gridSpan w:val="7"/>
            <w:tcBorders>
              <w:top w:val="single" w:sz="8" w:space="0" w:color="auto"/>
              <w:left w:val="single" w:sz="8" w:space="0" w:color="auto"/>
              <w:bottom w:val="nil"/>
              <w:right w:val="nil"/>
            </w:tcBorders>
            <w:vAlign w:val="bottom"/>
            <w:hideMark/>
          </w:tcPr>
          <w:p w:rsidR="00E20935" w:rsidRPr="00CE6229" w:rsidP="00463851">
            <w:pPr>
              <w:spacing w:after="0" w:line="240" w:lineRule="auto"/>
              <w:jc w:val="center"/>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Campus Tank Inventory</w:t>
            </w:r>
          </w:p>
        </w:tc>
        <w:tc>
          <w:tcPr>
            <w:tcW w:w="3016" w:type="dxa"/>
            <w:tcBorders>
              <w:top w:val="single" w:sz="8" w:space="0" w:color="auto"/>
              <w:left w:val="nil"/>
              <w:bottom w:val="nil"/>
              <w:right w:val="nil"/>
            </w:tcBorders>
            <w:vAlign w:val="bottom"/>
            <w:hideMark/>
          </w:tcPr>
          <w:p w:rsidR="00E20935" w:rsidRPr="00CE6229" w:rsidP="00463851">
            <w:pPr>
              <w:spacing w:after="0" w:line="240" w:lineRule="auto"/>
              <w:jc w:val="center"/>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Approximate FY 25 Consumption (gal)</w:t>
            </w:r>
          </w:p>
        </w:tc>
      </w:tr>
      <w:tr w:rsidTr="00463851">
        <w:tblPrEx>
          <w:tblW w:w="9680" w:type="dxa"/>
          <w:tblLook w:val="04A0"/>
        </w:tblPrEx>
        <w:trPr>
          <w:trHeight w:val="300"/>
        </w:trPr>
        <w:tc>
          <w:tcPr>
            <w:tcW w:w="6572" w:type="dxa"/>
            <w:gridSpan w:val="6"/>
            <w:tcBorders>
              <w:top w:val="single" w:sz="8" w:space="0" w:color="auto"/>
              <w:left w:val="single" w:sz="8" w:space="0" w:color="auto"/>
              <w:bottom w:val="single" w:sz="4" w:space="0" w:color="auto"/>
              <w:right w:val="nil"/>
            </w:tcBorders>
            <w:noWrap/>
            <w:vAlign w:val="center"/>
            <w:hideMark/>
          </w:tcPr>
          <w:p w:rsidR="00E20935" w:rsidRPr="00CE6229" w:rsidP="00463851">
            <w:pPr>
              <w:spacing w:after="0" w:line="240" w:lineRule="auto"/>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 xml:space="preserve">2-100 </w:t>
            </w:r>
            <w:r w:rsidRPr="00CE6229">
              <w:rPr>
                <w:rFonts w:ascii="Times New Roman" w:eastAsia="Times New Roman" w:hAnsi="Times New Roman" w:cs="Times New Roman"/>
                <w:color w:val="000000"/>
                <w:sz w:val="24"/>
                <w:szCs w:val="24"/>
              </w:rPr>
              <w:t>gallon @</w:t>
            </w:r>
            <w:r w:rsidRPr="00CE6229">
              <w:rPr>
                <w:rFonts w:ascii="Times New Roman" w:eastAsia="Times New Roman" w:hAnsi="Times New Roman" w:cs="Times New Roman"/>
                <w:color w:val="000000"/>
                <w:sz w:val="24"/>
                <w:szCs w:val="24"/>
              </w:rPr>
              <w:t xml:space="preserve"> Building 88 Shed </w:t>
            </w:r>
          </w:p>
        </w:tc>
        <w:tc>
          <w:tcPr>
            <w:tcW w:w="92" w:type="dxa"/>
            <w:tcBorders>
              <w:top w:val="single" w:sz="8" w:space="0" w:color="auto"/>
              <w:left w:val="nil"/>
              <w:bottom w:val="single" w:sz="4" w:space="0" w:color="auto"/>
              <w:right w:val="nil"/>
            </w:tcBorders>
            <w:noWrap/>
            <w:vAlign w:val="center"/>
            <w:hideMark/>
          </w:tcPr>
          <w:p w:rsidR="00E20935" w:rsidRPr="00CE6229" w:rsidP="00463851">
            <w:pPr>
              <w:spacing w:after="0" w:line="240" w:lineRule="auto"/>
              <w:jc w:val="center"/>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 </w:t>
            </w:r>
          </w:p>
        </w:tc>
        <w:tc>
          <w:tcPr>
            <w:tcW w:w="3016" w:type="dxa"/>
            <w:tcBorders>
              <w:top w:val="single" w:sz="8" w:space="0" w:color="auto"/>
              <w:left w:val="single" w:sz="4" w:space="0" w:color="auto"/>
              <w:bottom w:val="single" w:sz="4" w:space="0" w:color="auto"/>
              <w:right w:val="single" w:sz="4" w:space="0" w:color="auto"/>
            </w:tcBorders>
            <w:vAlign w:val="bottom"/>
            <w:hideMark/>
          </w:tcPr>
          <w:p w:rsidR="00E20935" w:rsidRPr="00CE6229" w:rsidP="00463851">
            <w:pPr>
              <w:spacing w:after="0" w:line="240" w:lineRule="auto"/>
              <w:jc w:val="center"/>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310</w:t>
            </w:r>
          </w:p>
        </w:tc>
      </w:tr>
      <w:tr w:rsidTr="00463851">
        <w:tblPrEx>
          <w:tblW w:w="9680" w:type="dxa"/>
          <w:tblLook w:val="04A0"/>
        </w:tblPrEx>
        <w:trPr>
          <w:trHeight w:val="300"/>
        </w:trPr>
        <w:tc>
          <w:tcPr>
            <w:tcW w:w="6388" w:type="dxa"/>
            <w:gridSpan w:val="4"/>
            <w:tcBorders>
              <w:top w:val="single" w:sz="4" w:space="0" w:color="auto"/>
              <w:left w:val="single" w:sz="8" w:space="0" w:color="auto"/>
              <w:bottom w:val="single" w:sz="4" w:space="0" w:color="auto"/>
              <w:right w:val="nil"/>
            </w:tcBorders>
            <w:noWrap/>
            <w:vAlign w:val="center"/>
            <w:hideMark/>
          </w:tcPr>
          <w:p w:rsidR="00E20935" w:rsidRPr="00CE6229" w:rsidP="00463851">
            <w:pPr>
              <w:spacing w:after="0" w:line="240" w:lineRule="auto"/>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100 gallon</w:t>
            </w:r>
            <w:r w:rsidRPr="00CE6229">
              <w:rPr>
                <w:rFonts w:ascii="Times New Roman" w:eastAsia="Times New Roman" w:hAnsi="Times New Roman" w:cs="Times New Roman"/>
                <w:color w:val="000000"/>
                <w:sz w:val="24"/>
                <w:szCs w:val="24"/>
              </w:rPr>
              <w:t xml:space="preserve"> </w:t>
            </w:r>
            <w:r w:rsidRPr="00CE6229">
              <w:rPr>
                <w:rFonts w:ascii="Times New Roman" w:eastAsia="Times New Roman" w:hAnsi="Times New Roman" w:cs="Times New Roman"/>
                <w:color w:val="000000"/>
                <w:sz w:val="24"/>
                <w:szCs w:val="24"/>
              </w:rPr>
              <w:t>tank @</w:t>
            </w:r>
            <w:r w:rsidRPr="00CE6229">
              <w:rPr>
                <w:rFonts w:ascii="Times New Roman" w:eastAsia="Times New Roman" w:hAnsi="Times New Roman" w:cs="Times New Roman"/>
                <w:color w:val="000000"/>
                <w:sz w:val="24"/>
                <w:szCs w:val="24"/>
              </w:rPr>
              <w:t xml:space="preserve"> FIRE DEPT GRILL</w:t>
            </w:r>
          </w:p>
        </w:tc>
        <w:tc>
          <w:tcPr>
            <w:tcW w:w="92" w:type="dxa"/>
            <w:tcBorders>
              <w:top w:val="nil"/>
              <w:left w:val="nil"/>
              <w:bottom w:val="single" w:sz="4" w:space="0" w:color="auto"/>
              <w:right w:val="nil"/>
            </w:tcBorders>
            <w:noWrap/>
            <w:vAlign w:val="bottom"/>
            <w:hideMark/>
          </w:tcPr>
          <w:p w:rsidR="00E20935" w:rsidRPr="00CE6229" w:rsidP="00463851">
            <w:pPr>
              <w:spacing w:after="0" w:line="240" w:lineRule="auto"/>
              <w:jc w:val="center"/>
              <w:rPr>
                <w:rFonts w:ascii="Times New Roman" w:eastAsia="Times New Roman" w:hAnsi="Times New Roman" w:cs="Times New Roman"/>
                <w:sz w:val="24"/>
                <w:szCs w:val="24"/>
              </w:rPr>
            </w:pPr>
            <w:r w:rsidRPr="00CE6229">
              <w:rPr>
                <w:rFonts w:ascii="Times New Roman" w:eastAsia="Times New Roman" w:hAnsi="Times New Roman" w:cs="Times New Roman"/>
                <w:sz w:val="24"/>
                <w:szCs w:val="24"/>
              </w:rPr>
              <w:t> </w:t>
            </w:r>
          </w:p>
        </w:tc>
        <w:tc>
          <w:tcPr>
            <w:tcW w:w="92" w:type="dxa"/>
            <w:tcBorders>
              <w:top w:val="nil"/>
              <w:left w:val="nil"/>
              <w:bottom w:val="single" w:sz="4" w:space="0" w:color="auto"/>
              <w:right w:val="nil"/>
            </w:tcBorders>
            <w:noWrap/>
            <w:vAlign w:val="bottom"/>
            <w:hideMark/>
          </w:tcPr>
          <w:p w:rsidR="00E20935" w:rsidRPr="00CE6229" w:rsidP="00463851">
            <w:pPr>
              <w:spacing w:after="0" w:line="240" w:lineRule="auto"/>
              <w:jc w:val="center"/>
              <w:rPr>
                <w:rFonts w:ascii="Times New Roman" w:eastAsia="Times New Roman" w:hAnsi="Times New Roman" w:cs="Times New Roman"/>
                <w:sz w:val="24"/>
                <w:szCs w:val="24"/>
              </w:rPr>
            </w:pPr>
            <w:r w:rsidRPr="00CE6229">
              <w:rPr>
                <w:rFonts w:ascii="Times New Roman" w:eastAsia="Times New Roman" w:hAnsi="Times New Roman" w:cs="Times New Roman"/>
                <w:sz w:val="24"/>
                <w:szCs w:val="24"/>
              </w:rPr>
              <w:t> </w:t>
            </w:r>
          </w:p>
        </w:tc>
        <w:tc>
          <w:tcPr>
            <w:tcW w:w="92" w:type="dxa"/>
            <w:tcBorders>
              <w:top w:val="nil"/>
              <w:left w:val="nil"/>
              <w:bottom w:val="single" w:sz="4" w:space="0" w:color="auto"/>
              <w:right w:val="nil"/>
            </w:tcBorders>
            <w:noWrap/>
            <w:vAlign w:val="bottom"/>
            <w:hideMark/>
          </w:tcPr>
          <w:p w:rsidR="00E20935" w:rsidRPr="00CE6229" w:rsidP="00463851">
            <w:pPr>
              <w:spacing w:after="0" w:line="240" w:lineRule="auto"/>
              <w:jc w:val="center"/>
              <w:rPr>
                <w:rFonts w:ascii="Times New Roman" w:eastAsia="Times New Roman" w:hAnsi="Times New Roman" w:cs="Times New Roman"/>
                <w:sz w:val="24"/>
                <w:szCs w:val="24"/>
              </w:rPr>
            </w:pPr>
            <w:r w:rsidRPr="00CE6229">
              <w:rPr>
                <w:rFonts w:ascii="Times New Roman" w:eastAsia="Times New Roman" w:hAnsi="Times New Roman" w:cs="Times New Roman"/>
                <w:sz w:val="24"/>
                <w:szCs w:val="24"/>
              </w:rPr>
              <w:t> </w:t>
            </w:r>
          </w:p>
        </w:tc>
        <w:tc>
          <w:tcPr>
            <w:tcW w:w="3016" w:type="dxa"/>
            <w:tcBorders>
              <w:top w:val="single" w:sz="4" w:space="0" w:color="auto"/>
              <w:left w:val="single" w:sz="4" w:space="0" w:color="auto"/>
              <w:bottom w:val="single" w:sz="4" w:space="0" w:color="auto"/>
              <w:right w:val="single" w:sz="4" w:space="0" w:color="auto"/>
            </w:tcBorders>
            <w:vAlign w:val="bottom"/>
            <w:hideMark/>
          </w:tcPr>
          <w:p w:rsidR="00E20935" w:rsidRPr="00CE6229" w:rsidP="00463851">
            <w:pPr>
              <w:spacing w:after="0" w:line="240" w:lineRule="auto"/>
              <w:jc w:val="center"/>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100</w:t>
            </w:r>
          </w:p>
        </w:tc>
      </w:tr>
      <w:tr w:rsidTr="00463851">
        <w:tblPrEx>
          <w:tblW w:w="9680" w:type="dxa"/>
          <w:tblLook w:val="04A0"/>
        </w:tblPrEx>
        <w:trPr>
          <w:trHeight w:val="300"/>
        </w:trPr>
        <w:tc>
          <w:tcPr>
            <w:tcW w:w="6388" w:type="dxa"/>
            <w:gridSpan w:val="4"/>
            <w:tcBorders>
              <w:top w:val="single" w:sz="4" w:space="0" w:color="auto"/>
              <w:left w:val="single" w:sz="8" w:space="0" w:color="auto"/>
              <w:bottom w:val="single" w:sz="4" w:space="0" w:color="auto"/>
              <w:right w:val="nil"/>
            </w:tcBorders>
            <w:noWrap/>
            <w:vAlign w:val="center"/>
            <w:hideMark/>
          </w:tcPr>
          <w:p w:rsidR="00E20935" w:rsidRPr="00CE6229" w:rsidP="00463851">
            <w:pPr>
              <w:spacing w:after="0" w:line="240" w:lineRule="auto"/>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100 gallon</w:t>
            </w:r>
            <w:r w:rsidRPr="00CE6229">
              <w:rPr>
                <w:rFonts w:ascii="Times New Roman" w:eastAsia="Times New Roman" w:hAnsi="Times New Roman" w:cs="Times New Roman"/>
                <w:color w:val="000000"/>
                <w:sz w:val="24"/>
                <w:szCs w:val="24"/>
              </w:rPr>
              <w:t xml:space="preserve"> tank @ GAZEBO GRILLS </w:t>
            </w:r>
          </w:p>
        </w:tc>
        <w:tc>
          <w:tcPr>
            <w:tcW w:w="92" w:type="dxa"/>
            <w:tcBorders>
              <w:top w:val="nil"/>
              <w:left w:val="nil"/>
              <w:bottom w:val="single" w:sz="4" w:space="0" w:color="auto"/>
              <w:right w:val="nil"/>
            </w:tcBorders>
            <w:noWrap/>
            <w:vAlign w:val="center"/>
            <w:hideMark/>
          </w:tcPr>
          <w:p w:rsidR="00E20935" w:rsidRPr="00CE6229" w:rsidP="00463851">
            <w:pPr>
              <w:spacing w:after="0" w:line="240" w:lineRule="auto"/>
              <w:jc w:val="center"/>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 </w:t>
            </w:r>
          </w:p>
        </w:tc>
        <w:tc>
          <w:tcPr>
            <w:tcW w:w="92" w:type="dxa"/>
            <w:tcBorders>
              <w:top w:val="nil"/>
              <w:left w:val="nil"/>
              <w:bottom w:val="single" w:sz="4" w:space="0" w:color="auto"/>
              <w:right w:val="nil"/>
            </w:tcBorders>
            <w:noWrap/>
            <w:vAlign w:val="center"/>
            <w:hideMark/>
          </w:tcPr>
          <w:p w:rsidR="00E20935" w:rsidRPr="00CE6229" w:rsidP="00463851">
            <w:pPr>
              <w:spacing w:after="0" w:line="240" w:lineRule="auto"/>
              <w:jc w:val="center"/>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 </w:t>
            </w:r>
          </w:p>
        </w:tc>
        <w:tc>
          <w:tcPr>
            <w:tcW w:w="92" w:type="dxa"/>
            <w:tcBorders>
              <w:top w:val="nil"/>
              <w:left w:val="nil"/>
              <w:bottom w:val="single" w:sz="4" w:space="0" w:color="auto"/>
              <w:right w:val="nil"/>
            </w:tcBorders>
            <w:noWrap/>
            <w:vAlign w:val="center"/>
            <w:hideMark/>
          </w:tcPr>
          <w:p w:rsidR="00E20935" w:rsidRPr="00CE6229" w:rsidP="00463851">
            <w:pPr>
              <w:spacing w:after="0" w:line="240" w:lineRule="auto"/>
              <w:jc w:val="center"/>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 </w:t>
            </w:r>
          </w:p>
        </w:tc>
        <w:tc>
          <w:tcPr>
            <w:tcW w:w="3016" w:type="dxa"/>
            <w:tcBorders>
              <w:top w:val="single" w:sz="4" w:space="0" w:color="auto"/>
              <w:left w:val="single" w:sz="4" w:space="0" w:color="auto"/>
              <w:bottom w:val="single" w:sz="4" w:space="0" w:color="auto"/>
              <w:right w:val="single" w:sz="4" w:space="0" w:color="auto"/>
            </w:tcBorders>
            <w:vAlign w:val="bottom"/>
            <w:hideMark/>
          </w:tcPr>
          <w:p w:rsidR="00E20935" w:rsidRPr="00CE6229" w:rsidP="00463851">
            <w:pPr>
              <w:spacing w:after="0" w:line="240" w:lineRule="auto"/>
              <w:jc w:val="center"/>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100</w:t>
            </w:r>
          </w:p>
        </w:tc>
      </w:tr>
      <w:tr w:rsidTr="00463851">
        <w:tblPrEx>
          <w:tblW w:w="9680" w:type="dxa"/>
          <w:tblLook w:val="04A0"/>
        </w:tblPrEx>
        <w:trPr>
          <w:trHeight w:val="300"/>
        </w:trPr>
        <w:tc>
          <w:tcPr>
            <w:tcW w:w="6572" w:type="dxa"/>
            <w:gridSpan w:val="6"/>
            <w:tcBorders>
              <w:top w:val="single" w:sz="4" w:space="0" w:color="auto"/>
              <w:left w:val="single" w:sz="8" w:space="0" w:color="auto"/>
              <w:bottom w:val="single" w:sz="4" w:space="0" w:color="auto"/>
              <w:right w:val="nil"/>
            </w:tcBorders>
            <w:noWrap/>
            <w:vAlign w:val="center"/>
            <w:hideMark/>
          </w:tcPr>
          <w:p w:rsidR="00E20935" w:rsidRPr="00CE6229" w:rsidP="00463851">
            <w:pPr>
              <w:spacing w:after="0" w:line="240" w:lineRule="auto"/>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100 gallon</w:t>
            </w:r>
            <w:r w:rsidRPr="00CE6229">
              <w:rPr>
                <w:rFonts w:ascii="Times New Roman" w:eastAsia="Times New Roman" w:hAnsi="Times New Roman" w:cs="Times New Roman"/>
                <w:color w:val="000000"/>
                <w:sz w:val="24"/>
                <w:szCs w:val="24"/>
              </w:rPr>
              <w:t xml:space="preserve"> </w:t>
            </w:r>
            <w:r w:rsidRPr="00CE6229">
              <w:rPr>
                <w:rFonts w:ascii="Times New Roman" w:eastAsia="Times New Roman" w:hAnsi="Times New Roman" w:cs="Times New Roman"/>
                <w:color w:val="000000"/>
                <w:sz w:val="24"/>
                <w:szCs w:val="24"/>
              </w:rPr>
              <w:t>tank @</w:t>
            </w:r>
            <w:r w:rsidRPr="00CE6229">
              <w:rPr>
                <w:rFonts w:ascii="Times New Roman" w:eastAsia="Times New Roman" w:hAnsi="Times New Roman" w:cs="Times New Roman"/>
                <w:color w:val="000000"/>
                <w:sz w:val="24"/>
                <w:szCs w:val="24"/>
              </w:rPr>
              <w:t xml:space="preserve"> BLG238 BOILER PLNT IGNITION</w:t>
            </w:r>
          </w:p>
        </w:tc>
        <w:tc>
          <w:tcPr>
            <w:tcW w:w="92" w:type="dxa"/>
            <w:tcBorders>
              <w:top w:val="nil"/>
              <w:left w:val="nil"/>
              <w:bottom w:val="single" w:sz="4" w:space="0" w:color="auto"/>
              <w:right w:val="nil"/>
            </w:tcBorders>
            <w:noWrap/>
            <w:vAlign w:val="center"/>
            <w:hideMark/>
          </w:tcPr>
          <w:p w:rsidR="00E20935" w:rsidRPr="00CE6229" w:rsidP="00463851">
            <w:pPr>
              <w:spacing w:after="0" w:line="240" w:lineRule="auto"/>
              <w:jc w:val="center"/>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 </w:t>
            </w:r>
          </w:p>
        </w:tc>
        <w:tc>
          <w:tcPr>
            <w:tcW w:w="3016" w:type="dxa"/>
            <w:tcBorders>
              <w:top w:val="single" w:sz="4" w:space="0" w:color="auto"/>
              <w:left w:val="single" w:sz="4" w:space="0" w:color="auto"/>
              <w:bottom w:val="single" w:sz="4" w:space="0" w:color="auto"/>
              <w:right w:val="single" w:sz="4" w:space="0" w:color="auto"/>
            </w:tcBorders>
            <w:vAlign w:val="bottom"/>
            <w:hideMark/>
          </w:tcPr>
          <w:p w:rsidR="00E20935" w:rsidRPr="00CE6229" w:rsidP="00463851">
            <w:pPr>
              <w:spacing w:after="0" w:line="240" w:lineRule="auto"/>
              <w:jc w:val="center"/>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100</w:t>
            </w:r>
          </w:p>
        </w:tc>
      </w:tr>
      <w:tr w:rsidTr="00463851">
        <w:tblPrEx>
          <w:tblW w:w="9680" w:type="dxa"/>
          <w:tblLook w:val="04A0"/>
        </w:tblPrEx>
        <w:trPr>
          <w:trHeight w:val="300"/>
        </w:trPr>
        <w:tc>
          <w:tcPr>
            <w:tcW w:w="6572" w:type="dxa"/>
            <w:gridSpan w:val="6"/>
            <w:tcBorders>
              <w:top w:val="single" w:sz="4" w:space="0" w:color="auto"/>
              <w:left w:val="single" w:sz="8" w:space="0" w:color="auto"/>
              <w:bottom w:val="single" w:sz="4" w:space="0" w:color="auto"/>
              <w:right w:val="nil"/>
            </w:tcBorders>
            <w:noWrap/>
            <w:vAlign w:val="center"/>
            <w:hideMark/>
          </w:tcPr>
          <w:p w:rsidR="00E20935" w:rsidRPr="00CE6229" w:rsidP="00463851">
            <w:pPr>
              <w:spacing w:after="0" w:line="240" w:lineRule="auto"/>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100 gallon</w:t>
            </w:r>
            <w:r w:rsidRPr="00CE6229">
              <w:rPr>
                <w:rFonts w:ascii="Times New Roman" w:eastAsia="Times New Roman" w:hAnsi="Times New Roman" w:cs="Times New Roman"/>
                <w:color w:val="000000"/>
                <w:sz w:val="24"/>
                <w:szCs w:val="24"/>
              </w:rPr>
              <w:t xml:space="preserve"> </w:t>
            </w:r>
            <w:r w:rsidRPr="00CE6229">
              <w:rPr>
                <w:rFonts w:ascii="Times New Roman" w:eastAsia="Times New Roman" w:hAnsi="Times New Roman" w:cs="Times New Roman"/>
                <w:color w:val="000000"/>
                <w:sz w:val="24"/>
                <w:szCs w:val="24"/>
              </w:rPr>
              <w:t>tank @</w:t>
            </w:r>
            <w:r w:rsidRPr="00CE6229">
              <w:rPr>
                <w:rFonts w:ascii="Times New Roman" w:eastAsia="Times New Roman" w:hAnsi="Times New Roman" w:cs="Times New Roman"/>
                <w:color w:val="000000"/>
                <w:sz w:val="24"/>
                <w:szCs w:val="24"/>
              </w:rPr>
              <w:t xml:space="preserve"> QUARTERS 16 GENERATOR </w:t>
            </w:r>
          </w:p>
        </w:tc>
        <w:tc>
          <w:tcPr>
            <w:tcW w:w="92" w:type="dxa"/>
            <w:tcBorders>
              <w:top w:val="nil"/>
              <w:left w:val="nil"/>
              <w:bottom w:val="single" w:sz="4" w:space="0" w:color="auto"/>
              <w:right w:val="nil"/>
            </w:tcBorders>
            <w:noWrap/>
            <w:vAlign w:val="center"/>
            <w:hideMark/>
          </w:tcPr>
          <w:p w:rsidR="00E20935" w:rsidRPr="00CE6229" w:rsidP="00463851">
            <w:pPr>
              <w:spacing w:after="0" w:line="240" w:lineRule="auto"/>
              <w:jc w:val="center"/>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 </w:t>
            </w:r>
          </w:p>
        </w:tc>
        <w:tc>
          <w:tcPr>
            <w:tcW w:w="3016" w:type="dxa"/>
            <w:tcBorders>
              <w:top w:val="single" w:sz="4" w:space="0" w:color="auto"/>
              <w:left w:val="single" w:sz="4" w:space="0" w:color="auto"/>
              <w:bottom w:val="single" w:sz="4" w:space="0" w:color="auto"/>
              <w:right w:val="single" w:sz="4" w:space="0" w:color="auto"/>
            </w:tcBorders>
            <w:vAlign w:val="bottom"/>
            <w:hideMark/>
          </w:tcPr>
          <w:p w:rsidR="00E20935" w:rsidRPr="00CE6229" w:rsidP="00463851">
            <w:pPr>
              <w:spacing w:after="0" w:line="240" w:lineRule="auto"/>
              <w:jc w:val="center"/>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100</w:t>
            </w:r>
          </w:p>
        </w:tc>
      </w:tr>
      <w:tr w:rsidTr="00463851">
        <w:tblPrEx>
          <w:tblW w:w="9680" w:type="dxa"/>
          <w:tblLook w:val="04A0"/>
        </w:tblPrEx>
        <w:trPr>
          <w:trHeight w:val="300"/>
        </w:trPr>
        <w:tc>
          <w:tcPr>
            <w:tcW w:w="6572" w:type="dxa"/>
            <w:gridSpan w:val="6"/>
            <w:tcBorders>
              <w:top w:val="single" w:sz="4" w:space="0" w:color="auto"/>
              <w:left w:val="single" w:sz="8" w:space="0" w:color="auto"/>
              <w:bottom w:val="single" w:sz="4" w:space="0" w:color="auto"/>
              <w:right w:val="nil"/>
            </w:tcBorders>
            <w:noWrap/>
            <w:vAlign w:val="center"/>
            <w:hideMark/>
          </w:tcPr>
          <w:p w:rsidR="00E20935" w:rsidRPr="00CE6229" w:rsidP="00463851">
            <w:pPr>
              <w:spacing w:after="0" w:line="240" w:lineRule="auto"/>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100 gallon</w:t>
            </w:r>
            <w:r w:rsidRPr="00CE6229">
              <w:rPr>
                <w:rFonts w:ascii="Times New Roman" w:eastAsia="Times New Roman" w:hAnsi="Times New Roman" w:cs="Times New Roman"/>
                <w:color w:val="000000"/>
                <w:sz w:val="24"/>
                <w:szCs w:val="24"/>
              </w:rPr>
              <w:t xml:space="preserve"> </w:t>
            </w:r>
            <w:r w:rsidRPr="00CE6229">
              <w:rPr>
                <w:rFonts w:ascii="Times New Roman" w:eastAsia="Times New Roman" w:hAnsi="Times New Roman" w:cs="Times New Roman"/>
                <w:color w:val="000000"/>
                <w:sz w:val="24"/>
                <w:szCs w:val="24"/>
              </w:rPr>
              <w:t>tank @</w:t>
            </w:r>
            <w:r w:rsidRPr="00CE6229">
              <w:rPr>
                <w:rFonts w:ascii="Times New Roman" w:eastAsia="Times New Roman" w:hAnsi="Times New Roman" w:cs="Times New Roman"/>
                <w:color w:val="000000"/>
                <w:sz w:val="24"/>
                <w:szCs w:val="24"/>
              </w:rPr>
              <w:t xml:space="preserve"> QUARTERS 18 GENERATOR </w:t>
            </w:r>
          </w:p>
        </w:tc>
        <w:tc>
          <w:tcPr>
            <w:tcW w:w="92" w:type="dxa"/>
            <w:tcBorders>
              <w:top w:val="nil"/>
              <w:left w:val="nil"/>
              <w:bottom w:val="single" w:sz="4" w:space="0" w:color="auto"/>
              <w:right w:val="nil"/>
            </w:tcBorders>
            <w:noWrap/>
            <w:vAlign w:val="center"/>
            <w:hideMark/>
          </w:tcPr>
          <w:p w:rsidR="00E20935" w:rsidRPr="00CE6229" w:rsidP="00463851">
            <w:pPr>
              <w:spacing w:after="0" w:line="240" w:lineRule="auto"/>
              <w:jc w:val="center"/>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 </w:t>
            </w:r>
          </w:p>
        </w:tc>
        <w:tc>
          <w:tcPr>
            <w:tcW w:w="3016" w:type="dxa"/>
            <w:tcBorders>
              <w:top w:val="single" w:sz="4" w:space="0" w:color="auto"/>
              <w:left w:val="single" w:sz="4" w:space="0" w:color="auto"/>
              <w:bottom w:val="single" w:sz="4" w:space="0" w:color="auto"/>
              <w:right w:val="single" w:sz="4" w:space="0" w:color="auto"/>
            </w:tcBorders>
            <w:vAlign w:val="bottom"/>
            <w:hideMark/>
          </w:tcPr>
          <w:p w:rsidR="00E20935" w:rsidRPr="00CE6229" w:rsidP="00463851">
            <w:pPr>
              <w:spacing w:after="0" w:line="240" w:lineRule="auto"/>
              <w:jc w:val="center"/>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100</w:t>
            </w:r>
          </w:p>
        </w:tc>
      </w:tr>
      <w:tr w:rsidTr="00463851">
        <w:tblPrEx>
          <w:tblW w:w="9680" w:type="dxa"/>
          <w:tblLook w:val="04A0"/>
        </w:tblPrEx>
        <w:trPr>
          <w:trHeight w:val="300"/>
        </w:trPr>
        <w:tc>
          <w:tcPr>
            <w:tcW w:w="6664" w:type="dxa"/>
            <w:gridSpan w:val="7"/>
            <w:tcBorders>
              <w:top w:val="single" w:sz="4" w:space="0" w:color="auto"/>
              <w:left w:val="single" w:sz="8" w:space="0" w:color="auto"/>
              <w:bottom w:val="single" w:sz="4" w:space="0" w:color="auto"/>
              <w:right w:val="nil"/>
            </w:tcBorders>
            <w:noWrap/>
            <w:vAlign w:val="center"/>
            <w:hideMark/>
          </w:tcPr>
          <w:p w:rsidR="00E20935" w:rsidRPr="00CE6229" w:rsidP="00463851">
            <w:pPr>
              <w:spacing w:after="0" w:line="240" w:lineRule="auto"/>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325 gallon</w:t>
            </w:r>
            <w:r w:rsidRPr="00CE6229">
              <w:rPr>
                <w:rFonts w:ascii="Times New Roman" w:eastAsia="Times New Roman" w:hAnsi="Times New Roman" w:cs="Times New Roman"/>
                <w:color w:val="000000"/>
                <w:sz w:val="24"/>
                <w:szCs w:val="24"/>
              </w:rPr>
              <w:t xml:space="preserve"> </w:t>
            </w:r>
            <w:r w:rsidRPr="00CE6229">
              <w:rPr>
                <w:rFonts w:ascii="Times New Roman" w:eastAsia="Times New Roman" w:hAnsi="Times New Roman" w:cs="Times New Roman"/>
                <w:color w:val="000000"/>
                <w:sz w:val="24"/>
                <w:szCs w:val="24"/>
              </w:rPr>
              <w:t>tank @</w:t>
            </w:r>
            <w:r w:rsidRPr="00CE6229">
              <w:rPr>
                <w:rFonts w:ascii="Times New Roman" w:eastAsia="Times New Roman" w:hAnsi="Times New Roman" w:cs="Times New Roman"/>
                <w:color w:val="000000"/>
                <w:sz w:val="24"/>
                <w:szCs w:val="24"/>
              </w:rPr>
              <w:t xml:space="preserve"> BLDG245 OLD </w:t>
            </w:r>
            <w:r w:rsidRPr="00CE6229">
              <w:rPr>
                <w:rFonts w:ascii="Times New Roman" w:eastAsia="Times New Roman" w:hAnsi="Times New Roman" w:cs="Times New Roman"/>
                <w:color w:val="000000"/>
                <w:sz w:val="24"/>
                <w:szCs w:val="24"/>
              </w:rPr>
              <w:t>WASTE WATER</w:t>
            </w:r>
            <w:r w:rsidRPr="00CE6229">
              <w:rPr>
                <w:rFonts w:ascii="Times New Roman" w:eastAsia="Times New Roman" w:hAnsi="Times New Roman" w:cs="Times New Roman"/>
                <w:color w:val="000000"/>
                <w:sz w:val="24"/>
                <w:szCs w:val="24"/>
              </w:rPr>
              <w:t xml:space="preserve"> PLANT </w:t>
            </w:r>
          </w:p>
        </w:tc>
        <w:tc>
          <w:tcPr>
            <w:tcW w:w="3016" w:type="dxa"/>
            <w:tcBorders>
              <w:top w:val="single" w:sz="4" w:space="0" w:color="auto"/>
              <w:left w:val="single" w:sz="4" w:space="0" w:color="auto"/>
              <w:bottom w:val="single" w:sz="4" w:space="0" w:color="auto"/>
              <w:right w:val="single" w:sz="4" w:space="0" w:color="auto"/>
            </w:tcBorders>
            <w:vAlign w:val="bottom"/>
            <w:hideMark/>
          </w:tcPr>
          <w:p w:rsidR="00E20935" w:rsidRPr="00CE6229" w:rsidP="00463851">
            <w:pPr>
              <w:spacing w:after="0" w:line="240" w:lineRule="auto"/>
              <w:jc w:val="center"/>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3354</w:t>
            </w:r>
          </w:p>
        </w:tc>
      </w:tr>
      <w:tr w:rsidTr="00463851">
        <w:tblPrEx>
          <w:tblW w:w="9680" w:type="dxa"/>
          <w:tblLook w:val="04A0"/>
        </w:tblPrEx>
        <w:trPr>
          <w:trHeight w:val="300"/>
        </w:trPr>
        <w:tc>
          <w:tcPr>
            <w:tcW w:w="6388" w:type="dxa"/>
            <w:gridSpan w:val="4"/>
            <w:tcBorders>
              <w:top w:val="single" w:sz="4" w:space="0" w:color="auto"/>
              <w:left w:val="single" w:sz="8" w:space="0" w:color="auto"/>
              <w:bottom w:val="single" w:sz="4" w:space="0" w:color="auto"/>
              <w:right w:val="nil"/>
            </w:tcBorders>
            <w:noWrap/>
            <w:vAlign w:val="center"/>
            <w:hideMark/>
          </w:tcPr>
          <w:p w:rsidR="00E20935" w:rsidRPr="00CE6229" w:rsidP="00463851">
            <w:pPr>
              <w:spacing w:after="0" w:line="240" w:lineRule="auto"/>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1000 gallon</w:t>
            </w:r>
            <w:r w:rsidRPr="00CE6229">
              <w:rPr>
                <w:rFonts w:ascii="Times New Roman" w:eastAsia="Times New Roman" w:hAnsi="Times New Roman" w:cs="Times New Roman"/>
                <w:color w:val="000000"/>
                <w:sz w:val="24"/>
                <w:szCs w:val="24"/>
              </w:rPr>
              <w:t xml:space="preserve"> tank @ BLDG255 TANK </w:t>
            </w:r>
          </w:p>
        </w:tc>
        <w:tc>
          <w:tcPr>
            <w:tcW w:w="92" w:type="dxa"/>
            <w:tcBorders>
              <w:top w:val="nil"/>
              <w:left w:val="nil"/>
              <w:bottom w:val="single" w:sz="4" w:space="0" w:color="auto"/>
              <w:right w:val="nil"/>
            </w:tcBorders>
            <w:noWrap/>
            <w:vAlign w:val="center"/>
            <w:hideMark/>
          </w:tcPr>
          <w:p w:rsidR="00E20935" w:rsidRPr="00CE6229" w:rsidP="00463851">
            <w:pPr>
              <w:spacing w:after="0" w:line="240" w:lineRule="auto"/>
              <w:jc w:val="center"/>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 </w:t>
            </w:r>
          </w:p>
        </w:tc>
        <w:tc>
          <w:tcPr>
            <w:tcW w:w="92" w:type="dxa"/>
            <w:tcBorders>
              <w:top w:val="nil"/>
              <w:left w:val="nil"/>
              <w:bottom w:val="single" w:sz="4" w:space="0" w:color="auto"/>
              <w:right w:val="nil"/>
            </w:tcBorders>
            <w:noWrap/>
            <w:vAlign w:val="center"/>
            <w:hideMark/>
          </w:tcPr>
          <w:p w:rsidR="00E20935" w:rsidRPr="00CE6229" w:rsidP="00463851">
            <w:pPr>
              <w:spacing w:after="0" w:line="240" w:lineRule="auto"/>
              <w:jc w:val="center"/>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 </w:t>
            </w:r>
          </w:p>
        </w:tc>
        <w:tc>
          <w:tcPr>
            <w:tcW w:w="92" w:type="dxa"/>
            <w:tcBorders>
              <w:top w:val="nil"/>
              <w:left w:val="nil"/>
              <w:bottom w:val="single" w:sz="4" w:space="0" w:color="auto"/>
              <w:right w:val="nil"/>
            </w:tcBorders>
            <w:noWrap/>
            <w:vAlign w:val="center"/>
            <w:hideMark/>
          </w:tcPr>
          <w:p w:rsidR="00E20935" w:rsidRPr="00CE6229" w:rsidP="00463851">
            <w:pPr>
              <w:spacing w:after="0" w:line="240" w:lineRule="auto"/>
              <w:jc w:val="center"/>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 </w:t>
            </w:r>
          </w:p>
        </w:tc>
        <w:tc>
          <w:tcPr>
            <w:tcW w:w="3016" w:type="dxa"/>
            <w:tcBorders>
              <w:top w:val="single" w:sz="4" w:space="0" w:color="auto"/>
              <w:left w:val="single" w:sz="4" w:space="0" w:color="auto"/>
              <w:bottom w:val="single" w:sz="4" w:space="0" w:color="auto"/>
              <w:right w:val="single" w:sz="4" w:space="0" w:color="auto"/>
            </w:tcBorders>
            <w:vAlign w:val="bottom"/>
            <w:hideMark/>
          </w:tcPr>
          <w:p w:rsidR="00E20935" w:rsidRPr="00CE6229" w:rsidP="00463851">
            <w:pPr>
              <w:spacing w:after="0" w:line="240" w:lineRule="auto"/>
              <w:jc w:val="center"/>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1832</w:t>
            </w:r>
          </w:p>
        </w:tc>
      </w:tr>
      <w:tr w:rsidTr="00463851">
        <w:tblPrEx>
          <w:tblW w:w="9680" w:type="dxa"/>
          <w:tblLook w:val="04A0"/>
        </w:tblPrEx>
        <w:trPr>
          <w:trHeight w:val="300"/>
        </w:trPr>
        <w:tc>
          <w:tcPr>
            <w:tcW w:w="6388" w:type="dxa"/>
            <w:gridSpan w:val="4"/>
            <w:tcBorders>
              <w:top w:val="single" w:sz="4" w:space="0" w:color="auto"/>
              <w:left w:val="single" w:sz="8" w:space="0" w:color="auto"/>
              <w:bottom w:val="single" w:sz="4" w:space="0" w:color="auto"/>
              <w:right w:val="nil"/>
            </w:tcBorders>
            <w:noWrap/>
            <w:vAlign w:val="center"/>
            <w:hideMark/>
          </w:tcPr>
          <w:p w:rsidR="00E20935" w:rsidRPr="00CE6229" w:rsidP="00463851">
            <w:pPr>
              <w:spacing w:after="0" w:line="240" w:lineRule="auto"/>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1000 gallon</w:t>
            </w:r>
            <w:r w:rsidRPr="00CE6229">
              <w:rPr>
                <w:rFonts w:ascii="Times New Roman" w:eastAsia="Times New Roman" w:hAnsi="Times New Roman" w:cs="Times New Roman"/>
                <w:color w:val="000000"/>
                <w:sz w:val="24"/>
                <w:szCs w:val="24"/>
              </w:rPr>
              <w:t xml:space="preserve"> tank @ Quarters 1</w:t>
            </w:r>
          </w:p>
        </w:tc>
        <w:tc>
          <w:tcPr>
            <w:tcW w:w="92" w:type="dxa"/>
            <w:tcBorders>
              <w:top w:val="nil"/>
              <w:left w:val="nil"/>
              <w:bottom w:val="single" w:sz="4" w:space="0" w:color="auto"/>
              <w:right w:val="nil"/>
            </w:tcBorders>
            <w:noWrap/>
            <w:vAlign w:val="bottom"/>
            <w:hideMark/>
          </w:tcPr>
          <w:p w:rsidR="00E20935" w:rsidRPr="00CE6229" w:rsidP="00463851">
            <w:pPr>
              <w:spacing w:after="0" w:line="240" w:lineRule="auto"/>
              <w:jc w:val="center"/>
              <w:rPr>
                <w:rFonts w:ascii="Times New Roman" w:eastAsia="Times New Roman" w:hAnsi="Times New Roman" w:cs="Times New Roman"/>
                <w:sz w:val="24"/>
                <w:szCs w:val="24"/>
              </w:rPr>
            </w:pPr>
            <w:r w:rsidRPr="00CE6229">
              <w:rPr>
                <w:rFonts w:ascii="Times New Roman" w:eastAsia="Times New Roman" w:hAnsi="Times New Roman" w:cs="Times New Roman"/>
                <w:sz w:val="24"/>
                <w:szCs w:val="24"/>
              </w:rPr>
              <w:t> </w:t>
            </w:r>
          </w:p>
        </w:tc>
        <w:tc>
          <w:tcPr>
            <w:tcW w:w="92" w:type="dxa"/>
            <w:tcBorders>
              <w:top w:val="nil"/>
              <w:left w:val="nil"/>
              <w:bottom w:val="single" w:sz="4" w:space="0" w:color="auto"/>
              <w:right w:val="nil"/>
            </w:tcBorders>
            <w:noWrap/>
            <w:vAlign w:val="bottom"/>
            <w:hideMark/>
          </w:tcPr>
          <w:p w:rsidR="00E20935" w:rsidRPr="00CE6229" w:rsidP="00463851">
            <w:pPr>
              <w:spacing w:after="0" w:line="240" w:lineRule="auto"/>
              <w:jc w:val="center"/>
              <w:rPr>
                <w:rFonts w:ascii="Times New Roman" w:eastAsia="Times New Roman" w:hAnsi="Times New Roman" w:cs="Times New Roman"/>
                <w:sz w:val="24"/>
                <w:szCs w:val="24"/>
              </w:rPr>
            </w:pPr>
            <w:r w:rsidRPr="00CE6229">
              <w:rPr>
                <w:rFonts w:ascii="Times New Roman" w:eastAsia="Times New Roman" w:hAnsi="Times New Roman" w:cs="Times New Roman"/>
                <w:sz w:val="24"/>
                <w:szCs w:val="24"/>
              </w:rPr>
              <w:t> </w:t>
            </w:r>
          </w:p>
        </w:tc>
        <w:tc>
          <w:tcPr>
            <w:tcW w:w="92" w:type="dxa"/>
            <w:tcBorders>
              <w:top w:val="nil"/>
              <w:left w:val="nil"/>
              <w:bottom w:val="single" w:sz="4" w:space="0" w:color="auto"/>
              <w:right w:val="nil"/>
            </w:tcBorders>
            <w:noWrap/>
            <w:vAlign w:val="bottom"/>
            <w:hideMark/>
          </w:tcPr>
          <w:p w:rsidR="00E20935" w:rsidRPr="00CE6229" w:rsidP="00463851">
            <w:pPr>
              <w:spacing w:after="0" w:line="240" w:lineRule="auto"/>
              <w:jc w:val="center"/>
              <w:rPr>
                <w:rFonts w:ascii="Times New Roman" w:eastAsia="Times New Roman" w:hAnsi="Times New Roman" w:cs="Times New Roman"/>
                <w:sz w:val="24"/>
                <w:szCs w:val="24"/>
              </w:rPr>
            </w:pPr>
            <w:r w:rsidRPr="00CE6229">
              <w:rPr>
                <w:rFonts w:ascii="Times New Roman" w:eastAsia="Times New Roman" w:hAnsi="Times New Roman" w:cs="Times New Roman"/>
                <w:sz w:val="24"/>
                <w:szCs w:val="24"/>
              </w:rPr>
              <w:t> </w:t>
            </w:r>
          </w:p>
        </w:tc>
        <w:tc>
          <w:tcPr>
            <w:tcW w:w="3016" w:type="dxa"/>
            <w:tcBorders>
              <w:top w:val="single" w:sz="4" w:space="0" w:color="auto"/>
              <w:left w:val="single" w:sz="4" w:space="0" w:color="auto"/>
              <w:bottom w:val="single" w:sz="4" w:space="0" w:color="auto"/>
              <w:right w:val="single" w:sz="4" w:space="0" w:color="auto"/>
            </w:tcBorders>
            <w:vAlign w:val="bottom"/>
            <w:hideMark/>
          </w:tcPr>
          <w:p w:rsidR="00E20935" w:rsidRPr="00CE6229" w:rsidP="00463851">
            <w:pPr>
              <w:spacing w:after="0" w:line="240" w:lineRule="auto"/>
              <w:jc w:val="center"/>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8283</w:t>
            </w:r>
          </w:p>
        </w:tc>
      </w:tr>
      <w:tr w:rsidTr="00463851">
        <w:tblPrEx>
          <w:tblW w:w="9680" w:type="dxa"/>
          <w:tblLook w:val="04A0"/>
        </w:tblPrEx>
        <w:trPr>
          <w:trHeight w:val="300"/>
        </w:trPr>
        <w:tc>
          <w:tcPr>
            <w:tcW w:w="6388" w:type="dxa"/>
            <w:gridSpan w:val="4"/>
            <w:tcBorders>
              <w:top w:val="single" w:sz="4" w:space="0" w:color="auto"/>
              <w:left w:val="single" w:sz="8" w:space="0" w:color="auto"/>
              <w:bottom w:val="single" w:sz="4" w:space="0" w:color="auto"/>
              <w:right w:val="nil"/>
            </w:tcBorders>
            <w:noWrap/>
            <w:vAlign w:val="center"/>
            <w:hideMark/>
          </w:tcPr>
          <w:p w:rsidR="00E20935" w:rsidRPr="00CE6229" w:rsidP="00463851">
            <w:pPr>
              <w:spacing w:after="0" w:line="240" w:lineRule="auto"/>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1000 gallon</w:t>
            </w:r>
            <w:r w:rsidRPr="00CE6229">
              <w:rPr>
                <w:rFonts w:ascii="Times New Roman" w:eastAsia="Times New Roman" w:hAnsi="Times New Roman" w:cs="Times New Roman"/>
                <w:color w:val="000000"/>
                <w:sz w:val="24"/>
                <w:szCs w:val="24"/>
              </w:rPr>
              <w:t xml:space="preserve"> tank @ Quarters 2</w:t>
            </w:r>
          </w:p>
        </w:tc>
        <w:tc>
          <w:tcPr>
            <w:tcW w:w="92" w:type="dxa"/>
            <w:tcBorders>
              <w:top w:val="nil"/>
              <w:left w:val="nil"/>
              <w:bottom w:val="single" w:sz="4" w:space="0" w:color="auto"/>
              <w:right w:val="nil"/>
            </w:tcBorders>
            <w:noWrap/>
            <w:vAlign w:val="bottom"/>
            <w:hideMark/>
          </w:tcPr>
          <w:p w:rsidR="00E20935" w:rsidRPr="00CE6229" w:rsidP="00463851">
            <w:pPr>
              <w:spacing w:after="0" w:line="240" w:lineRule="auto"/>
              <w:jc w:val="center"/>
              <w:rPr>
                <w:rFonts w:ascii="Times New Roman" w:eastAsia="Times New Roman" w:hAnsi="Times New Roman" w:cs="Times New Roman"/>
                <w:sz w:val="24"/>
                <w:szCs w:val="24"/>
              </w:rPr>
            </w:pPr>
            <w:r w:rsidRPr="00CE6229">
              <w:rPr>
                <w:rFonts w:ascii="Times New Roman" w:eastAsia="Times New Roman" w:hAnsi="Times New Roman" w:cs="Times New Roman"/>
                <w:sz w:val="24"/>
                <w:szCs w:val="24"/>
              </w:rPr>
              <w:t> </w:t>
            </w:r>
          </w:p>
        </w:tc>
        <w:tc>
          <w:tcPr>
            <w:tcW w:w="92" w:type="dxa"/>
            <w:tcBorders>
              <w:top w:val="nil"/>
              <w:left w:val="nil"/>
              <w:bottom w:val="single" w:sz="4" w:space="0" w:color="auto"/>
              <w:right w:val="nil"/>
            </w:tcBorders>
            <w:noWrap/>
            <w:vAlign w:val="bottom"/>
            <w:hideMark/>
          </w:tcPr>
          <w:p w:rsidR="00E20935" w:rsidRPr="00CE6229" w:rsidP="00463851">
            <w:pPr>
              <w:spacing w:after="0" w:line="240" w:lineRule="auto"/>
              <w:jc w:val="center"/>
              <w:rPr>
                <w:rFonts w:ascii="Times New Roman" w:eastAsia="Times New Roman" w:hAnsi="Times New Roman" w:cs="Times New Roman"/>
                <w:sz w:val="24"/>
                <w:szCs w:val="24"/>
              </w:rPr>
            </w:pPr>
            <w:r w:rsidRPr="00CE6229">
              <w:rPr>
                <w:rFonts w:ascii="Times New Roman" w:eastAsia="Times New Roman" w:hAnsi="Times New Roman" w:cs="Times New Roman"/>
                <w:sz w:val="24"/>
                <w:szCs w:val="24"/>
              </w:rPr>
              <w:t> </w:t>
            </w:r>
          </w:p>
        </w:tc>
        <w:tc>
          <w:tcPr>
            <w:tcW w:w="92" w:type="dxa"/>
            <w:tcBorders>
              <w:top w:val="nil"/>
              <w:left w:val="nil"/>
              <w:bottom w:val="single" w:sz="4" w:space="0" w:color="auto"/>
              <w:right w:val="nil"/>
            </w:tcBorders>
            <w:noWrap/>
            <w:vAlign w:val="bottom"/>
            <w:hideMark/>
          </w:tcPr>
          <w:p w:rsidR="00E20935" w:rsidRPr="00CE6229" w:rsidP="00463851">
            <w:pPr>
              <w:spacing w:after="0" w:line="240" w:lineRule="auto"/>
              <w:jc w:val="center"/>
              <w:rPr>
                <w:rFonts w:ascii="Times New Roman" w:eastAsia="Times New Roman" w:hAnsi="Times New Roman" w:cs="Times New Roman"/>
                <w:sz w:val="24"/>
                <w:szCs w:val="24"/>
              </w:rPr>
            </w:pPr>
            <w:r w:rsidRPr="00CE6229">
              <w:rPr>
                <w:rFonts w:ascii="Times New Roman" w:eastAsia="Times New Roman" w:hAnsi="Times New Roman" w:cs="Times New Roman"/>
                <w:sz w:val="24"/>
                <w:szCs w:val="24"/>
              </w:rPr>
              <w:t> </w:t>
            </w:r>
          </w:p>
        </w:tc>
        <w:tc>
          <w:tcPr>
            <w:tcW w:w="3016" w:type="dxa"/>
            <w:tcBorders>
              <w:top w:val="single" w:sz="4" w:space="0" w:color="auto"/>
              <w:left w:val="single" w:sz="4" w:space="0" w:color="auto"/>
              <w:bottom w:val="single" w:sz="4" w:space="0" w:color="auto"/>
              <w:right w:val="single" w:sz="4" w:space="0" w:color="auto"/>
            </w:tcBorders>
            <w:vAlign w:val="bottom"/>
            <w:hideMark/>
          </w:tcPr>
          <w:p w:rsidR="00E20935" w:rsidRPr="00CE6229" w:rsidP="00463851">
            <w:pPr>
              <w:spacing w:after="0" w:line="240" w:lineRule="auto"/>
              <w:jc w:val="center"/>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3915</w:t>
            </w:r>
          </w:p>
        </w:tc>
      </w:tr>
      <w:tr w:rsidTr="00463851">
        <w:tblPrEx>
          <w:tblW w:w="9680" w:type="dxa"/>
          <w:tblLook w:val="04A0"/>
        </w:tblPrEx>
        <w:trPr>
          <w:trHeight w:val="300"/>
        </w:trPr>
        <w:tc>
          <w:tcPr>
            <w:tcW w:w="6388" w:type="dxa"/>
            <w:gridSpan w:val="4"/>
            <w:tcBorders>
              <w:top w:val="single" w:sz="4" w:space="0" w:color="auto"/>
              <w:left w:val="single" w:sz="8" w:space="0" w:color="auto"/>
              <w:bottom w:val="single" w:sz="4" w:space="0" w:color="auto"/>
              <w:right w:val="nil"/>
            </w:tcBorders>
            <w:noWrap/>
            <w:vAlign w:val="center"/>
            <w:hideMark/>
          </w:tcPr>
          <w:p w:rsidR="00E20935" w:rsidRPr="00CE6229" w:rsidP="00463851">
            <w:pPr>
              <w:spacing w:after="0" w:line="240" w:lineRule="auto"/>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1000 gallon</w:t>
            </w:r>
            <w:r w:rsidRPr="00CE6229">
              <w:rPr>
                <w:rFonts w:ascii="Times New Roman" w:eastAsia="Times New Roman" w:hAnsi="Times New Roman" w:cs="Times New Roman"/>
                <w:color w:val="000000"/>
                <w:sz w:val="24"/>
                <w:szCs w:val="24"/>
              </w:rPr>
              <w:t xml:space="preserve"> </w:t>
            </w:r>
            <w:r w:rsidRPr="00CE6229">
              <w:rPr>
                <w:rFonts w:ascii="Times New Roman" w:eastAsia="Times New Roman" w:hAnsi="Times New Roman" w:cs="Times New Roman"/>
                <w:color w:val="000000"/>
                <w:sz w:val="24"/>
                <w:szCs w:val="24"/>
              </w:rPr>
              <w:t>tank @</w:t>
            </w:r>
            <w:r w:rsidRPr="00CE6229">
              <w:rPr>
                <w:rFonts w:ascii="Times New Roman" w:eastAsia="Times New Roman" w:hAnsi="Times New Roman" w:cs="Times New Roman"/>
                <w:color w:val="000000"/>
                <w:sz w:val="24"/>
                <w:szCs w:val="24"/>
              </w:rPr>
              <w:t xml:space="preserve"> Quarters 3</w:t>
            </w:r>
          </w:p>
        </w:tc>
        <w:tc>
          <w:tcPr>
            <w:tcW w:w="92" w:type="dxa"/>
            <w:tcBorders>
              <w:top w:val="nil"/>
              <w:left w:val="nil"/>
              <w:bottom w:val="single" w:sz="4" w:space="0" w:color="auto"/>
              <w:right w:val="nil"/>
            </w:tcBorders>
            <w:noWrap/>
            <w:vAlign w:val="bottom"/>
            <w:hideMark/>
          </w:tcPr>
          <w:p w:rsidR="00E20935" w:rsidRPr="00CE6229" w:rsidP="00463851">
            <w:pPr>
              <w:spacing w:after="0" w:line="240" w:lineRule="auto"/>
              <w:jc w:val="center"/>
              <w:rPr>
                <w:rFonts w:ascii="Times New Roman" w:eastAsia="Times New Roman" w:hAnsi="Times New Roman" w:cs="Times New Roman"/>
                <w:sz w:val="24"/>
                <w:szCs w:val="24"/>
              </w:rPr>
            </w:pPr>
            <w:r w:rsidRPr="00CE6229">
              <w:rPr>
                <w:rFonts w:ascii="Times New Roman" w:eastAsia="Times New Roman" w:hAnsi="Times New Roman" w:cs="Times New Roman"/>
                <w:sz w:val="24"/>
                <w:szCs w:val="24"/>
              </w:rPr>
              <w:t> </w:t>
            </w:r>
          </w:p>
        </w:tc>
        <w:tc>
          <w:tcPr>
            <w:tcW w:w="92" w:type="dxa"/>
            <w:tcBorders>
              <w:top w:val="nil"/>
              <w:left w:val="nil"/>
              <w:bottom w:val="single" w:sz="4" w:space="0" w:color="auto"/>
              <w:right w:val="nil"/>
            </w:tcBorders>
            <w:noWrap/>
            <w:vAlign w:val="bottom"/>
            <w:hideMark/>
          </w:tcPr>
          <w:p w:rsidR="00E20935" w:rsidRPr="00CE6229" w:rsidP="00463851">
            <w:pPr>
              <w:spacing w:after="0" w:line="240" w:lineRule="auto"/>
              <w:jc w:val="center"/>
              <w:rPr>
                <w:rFonts w:ascii="Times New Roman" w:eastAsia="Times New Roman" w:hAnsi="Times New Roman" w:cs="Times New Roman"/>
                <w:sz w:val="24"/>
                <w:szCs w:val="24"/>
              </w:rPr>
            </w:pPr>
            <w:r w:rsidRPr="00CE6229">
              <w:rPr>
                <w:rFonts w:ascii="Times New Roman" w:eastAsia="Times New Roman" w:hAnsi="Times New Roman" w:cs="Times New Roman"/>
                <w:sz w:val="24"/>
                <w:szCs w:val="24"/>
              </w:rPr>
              <w:t> </w:t>
            </w:r>
          </w:p>
        </w:tc>
        <w:tc>
          <w:tcPr>
            <w:tcW w:w="92" w:type="dxa"/>
            <w:tcBorders>
              <w:top w:val="nil"/>
              <w:left w:val="nil"/>
              <w:bottom w:val="single" w:sz="4" w:space="0" w:color="auto"/>
              <w:right w:val="nil"/>
            </w:tcBorders>
            <w:noWrap/>
            <w:vAlign w:val="bottom"/>
            <w:hideMark/>
          </w:tcPr>
          <w:p w:rsidR="00E20935" w:rsidRPr="00CE6229" w:rsidP="00463851">
            <w:pPr>
              <w:spacing w:after="0" w:line="240" w:lineRule="auto"/>
              <w:jc w:val="center"/>
              <w:rPr>
                <w:rFonts w:ascii="Times New Roman" w:eastAsia="Times New Roman" w:hAnsi="Times New Roman" w:cs="Times New Roman"/>
                <w:sz w:val="24"/>
                <w:szCs w:val="24"/>
              </w:rPr>
            </w:pPr>
            <w:r w:rsidRPr="00CE6229">
              <w:rPr>
                <w:rFonts w:ascii="Times New Roman" w:eastAsia="Times New Roman" w:hAnsi="Times New Roman" w:cs="Times New Roman"/>
                <w:sz w:val="24"/>
                <w:szCs w:val="24"/>
              </w:rPr>
              <w:t> </w:t>
            </w:r>
          </w:p>
        </w:tc>
        <w:tc>
          <w:tcPr>
            <w:tcW w:w="3016" w:type="dxa"/>
            <w:tcBorders>
              <w:top w:val="single" w:sz="4" w:space="0" w:color="auto"/>
              <w:left w:val="single" w:sz="4" w:space="0" w:color="auto"/>
              <w:bottom w:val="single" w:sz="4" w:space="0" w:color="auto"/>
              <w:right w:val="single" w:sz="4" w:space="0" w:color="auto"/>
            </w:tcBorders>
            <w:vAlign w:val="bottom"/>
            <w:hideMark/>
          </w:tcPr>
          <w:p w:rsidR="00E20935" w:rsidRPr="00CE6229" w:rsidP="00463851">
            <w:pPr>
              <w:spacing w:after="0" w:line="240" w:lineRule="auto"/>
              <w:jc w:val="center"/>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4114</w:t>
            </w:r>
          </w:p>
        </w:tc>
      </w:tr>
      <w:tr w:rsidTr="00463851">
        <w:tblPrEx>
          <w:tblW w:w="9680" w:type="dxa"/>
          <w:tblLook w:val="04A0"/>
        </w:tblPrEx>
        <w:trPr>
          <w:trHeight w:val="300"/>
        </w:trPr>
        <w:tc>
          <w:tcPr>
            <w:tcW w:w="6388" w:type="dxa"/>
            <w:gridSpan w:val="4"/>
            <w:tcBorders>
              <w:top w:val="nil"/>
              <w:left w:val="single" w:sz="8" w:space="0" w:color="auto"/>
              <w:bottom w:val="single" w:sz="4" w:space="0" w:color="auto"/>
              <w:right w:val="nil"/>
            </w:tcBorders>
            <w:noWrap/>
            <w:vAlign w:val="center"/>
            <w:hideMark/>
          </w:tcPr>
          <w:p w:rsidR="00E20935" w:rsidRPr="00CE6229" w:rsidP="00463851">
            <w:pPr>
              <w:spacing w:after="0" w:line="240" w:lineRule="auto"/>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1000 gallon</w:t>
            </w:r>
            <w:r w:rsidRPr="00CE6229">
              <w:rPr>
                <w:rFonts w:ascii="Times New Roman" w:eastAsia="Times New Roman" w:hAnsi="Times New Roman" w:cs="Times New Roman"/>
                <w:color w:val="000000"/>
                <w:sz w:val="24"/>
                <w:szCs w:val="24"/>
              </w:rPr>
              <w:t xml:space="preserve"> tank @ Quarters 4</w:t>
            </w:r>
          </w:p>
        </w:tc>
        <w:tc>
          <w:tcPr>
            <w:tcW w:w="92" w:type="dxa"/>
            <w:tcBorders>
              <w:top w:val="nil"/>
              <w:left w:val="nil"/>
              <w:bottom w:val="nil"/>
              <w:right w:val="nil"/>
            </w:tcBorders>
            <w:noWrap/>
            <w:vAlign w:val="bottom"/>
            <w:hideMark/>
          </w:tcPr>
          <w:p w:rsidR="00E20935" w:rsidRPr="00CE6229" w:rsidP="00463851">
            <w:pPr>
              <w:spacing w:after="0" w:line="240" w:lineRule="auto"/>
              <w:jc w:val="center"/>
              <w:rPr>
                <w:rFonts w:ascii="Times New Roman" w:eastAsia="Times New Roman" w:hAnsi="Times New Roman" w:cs="Times New Roman"/>
                <w:sz w:val="24"/>
                <w:szCs w:val="24"/>
              </w:rPr>
            </w:pPr>
            <w:r w:rsidRPr="00CE6229">
              <w:rPr>
                <w:rFonts w:ascii="Times New Roman" w:eastAsia="Times New Roman" w:hAnsi="Times New Roman" w:cs="Times New Roman"/>
                <w:sz w:val="24"/>
                <w:szCs w:val="24"/>
              </w:rPr>
              <w:t> </w:t>
            </w:r>
          </w:p>
        </w:tc>
        <w:tc>
          <w:tcPr>
            <w:tcW w:w="92" w:type="dxa"/>
            <w:tcBorders>
              <w:top w:val="nil"/>
              <w:left w:val="nil"/>
              <w:bottom w:val="nil"/>
              <w:right w:val="nil"/>
            </w:tcBorders>
            <w:noWrap/>
            <w:vAlign w:val="bottom"/>
            <w:hideMark/>
          </w:tcPr>
          <w:p w:rsidR="00E20935" w:rsidRPr="00CE6229" w:rsidP="00463851">
            <w:pPr>
              <w:spacing w:after="0" w:line="240" w:lineRule="auto"/>
              <w:jc w:val="center"/>
              <w:rPr>
                <w:rFonts w:ascii="Times New Roman" w:eastAsia="Times New Roman" w:hAnsi="Times New Roman" w:cs="Times New Roman"/>
                <w:sz w:val="24"/>
                <w:szCs w:val="24"/>
              </w:rPr>
            </w:pPr>
            <w:r w:rsidRPr="00CE6229">
              <w:rPr>
                <w:rFonts w:ascii="Times New Roman" w:eastAsia="Times New Roman" w:hAnsi="Times New Roman" w:cs="Times New Roman"/>
                <w:sz w:val="24"/>
                <w:szCs w:val="24"/>
              </w:rPr>
              <w:t> </w:t>
            </w:r>
          </w:p>
        </w:tc>
        <w:tc>
          <w:tcPr>
            <w:tcW w:w="92" w:type="dxa"/>
            <w:tcBorders>
              <w:top w:val="nil"/>
              <w:left w:val="nil"/>
              <w:bottom w:val="nil"/>
              <w:right w:val="nil"/>
            </w:tcBorders>
            <w:noWrap/>
            <w:vAlign w:val="bottom"/>
            <w:hideMark/>
          </w:tcPr>
          <w:p w:rsidR="00E20935" w:rsidRPr="00CE6229" w:rsidP="00463851">
            <w:pPr>
              <w:spacing w:after="0" w:line="240" w:lineRule="auto"/>
              <w:jc w:val="center"/>
              <w:rPr>
                <w:rFonts w:ascii="Times New Roman" w:eastAsia="Times New Roman" w:hAnsi="Times New Roman" w:cs="Times New Roman"/>
                <w:sz w:val="24"/>
                <w:szCs w:val="24"/>
              </w:rPr>
            </w:pPr>
            <w:r w:rsidRPr="00CE6229">
              <w:rPr>
                <w:rFonts w:ascii="Times New Roman" w:eastAsia="Times New Roman" w:hAnsi="Times New Roman" w:cs="Times New Roman"/>
                <w:sz w:val="24"/>
                <w:szCs w:val="24"/>
              </w:rPr>
              <w:t> </w:t>
            </w:r>
          </w:p>
        </w:tc>
        <w:tc>
          <w:tcPr>
            <w:tcW w:w="3016" w:type="dxa"/>
            <w:tcBorders>
              <w:top w:val="single" w:sz="4" w:space="0" w:color="auto"/>
              <w:left w:val="single" w:sz="4" w:space="0" w:color="auto"/>
              <w:bottom w:val="single" w:sz="4" w:space="0" w:color="auto"/>
              <w:right w:val="single" w:sz="4" w:space="0" w:color="auto"/>
            </w:tcBorders>
            <w:vAlign w:val="bottom"/>
            <w:hideMark/>
          </w:tcPr>
          <w:p w:rsidR="00E20935" w:rsidRPr="00CE6229" w:rsidP="00463851">
            <w:pPr>
              <w:spacing w:after="0" w:line="240" w:lineRule="auto"/>
              <w:jc w:val="center"/>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3777</w:t>
            </w:r>
          </w:p>
        </w:tc>
      </w:tr>
      <w:tr w:rsidTr="00463851">
        <w:tblPrEx>
          <w:tblW w:w="9680" w:type="dxa"/>
          <w:tblLook w:val="04A0"/>
        </w:tblPrEx>
        <w:trPr>
          <w:trHeight w:val="300"/>
        </w:trPr>
        <w:tc>
          <w:tcPr>
            <w:tcW w:w="6388" w:type="dxa"/>
            <w:gridSpan w:val="4"/>
            <w:tcBorders>
              <w:top w:val="nil"/>
              <w:left w:val="single" w:sz="8" w:space="0" w:color="auto"/>
              <w:bottom w:val="nil"/>
              <w:right w:val="nil"/>
            </w:tcBorders>
            <w:noWrap/>
            <w:vAlign w:val="center"/>
            <w:hideMark/>
          </w:tcPr>
          <w:p w:rsidR="00E20935" w:rsidRPr="00CE6229" w:rsidP="00463851">
            <w:pPr>
              <w:spacing w:after="0" w:line="240" w:lineRule="auto"/>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2-100 gallon</w:t>
            </w:r>
            <w:r w:rsidRPr="00CE6229">
              <w:rPr>
                <w:rFonts w:ascii="Times New Roman" w:eastAsia="Times New Roman" w:hAnsi="Times New Roman" w:cs="Times New Roman"/>
                <w:color w:val="000000"/>
                <w:sz w:val="24"/>
                <w:szCs w:val="24"/>
              </w:rPr>
              <w:t xml:space="preserve"> </w:t>
            </w:r>
            <w:r w:rsidRPr="00CE6229">
              <w:rPr>
                <w:rFonts w:ascii="Times New Roman" w:eastAsia="Times New Roman" w:hAnsi="Times New Roman" w:cs="Times New Roman"/>
                <w:color w:val="000000"/>
                <w:sz w:val="24"/>
                <w:szCs w:val="24"/>
              </w:rPr>
              <w:t>tanks @</w:t>
            </w:r>
            <w:r w:rsidRPr="00CE6229">
              <w:rPr>
                <w:rFonts w:ascii="Times New Roman" w:eastAsia="Times New Roman" w:hAnsi="Times New Roman" w:cs="Times New Roman"/>
                <w:color w:val="000000"/>
                <w:sz w:val="24"/>
                <w:szCs w:val="24"/>
              </w:rPr>
              <w:t xml:space="preserve"> BLDG 204 Kitchen </w:t>
            </w:r>
          </w:p>
        </w:tc>
        <w:tc>
          <w:tcPr>
            <w:tcW w:w="92" w:type="dxa"/>
            <w:tcBorders>
              <w:top w:val="single" w:sz="4" w:space="0" w:color="auto"/>
              <w:left w:val="nil"/>
              <w:bottom w:val="nil"/>
              <w:right w:val="nil"/>
            </w:tcBorders>
            <w:noWrap/>
            <w:vAlign w:val="bottom"/>
            <w:hideMark/>
          </w:tcPr>
          <w:p w:rsidR="00E20935" w:rsidRPr="00CE6229" w:rsidP="00463851">
            <w:pPr>
              <w:spacing w:after="0" w:line="240" w:lineRule="auto"/>
              <w:jc w:val="center"/>
              <w:rPr>
                <w:rFonts w:ascii="Times New Roman" w:eastAsia="Times New Roman" w:hAnsi="Times New Roman" w:cs="Times New Roman"/>
                <w:sz w:val="24"/>
                <w:szCs w:val="24"/>
              </w:rPr>
            </w:pPr>
            <w:r w:rsidRPr="00CE6229">
              <w:rPr>
                <w:rFonts w:ascii="Times New Roman" w:eastAsia="Times New Roman" w:hAnsi="Times New Roman" w:cs="Times New Roman"/>
                <w:sz w:val="24"/>
                <w:szCs w:val="24"/>
              </w:rPr>
              <w:t> </w:t>
            </w:r>
          </w:p>
        </w:tc>
        <w:tc>
          <w:tcPr>
            <w:tcW w:w="92" w:type="dxa"/>
            <w:tcBorders>
              <w:top w:val="single" w:sz="4" w:space="0" w:color="auto"/>
              <w:left w:val="nil"/>
              <w:bottom w:val="nil"/>
              <w:right w:val="nil"/>
            </w:tcBorders>
            <w:noWrap/>
            <w:vAlign w:val="bottom"/>
            <w:hideMark/>
          </w:tcPr>
          <w:p w:rsidR="00E20935" w:rsidRPr="00CE6229" w:rsidP="00463851">
            <w:pPr>
              <w:spacing w:after="0" w:line="240" w:lineRule="auto"/>
              <w:jc w:val="center"/>
              <w:rPr>
                <w:rFonts w:ascii="Times New Roman" w:eastAsia="Times New Roman" w:hAnsi="Times New Roman" w:cs="Times New Roman"/>
                <w:sz w:val="24"/>
                <w:szCs w:val="24"/>
              </w:rPr>
            </w:pPr>
            <w:r w:rsidRPr="00CE6229">
              <w:rPr>
                <w:rFonts w:ascii="Times New Roman" w:eastAsia="Times New Roman" w:hAnsi="Times New Roman" w:cs="Times New Roman"/>
                <w:sz w:val="24"/>
                <w:szCs w:val="24"/>
              </w:rPr>
              <w:t> </w:t>
            </w:r>
          </w:p>
        </w:tc>
        <w:tc>
          <w:tcPr>
            <w:tcW w:w="92" w:type="dxa"/>
            <w:tcBorders>
              <w:top w:val="single" w:sz="4" w:space="0" w:color="auto"/>
              <w:left w:val="nil"/>
              <w:bottom w:val="nil"/>
              <w:right w:val="nil"/>
            </w:tcBorders>
            <w:noWrap/>
            <w:vAlign w:val="bottom"/>
            <w:hideMark/>
          </w:tcPr>
          <w:p w:rsidR="00E20935" w:rsidRPr="00CE6229" w:rsidP="00463851">
            <w:pPr>
              <w:spacing w:after="0" w:line="240" w:lineRule="auto"/>
              <w:jc w:val="center"/>
              <w:rPr>
                <w:rFonts w:ascii="Times New Roman" w:eastAsia="Times New Roman" w:hAnsi="Times New Roman" w:cs="Times New Roman"/>
                <w:sz w:val="24"/>
                <w:szCs w:val="24"/>
              </w:rPr>
            </w:pPr>
            <w:r w:rsidRPr="00CE6229">
              <w:rPr>
                <w:rFonts w:ascii="Times New Roman" w:eastAsia="Times New Roman" w:hAnsi="Times New Roman" w:cs="Times New Roman"/>
                <w:sz w:val="24"/>
                <w:szCs w:val="24"/>
              </w:rPr>
              <w:t> </w:t>
            </w:r>
          </w:p>
        </w:tc>
        <w:tc>
          <w:tcPr>
            <w:tcW w:w="3016" w:type="dxa"/>
            <w:tcBorders>
              <w:top w:val="single" w:sz="4" w:space="0" w:color="auto"/>
              <w:left w:val="single" w:sz="4" w:space="0" w:color="auto"/>
              <w:bottom w:val="single" w:sz="4" w:space="0" w:color="auto"/>
              <w:right w:val="single" w:sz="4" w:space="0" w:color="auto"/>
            </w:tcBorders>
            <w:vAlign w:val="bottom"/>
            <w:hideMark/>
          </w:tcPr>
          <w:p w:rsidR="00E20935" w:rsidRPr="00CE6229" w:rsidP="00463851">
            <w:pPr>
              <w:spacing w:after="0" w:line="240" w:lineRule="auto"/>
              <w:jc w:val="center"/>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4107</w:t>
            </w:r>
          </w:p>
        </w:tc>
      </w:tr>
      <w:tr w:rsidTr="00463851">
        <w:tblPrEx>
          <w:tblW w:w="9680" w:type="dxa"/>
          <w:tblLook w:val="04A0"/>
        </w:tblPrEx>
        <w:trPr>
          <w:trHeight w:val="315"/>
        </w:trPr>
        <w:tc>
          <w:tcPr>
            <w:tcW w:w="6124" w:type="dxa"/>
            <w:tcBorders>
              <w:top w:val="nil"/>
              <w:left w:val="single" w:sz="8" w:space="0" w:color="auto"/>
              <w:bottom w:val="single" w:sz="8" w:space="0" w:color="auto"/>
              <w:right w:val="nil"/>
            </w:tcBorders>
            <w:noWrap/>
            <w:vAlign w:val="center"/>
            <w:hideMark/>
          </w:tcPr>
          <w:p w:rsidR="00E20935" w:rsidRPr="00CE6229" w:rsidP="00463851">
            <w:pPr>
              <w:spacing w:after="0" w:line="240" w:lineRule="auto"/>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2-100 gallon</w:t>
            </w:r>
            <w:r w:rsidRPr="00CE6229">
              <w:rPr>
                <w:rFonts w:ascii="Times New Roman" w:eastAsia="Times New Roman" w:hAnsi="Times New Roman" w:cs="Times New Roman"/>
                <w:color w:val="000000"/>
                <w:sz w:val="24"/>
                <w:szCs w:val="24"/>
              </w:rPr>
              <w:t xml:space="preserve"> </w:t>
            </w:r>
            <w:r w:rsidRPr="00CE6229">
              <w:rPr>
                <w:rFonts w:ascii="Times New Roman" w:eastAsia="Times New Roman" w:hAnsi="Times New Roman" w:cs="Times New Roman"/>
                <w:color w:val="000000"/>
                <w:sz w:val="24"/>
                <w:szCs w:val="24"/>
              </w:rPr>
              <w:t>tanks @</w:t>
            </w:r>
            <w:r w:rsidRPr="00CE6229">
              <w:rPr>
                <w:rFonts w:ascii="Times New Roman" w:eastAsia="Times New Roman" w:hAnsi="Times New Roman" w:cs="Times New Roman"/>
                <w:color w:val="000000"/>
                <w:sz w:val="24"/>
                <w:szCs w:val="24"/>
              </w:rPr>
              <w:t xml:space="preserve"> the Mason Hut.</w:t>
            </w:r>
          </w:p>
        </w:tc>
        <w:tc>
          <w:tcPr>
            <w:tcW w:w="80" w:type="dxa"/>
            <w:tcBorders>
              <w:top w:val="single" w:sz="4" w:space="0" w:color="auto"/>
              <w:left w:val="nil"/>
              <w:bottom w:val="single" w:sz="8" w:space="0" w:color="auto"/>
              <w:right w:val="nil"/>
            </w:tcBorders>
            <w:noWrap/>
            <w:vAlign w:val="bottom"/>
            <w:hideMark/>
          </w:tcPr>
          <w:p w:rsidR="00E20935" w:rsidRPr="00CE6229" w:rsidP="00463851">
            <w:pPr>
              <w:spacing w:after="0" w:line="240" w:lineRule="auto"/>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 </w:t>
            </w:r>
          </w:p>
        </w:tc>
        <w:tc>
          <w:tcPr>
            <w:tcW w:w="92" w:type="dxa"/>
            <w:tcBorders>
              <w:top w:val="single" w:sz="4" w:space="0" w:color="auto"/>
              <w:left w:val="nil"/>
              <w:bottom w:val="single" w:sz="8" w:space="0" w:color="auto"/>
              <w:right w:val="nil"/>
            </w:tcBorders>
            <w:noWrap/>
            <w:vAlign w:val="bottom"/>
            <w:hideMark/>
          </w:tcPr>
          <w:p w:rsidR="00E20935" w:rsidRPr="00CE6229" w:rsidP="00463851">
            <w:pPr>
              <w:spacing w:after="0" w:line="240" w:lineRule="auto"/>
              <w:jc w:val="center"/>
              <w:rPr>
                <w:rFonts w:ascii="Times New Roman" w:eastAsia="Times New Roman" w:hAnsi="Times New Roman" w:cs="Times New Roman"/>
                <w:sz w:val="24"/>
                <w:szCs w:val="24"/>
              </w:rPr>
            </w:pPr>
            <w:r w:rsidRPr="00CE6229">
              <w:rPr>
                <w:rFonts w:ascii="Times New Roman" w:eastAsia="Times New Roman" w:hAnsi="Times New Roman" w:cs="Times New Roman"/>
                <w:sz w:val="24"/>
                <w:szCs w:val="24"/>
              </w:rPr>
              <w:t> </w:t>
            </w:r>
          </w:p>
        </w:tc>
        <w:tc>
          <w:tcPr>
            <w:tcW w:w="92" w:type="dxa"/>
            <w:tcBorders>
              <w:top w:val="single" w:sz="4" w:space="0" w:color="auto"/>
              <w:left w:val="nil"/>
              <w:bottom w:val="single" w:sz="8" w:space="0" w:color="auto"/>
              <w:right w:val="nil"/>
            </w:tcBorders>
            <w:noWrap/>
            <w:vAlign w:val="bottom"/>
            <w:hideMark/>
          </w:tcPr>
          <w:p w:rsidR="00E20935" w:rsidRPr="00CE6229" w:rsidP="00463851">
            <w:pPr>
              <w:spacing w:after="0" w:line="240" w:lineRule="auto"/>
              <w:jc w:val="center"/>
              <w:rPr>
                <w:rFonts w:ascii="Times New Roman" w:eastAsia="Times New Roman" w:hAnsi="Times New Roman" w:cs="Times New Roman"/>
                <w:sz w:val="24"/>
                <w:szCs w:val="24"/>
              </w:rPr>
            </w:pPr>
            <w:r w:rsidRPr="00CE6229">
              <w:rPr>
                <w:rFonts w:ascii="Times New Roman" w:eastAsia="Times New Roman" w:hAnsi="Times New Roman" w:cs="Times New Roman"/>
                <w:sz w:val="24"/>
                <w:szCs w:val="24"/>
              </w:rPr>
              <w:t> </w:t>
            </w:r>
          </w:p>
        </w:tc>
        <w:tc>
          <w:tcPr>
            <w:tcW w:w="92" w:type="dxa"/>
            <w:tcBorders>
              <w:top w:val="single" w:sz="4" w:space="0" w:color="auto"/>
              <w:left w:val="nil"/>
              <w:bottom w:val="single" w:sz="8" w:space="0" w:color="auto"/>
              <w:right w:val="nil"/>
            </w:tcBorders>
            <w:noWrap/>
            <w:vAlign w:val="bottom"/>
            <w:hideMark/>
          </w:tcPr>
          <w:p w:rsidR="00E20935" w:rsidRPr="00CE6229" w:rsidP="00463851">
            <w:pPr>
              <w:spacing w:after="0" w:line="240" w:lineRule="auto"/>
              <w:jc w:val="center"/>
              <w:rPr>
                <w:rFonts w:ascii="Times New Roman" w:eastAsia="Times New Roman" w:hAnsi="Times New Roman" w:cs="Times New Roman"/>
                <w:sz w:val="24"/>
                <w:szCs w:val="24"/>
              </w:rPr>
            </w:pPr>
            <w:r w:rsidRPr="00CE6229">
              <w:rPr>
                <w:rFonts w:ascii="Times New Roman" w:eastAsia="Times New Roman" w:hAnsi="Times New Roman" w:cs="Times New Roman"/>
                <w:sz w:val="24"/>
                <w:szCs w:val="24"/>
              </w:rPr>
              <w:t> </w:t>
            </w:r>
          </w:p>
        </w:tc>
        <w:tc>
          <w:tcPr>
            <w:tcW w:w="92" w:type="dxa"/>
            <w:tcBorders>
              <w:top w:val="single" w:sz="4" w:space="0" w:color="auto"/>
              <w:left w:val="nil"/>
              <w:bottom w:val="single" w:sz="8" w:space="0" w:color="auto"/>
              <w:right w:val="nil"/>
            </w:tcBorders>
            <w:noWrap/>
            <w:vAlign w:val="bottom"/>
            <w:hideMark/>
          </w:tcPr>
          <w:p w:rsidR="00E20935" w:rsidRPr="00CE6229" w:rsidP="00463851">
            <w:pPr>
              <w:spacing w:after="0" w:line="240" w:lineRule="auto"/>
              <w:jc w:val="center"/>
              <w:rPr>
                <w:rFonts w:ascii="Times New Roman" w:eastAsia="Times New Roman" w:hAnsi="Times New Roman" w:cs="Times New Roman"/>
                <w:sz w:val="24"/>
                <w:szCs w:val="24"/>
              </w:rPr>
            </w:pPr>
            <w:r w:rsidRPr="00CE6229">
              <w:rPr>
                <w:rFonts w:ascii="Times New Roman" w:eastAsia="Times New Roman" w:hAnsi="Times New Roman" w:cs="Times New Roman"/>
                <w:sz w:val="24"/>
                <w:szCs w:val="24"/>
              </w:rPr>
              <w:t> </w:t>
            </w:r>
          </w:p>
        </w:tc>
        <w:tc>
          <w:tcPr>
            <w:tcW w:w="92" w:type="dxa"/>
            <w:tcBorders>
              <w:top w:val="single" w:sz="4" w:space="0" w:color="auto"/>
              <w:left w:val="nil"/>
              <w:bottom w:val="single" w:sz="8" w:space="0" w:color="auto"/>
              <w:right w:val="nil"/>
            </w:tcBorders>
            <w:noWrap/>
            <w:vAlign w:val="bottom"/>
            <w:hideMark/>
          </w:tcPr>
          <w:p w:rsidR="00E20935" w:rsidRPr="00CE6229" w:rsidP="00463851">
            <w:pPr>
              <w:spacing w:after="0" w:line="240" w:lineRule="auto"/>
              <w:jc w:val="center"/>
              <w:rPr>
                <w:rFonts w:ascii="Times New Roman" w:eastAsia="Times New Roman" w:hAnsi="Times New Roman" w:cs="Times New Roman"/>
                <w:sz w:val="24"/>
                <w:szCs w:val="24"/>
              </w:rPr>
            </w:pPr>
            <w:r w:rsidRPr="00CE6229">
              <w:rPr>
                <w:rFonts w:ascii="Times New Roman" w:eastAsia="Times New Roman" w:hAnsi="Times New Roman" w:cs="Times New Roman"/>
                <w:sz w:val="24"/>
                <w:szCs w:val="24"/>
              </w:rPr>
              <w:t> </w:t>
            </w:r>
          </w:p>
        </w:tc>
        <w:tc>
          <w:tcPr>
            <w:tcW w:w="3016" w:type="dxa"/>
            <w:tcBorders>
              <w:top w:val="single" w:sz="4" w:space="0" w:color="auto"/>
              <w:left w:val="single" w:sz="4" w:space="0" w:color="auto"/>
              <w:bottom w:val="single" w:sz="8" w:space="0" w:color="auto"/>
              <w:right w:val="single" w:sz="4" w:space="0" w:color="auto"/>
            </w:tcBorders>
            <w:vAlign w:val="bottom"/>
            <w:hideMark/>
          </w:tcPr>
          <w:p w:rsidR="00E20935" w:rsidRPr="00CE6229" w:rsidP="00463851">
            <w:pPr>
              <w:spacing w:after="0" w:line="240" w:lineRule="auto"/>
              <w:jc w:val="center"/>
              <w:rPr>
                <w:rFonts w:ascii="Times New Roman" w:eastAsia="Times New Roman" w:hAnsi="Times New Roman" w:cs="Times New Roman"/>
                <w:color w:val="000000"/>
                <w:sz w:val="24"/>
                <w:szCs w:val="24"/>
              </w:rPr>
            </w:pPr>
            <w:r w:rsidRPr="00CE6229">
              <w:rPr>
                <w:rFonts w:ascii="Times New Roman" w:eastAsia="Times New Roman" w:hAnsi="Times New Roman" w:cs="Times New Roman"/>
                <w:color w:val="000000"/>
                <w:sz w:val="24"/>
                <w:szCs w:val="24"/>
              </w:rPr>
              <w:t>2144</w:t>
            </w:r>
          </w:p>
        </w:tc>
      </w:tr>
    </w:tbl>
    <w:p w:rsidR="00E20935" w:rsidRPr="00CE6229" w:rsidP="00E20935">
      <w:pPr>
        <w:rPr>
          <w:rFonts w:ascii="Times New Roman" w:hAnsi="Times New Roman" w:cs="Times New Roman"/>
          <w:color w:val="FF0000"/>
          <w:sz w:val="24"/>
          <w:szCs w:val="24"/>
        </w:rPr>
      </w:pPr>
    </w:p>
    <w:p w:rsidR="00E20935" w:rsidRPr="00CE6229" w:rsidP="00E20935">
      <w:pPr>
        <w:rPr>
          <w:rFonts w:ascii="Times New Roman" w:hAnsi="Times New Roman" w:cs="Times New Roman"/>
          <w:sz w:val="24"/>
          <w:szCs w:val="24"/>
        </w:rPr>
      </w:pPr>
      <w:r w:rsidRPr="00CE6229">
        <w:rPr>
          <w:rFonts w:ascii="Times New Roman" w:hAnsi="Times New Roman" w:cs="Times New Roman"/>
          <w:sz w:val="24"/>
          <w:szCs w:val="24"/>
        </w:rPr>
        <w:t xml:space="preserve">Propane consumption is estimated to be 33,000 gallons annually during this contract period. </w:t>
      </w:r>
    </w:p>
    <w:p w:rsidR="00E20935" w:rsidRPr="00CE6229" w:rsidP="00E20935">
      <w:pPr>
        <w:rPr>
          <w:rFonts w:ascii="Times New Roman" w:hAnsi="Times New Roman" w:cs="Times New Roman"/>
          <w:sz w:val="24"/>
          <w:szCs w:val="24"/>
        </w:rPr>
      </w:pPr>
      <w:r w:rsidRPr="00CE6229">
        <w:rPr>
          <w:rFonts w:ascii="Times New Roman" w:hAnsi="Times New Roman" w:cs="Times New Roman"/>
          <w:sz w:val="24"/>
          <w:szCs w:val="24"/>
        </w:rPr>
        <w:t>Vendor shall be responsible for maintaining the tanks (including required inspections) and fuel line going to the regulator, including the regulator. Fuel line from regulator into the building is VA responsible. For clarity, if a propane line or regulator were to fail, corrode, break, or become damaged (aboveground or underground), all associated repair costs shall be performed by the vendor at no additional cost to the VA. This could include excavation and ground/pavement restoration if the line is underground.</w:t>
      </w:r>
    </w:p>
    <w:p w:rsidR="00E20935" w:rsidRPr="00CE6229" w:rsidP="00E20935">
      <w:pPr>
        <w:rPr>
          <w:rFonts w:ascii="Times New Roman" w:hAnsi="Times New Roman" w:cs="Times New Roman"/>
          <w:sz w:val="24"/>
          <w:szCs w:val="24"/>
        </w:rPr>
      </w:pPr>
      <w:r w:rsidRPr="00CE6229">
        <w:rPr>
          <w:rFonts w:ascii="Times New Roman" w:hAnsi="Times New Roman" w:cs="Times New Roman"/>
          <w:sz w:val="24"/>
          <w:szCs w:val="24"/>
        </w:rPr>
        <w:t>Vendor</w:t>
      </w:r>
      <w:r w:rsidRPr="00CE6229">
        <w:rPr>
          <w:rFonts w:ascii="Times New Roman" w:hAnsi="Times New Roman" w:cs="Times New Roman"/>
          <w:sz w:val="24"/>
          <w:szCs w:val="24"/>
        </w:rPr>
        <w:t xml:space="preserve"> shall install their own remote monitoring equipment so tank levels can be checked at the Vendors facility, so deliveries can be scheduled appropriately.</w:t>
      </w:r>
    </w:p>
    <w:p w:rsidR="00E20935" w:rsidRPr="00CE6229" w:rsidP="00E20935">
      <w:pPr>
        <w:rPr>
          <w:rFonts w:ascii="Times New Roman" w:eastAsia="Times New Roman" w:hAnsi="Times New Roman" w:cs="Times New Roman"/>
          <w:sz w:val="24"/>
          <w:szCs w:val="24"/>
        </w:rPr>
      </w:pPr>
    </w:p>
    <w:p w:rsidR="00E20935" w:rsidRPr="00CE6229" w:rsidP="00E20935">
      <w:pPr>
        <w:rPr>
          <w:rFonts w:ascii="Times New Roman" w:eastAsia="Times New Roman" w:hAnsi="Times New Roman" w:cs="Times New Roman"/>
          <w:b/>
          <w:bCs/>
          <w:sz w:val="24"/>
          <w:szCs w:val="24"/>
        </w:rPr>
      </w:pPr>
      <w:r w:rsidRPr="00CE6229">
        <w:rPr>
          <w:rFonts w:ascii="Times New Roman" w:eastAsia="Times New Roman" w:hAnsi="Times New Roman" w:cs="Times New Roman"/>
          <w:sz w:val="24"/>
          <w:szCs w:val="24"/>
        </w:rPr>
        <w:t>Supplier shall also provide a certification for each shipment or delivery that includes:</w:t>
      </w:r>
    </w:p>
    <w:p w:rsidR="00E20935" w:rsidRPr="00CE6229" w:rsidP="00E20935">
      <w:pPr>
        <w:pStyle w:val="ListParagraph"/>
        <w:numPr>
          <w:ilvl w:val="0"/>
          <w:numId w:val="1"/>
        </w:numPr>
        <w:spacing w:after="0" w:line="276" w:lineRule="auto"/>
        <w:rPr>
          <w:rFonts w:ascii="Times New Roman" w:eastAsia="Times New Roman" w:hAnsi="Times New Roman" w:cs="Times New Roman"/>
          <w:b/>
          <w:bCs/>
          <w:sz w:val="24"/>
          <w:szCs w:val="24"/>
        </w:rPr>
      </w:pPr>
      <w:r w:rsidRPr="00CE6229">
        <w:rPr>
          <w:rFonts w:ascii="Times New Roman" w:eastAsia="Times New Roman" w:hAnsi="Times New Roman" w:cs="Times New Roman"/>
          <w:sz w:val="24"/>
          <w:szCs w:val="24"/>
        </w:rPr>
        <w:t xml:space="preserve">Name of fuel supplier </w:t>
      </w:r>
    </w:p>
    <w:p w:rsidR="00E20935" w:rsidRPr="00CE6229" w:rsidP="00E20935">
      <w:pPr>
        <w:pStyle w:val="ListParagraph"/>
        <w:numPr>
          <w:ilvl w:val="0"/>
          <w:numId w:val="1"/>
        </w:numPr>
        <w:spacing w:after="0" w:line="276" w:lineRule="auto"/>
        <w:rPr>
          <w:rFonts w:ascii="Times New Roman" w:eastAsia="Times New Roman" w:hAnsi="Times New Roman" w:cs="Times New Roman"/>
          <w:b/>
          <w:bCs/>
          <w:sz w:val="24"/>
          <w:szCs w:val="24"/>
        </w:rPr>
      </w:pPr>
      <w:r w:rsidRPr="00CE6229">
        <w:rPr>
          <w:rFonts w:ascii="Times New Roman" w:eastAsia="Times New Roman" w:hAnsi="Times New Roman" w:cs="Times New Roman"/>
          <w:sz w:val="24"/>
          <w:szCs w:val="24"/>
        </w:rPr>
        <w:t xml:space="preserve">Date of delivery </w:t>
      </w:r>
    </w:p>
    <w:p w:rsidR="00E20935" w:rsidRPr="00CE6229" w:rsidP="00E20935">
      <w:pPr>
        <w:pStyle w:val="ListParagraph"/>
        <w:numPr>
          <w:ilvl w:val="0"/>
          <w:numId w:val="1"/>
        </w:numPr>
        <w:spacing w:after="0" w:line="276" w:lineRule="auto"/>
        <w:rPr>
          <w:rFonts w:ascii="Times New Roman" w:eastAsia="Times New Roman" w:hAnsi="Times New Roman" w:cs="Times New Roman"/>
          <w:b/>
          <w:bCs/>
          <w:sz w:val="24"/>
          <w:szCs w:val="24"/>
        </w:rPr>
      </w:pPr>
      <w:r w:rsidRPr="00CE6229">
        <w:rPr>
          <w:rFonts w:ascii="Times New Roman" w:eastAsia="Times New Roman" w:hAnsi="Times New Roman" w:cs="Times New Roman"/>
          <w:sz w:val="24"/>
          <w:szCs w:val="24"/>
        </w:rPr>
        <w:t>Volume of fuel delivered in shipment per location.</w:t>
      </w:r>
    </w:p>
    <w:p w:rsidR="00E20935" w:rsidRPr="00CE6229" w:rsidP="00E20935">
      <w:pPr>
        <w:pStyle w:val="ListParagraph"/>
        <w:numPr>
          <w:ilvl w:val="0"/>
          <w:numId w:val="1"/>
        </w:numPr>
        <w:spacing w:after="0" w:line="276" w:lineRule="auto"/>
        <w:rPr>
          <w:rFonts w:ascii="Times New Roman" w:eastAsia="Times New Roman" w:hAnsi="Times New Roman" w:cs="Times New Roman"/>
          <w:b/>
          <w:bCs/>
          <w:sz w:val="24"/>
          <w:szCs w:val="24"/>
        </w:rPr>
      </w:pPr>
      <w:r w:rsidRPr="00CE6229">
        <w:rPr>
          <w:rFonts w:ascii="Times New Roman" w:eastAsia="Times New Roman" w:hAnsi="Times New Roman" w:cs="Times New Roman"/>
          <w:sz w:val="24"/>
          <w:szCs w:val="24"/>
        </w:rPr>
        <w:t>Either separate invoice for each tank or a breakdown by tank on one invoice</w:t>
      </w:r>
    </w:p>
    <w:p w:rsidR="00E20935" w:rsidRPr="00CE6229" w:rsidP="00E20935">
      <w:pPr>
        <w:rPr>
          <w:rFonts w:ascii="Times New Roman" w:eastAsia="Times New Roman" w:hAnsi="Times New Roman" w:cs="Times New Roman"/>
          <w:b/>
          <w:bCs/>
          <w:sz w:val="24"/>
          <w:szCs w:val="24"/>
        </w:rPr>
      </w:pPr>
    </w:p>
    <w:p w:rsidR="00E20935" w:rsidRPr="00CE6229" w:rsidP="00E20935">
      <w:pPr>
        <w:rPr>
          <w:rFonts w:ascii="Times New Roman" w:eastAsia="Times New Roman" w:hAnsi="Times New Roman" w:cs="Times New Roman"/>
          <w:b/>
          <w:bCs/>
          <w:sz w:val="24"/>
          <w:szCs w:val="24"/>
        </w:rPr>
      </w:pPr>
      <w:r w:rsidRPr="00CE6229">
        <w:rPr>
          <w:rFonts w:ascii="Times New Roman" w:eastAsia="Times New Roman" w:hAnsi="Times New Roman" w:cs="Times New Roman"/>
          <w:sz w:val="24"/>
          <w:szCs w:val="24"/>
        </w:rPr>
        <w:t xml:space="preserve">The Contractor must submit a comprehensive Spill Prevention &amp; Response Plan for approval. The Plan must demonstrate effective prevention and containment of any fuel spills.  The Contractor must certify that their drivers have been trained on spill prevention.  The Plan must also include an effective means of communication during a spill containing 10 or more gallons.  The Plan shall include emergency contact numbers for: their own company, remediation companies and State &amp; Federal authorities in the event of a major fuel spill containing 10 or more gallons.  </w:t>
      </w:r>
    </w:p>
    <w:p w:rsidR="00E20935" w:rsidRPr="00CE6229" w:rsidP="00E20935">
      <w:pPr>
        <w:rPr>
          <w:rFonts w:ascii="Times New Roman" w:hAnsi="Times New Roman" w:cs="Times New Roman"/>
          <w:sz w:val="24"/>
          <w:szCs w:val="24"/>
        </w:rPr>
      </w:pPr>
    </w:p>
    <w:p w:rsidR="00E20935" w:rsidRPr="00CE6229" w:rsidP="00E20935">
      <w:pPr>
        <w:rPr>
          <w:rFonts w:ascii="Times New Roman" w:hAnsi="Times New Roman" w:cs="Times New Roman"/>
          <w:sz w:val="24"/>
          <w:szCs w:val="24"/>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7DD1391"/>
    <w:multiLevelType w:val="hybridMultilevel"/>
    <w:tmpl w:val="52BC569C"/>
    <w:lvl w:ilvl="0">
      <w:start w:val="1"/>
      <w:numFmt w:val="lowerLetter"/>
      <w:lvlText w:val="%1."/>
      <w:lvlJc w:val="left"/>
      <w:pPr>
        <w:ind w:left="720" w:firstLine="0"/>
      </w:pPr>
      <w:rPr>
        <w:rFonts w:hint="default"/>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3709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37093"/>
    <w:rPr>
      <w:color w:val="0000FF" w:themeColor="hyperlink"/>
      <w:u w:val="single"/>
    </w:rPr>
  </w:style>
  <w:style w:type="paragraph" w:styleId="BodyText">
    <w:name w:val="Body Text"/>
    <w:basedOn w:val="Normal"/>
    <w:link w:val="BodyTextChar"/>
    <w:uiPriority w:val="1"/>
    <w:qFormat/>
    <w:rsid w:val="0056253D"/>
    <w:pPr>
      <w:widowControl w:val="0"/>
      <w:autoSpaceDE w:val="0"/>
      <w:autoSpaceDN w:val="0"/>
      <w:spacing w:after="0" w:line="240" w:lineRule="auto"/>
    </w:pPr>
    <w:rPr>
      <w:rFonts w:ascii="Arial" w:eastAsia="Arial" w:hAnsi="Arial" w:cs="Arial"/>
    </w:rPr>
  </w:style>
  <w:style w:type="character" w:customStyle="1" w:styleId="BodyTextChar">
    <w:name w:val="Body Text Char"/>
    <w:basedOn w:val="DefaultParagraphFont"/>
    <w:link w:val="BodyText"/>
    <w:uiPriority w:val="1"/>
    <w:rsid w:val="0056253D"/>
    <w:rPr>
      <w:rFonts w:ascii="Arial" w:eastAsia="Arial" w:hAnsi="Arial" w:cs="Arial"/>
      <w:kern w:val="0"/>
      <w14:ligatures w14:val="none"/>
    </w:rPr>
  </w:style>
  <w:style w:type="paragraph" w:customStyle="1" w:styleId="TableParagraph">
    <w:name w:val="Table Paragraph"/>
    <w:basedOn w:val="Normal"/>
    <w:uiPriority w:val="1"/>
    <w:qFormat/>
    <w:rsid w:val="0056253D"/>
    <w:pPr>
      <w:widowControl w:val="0"/>
      <w:autoSpaceDE w:val="0"/>
      <w:autoSpaceDN w:val="0"/>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2026-03-31T18:36:14Z</dcterms:created>
  <dcterms:modified xsi:type="dcterms:W3CDTF">2026-03-31T18:36:14Z</dcterms:modified>
</cp:coreProperties>
</file>