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657A5-26-104, Relocate Cath Lab to Fourth Floor Building 1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(VA-26-00045448)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66048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36C25526R0083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05-26-2026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2:00 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Sterrett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david.sterrett@va.gov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(913) 946-1146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Health Administration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Marion VAMC Campus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2401 West Main Street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Marion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IL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62959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3D1C98" w:rsidRPr="003D1C98" w:rsidP="003D1C98">
      <w:pPr>
        <w:spacing w:after="0" w:line="240" w:lineRule="auto"/>
        <w:jc w:val="center"/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</w:pPr>
      <w:r w:rsidRPr="003D1C98"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  <w:t>PRESOLICITATION NOTICE MODIFICATION</w:t>
      </w:r>
      <w:r w:rsidR="006A3F89"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  <w:t>_1</w:t>
      </w:r>
    </w:p>
    <w:p w:rsidR="003D1C98" w:rsidRPr="003D1C98" w:rsidP="003D1C98">
      <w:pPr>
        <w:spacing w:after="0" w:line="240" w:lineRule="auto"/>
        <w:jc w:val="center"/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</w:pPr>
    </w:p>
    <w:p w:rsidR="003D1C98" w:rsidRPr="003D1C98" w:rsidP="003D1C98">
      <w:pPr>
        <w:spacing w:after="0" w:line="240" w:lineRule="auto"/>
        <w:jc w:val="center"/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</w:pPr>
      <w:bookmarkStart w:id="0" w:name="_Hlk152321610"/>
      <w:r w:rsidRPr="003D1C98"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  <w:t>Request for Architectural and Engineer (A/E) 330 submission</w:t>
      </w:r>
    </w:p>
    <w:p w:rsidR="003D1C98" w:rsidRPr="003D1C98" w:rsidP="003D1C98">
      <w:pPr>
        <w:spacing w:after="0" w:line="240" w:lineRule="auto"/>
        <w:jc w:val="center"/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</w:pPr>
      <w:r w:rsidRPr="003D1C98"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  <w:t xml:space="preserve">Solicitation:  </w:t>
      </w:r>
    </w:p>
    <w:p w:rsidR="00CB2355" w:rsidP="003D1C98">
      <w:pPr>
        <w:spacing w:after="0" w:line="240" w:lineRule="auto"/>
        <w:jc w:val="center"/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</w:pPr>
    </w:p>
    <w:p w:rsidR="003D1C98" w:rsidRPr="003D1C98" w:rsidP="003D1C98">
      <w:pPr>
        <w:spacing w:after="0" w:line="240" w:lineRule="auto"/>
        <w:jc w:val="center"/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</w:pPr>
      <w:r w:rsidRPr="003D1C98"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  <w:t>Relocate Cath Lab to Fourth Floor Building 1, Project No. 657A5-26-104</w:t>
      </w:r>
    </w:p>
    <w:p w:rsidR="003D1C98" w:rsidRPr="003D1C98" w:rsidP="003D1C98">
      <w:pPr>
        <w:spacing w:after="0" w:line="240" w:lineRule="auto"/>
        <w:jc w:val="center"/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</w:pPr>
    </w:p>
    <w:p w:rsidR="003D1C98" w:rsidRPr="003D1C98" w:rsidP="003D1C98">
      <w:pPr>
        <w:spacing w:after="0" w:line="240" w:lineRule="auto"/>
        <w:jc w:val="center"/>
        <w:rPr>
          <w:rFonts w:ascii="Arial" w:eastAsia="Aptos" w:hAnsi="Arial" w:cs="Arial"/>
          <w:b/>
          <w:bCs/>
          <w:kern w:val="0"/>
          <w:sz w:val="22"/>
          <w:szCs w:val="22"/>
          <w14:ligatures w14:val="none"/>
        </w:rPr>
      </w:pPr>
    </w:p>
    <w:p w:rsidR="003D1C98" w:rsidRPr="003D1C98" w:rsidP="003D1C98">
      <w:pPr>
        <w:rPr>
          <w:rFonts w:ascii="Aptos" w:eastAsia="Aptos" w:hAnsi="Aptos" w:cs="Times New Roman"/>
        </w:rPr>
      </w:pPr>
      <w:bookmarkEnd w:id="0"/>
      <w:r w:rsidRPr="003D1C98">
        <w:rPr>
          <w:rFonts w:ascii="Aptos" w:eastAsia="Aptos" w:hAnsi="Aptos" w:cs="Times New Roman"/>
        </w:rPr>
        <w:t>The purpose of this modification is</w:t>
      </w:r>
      <w:r w:rsidR="00CB2355">
        <w:rPr>
          <w:rFonts w:ascii="Aptos" w:eastAsia="Aptos" w:hAnsi="Aptos" w:cs="Times New Roman"/>
        </w:rPr>
        <w:t xml:space="preserve"> to</w:t>
      </w:r>
      <w:r w:rsidRPr="003D1C98">
        <w:rPr>
          <w:rFonts w:ascii="Aptos" w:eastAsia="Aptos" w:hAnsi="Aptos" w:cs="Times New Roman"/>
        </w:rPr>
        <w:t>:</w:t>
      </w:r>
    </w:p>
    <w:p w:rsidR="003D1C98" w:rsidP="003D1C98">
      <w:pPr>
        <w:numPr>
          <w:ilvl w:val="0"/>
          <w:numId w:val="1"/>
        </w:numPr>
        <w:contextualSpacing/>
        <w:rPr>
          <w:rFonts w:ascii="Aptos" w:eastAsia="Aptos" w:hAnsi="Aptos" w:cs="Times New Roman"/>
        </w:rPr>
      </w:pPr>
      <w:r w:rsidRPr="003D1C98">
        <w:rPr>
          <w:rFonts w:ascii="Aptos" w:eastAsia="Aptos" w:hAnsi="Aptos" w:cs="Times New Roman"/>
        </w:rPr>
        <w:t>Increase page limitation of SF330s. 65 pages are allowed. Title pages</w:t>
      </w:r>
      <w:r w:rsidR="001111F9">
        <w:rPr>
          <w:rFonts w:ascii="Aptos" w:eastAsia="Aptos" w:hAnsi="Aptos" w:cs="Times New Roman"/>
        </w:rPr>
        <w:t>,</w:t>
      </w:r>
      <w:r w:rsidRPr="003D1C98">
        <w:rPr>
          <w:rFonts w:ascii="Aptos" w:eastAsia="Aptos" w:hAnsi="Aptos" w:cs="Times New Roman"/>
        </w:rPr>
        <w:t xml:space="preserve"> tables of contents, </w:t>
      </w:r>
      <w:r>
        <w:rPr>
          <w:rFonts w:ascii="Aptos" w:eastAsia="Aptos" w:hAnsi="Aptos" w:cs="Times New Roman"/>
        </w:rPr>
        <w:t xml:space="preserve">and any required attachments, </w:t>
      </w:r>
      <w:r w:rsidRPr="003D1C98">
        <w:rPr>
          <w:rFonts w:ascii="Aptos" w:eastAsia="Aptos" w:hAnsi="Aptos" w:cs="Times New Roman"/>
        </w:rPr>
        <w:t>if applicable, are excluded from the page count limitation</w:t>
      </w:r>
      <w:r>
        <w:rPr>
          <w:rFonts w:ascii="Aptos" w:eastAsia="Aptos" w:hAnsi="Aptos" w:cs="Times New Roman"/>
        </w:rPr>
        <w:t>.</w:t>
      </w:r>
    </w:p>
    <w:p w:rsidR="001111F9" w:rsidRPr="003D1C98" w:rsidP="001111F9">
      <w:pPr>
        <w:ind w:left="720"/>
        <w:contextualSpacing/>
        <w:rPr>
          <w:rFonts w:ascii="Aptos" w:eastAsia="Aptos" w:hAnsi="Aptos" w:cs="Times New Roman"/>
        </w:rPr>
      </w:pPr>
    </w:p>
    <w:p w:rsidR="003D1C98" w:rsidP="003D1C98">
      <w:pPr>
        <w:numPr>
          <w:ilvl w:val="0"/>
          <w:numId w:val="1"/>
        </w:numPr>
        <w:contextualSpacing/>
        <w:rPr>
          <w:rFonts w:ascii="Aptos" w:eastAsia="Aptos" w:hAnsi="Aptos" w:cs="Times New Roman"/>
        </w:rPr>
      </w:pPr>
      <w:r w:rsidRPr="003D1C98">
        <w:rPr>
          <w:rFonts w:ascii="Aptos" w:eastAsia="Aptos" w:hAnsi="Aptos" w:cs="Times New Roman"/>
        </w:rPr>
        <w:t>Extend SF330 submission due date until 5/2</w:t>
      </w:r>
      <w:r>
        <w:rPr>
          <w:rFonts w:ascii="Aptos" w:eastAsia="Aptos" w:hAnsi="Aptos" w:cs="Times New Roman"/>
        </w:rPr>
        <w:t>6</w:t>
      </w:r>
      <w:r w:rsidRPr="003D1C98">
        <w:rPr>
          <w:rFonts w:ascii="Aptos" w:eastAsia="Aptos" w:hAnsi="Aptos" w:cs="Times New Roman"/>
        </w:rPr>
        <w:t>/26 at 2:00</w:t>
      </w:r>
      <w:r w:rsidR="001111F9">
        <w:rPr>
          <w:rFonts w:ascii="Aptos" w:eastAsia="Aptos" w:hAnsi="Aptos" w:cs="Times New Roman"/>
        </w:rPr>
        <w:t xml:space="preserve"> </w:t>
      </w:r>
      <w:r w:rsidRPr="003D1C98">
        <w:rPr>
          <w:rFonts w:ascii="Aptos" w:eastAsia="Aptos" w:hAnsi="Aptos" w:cs="Times New Roman"/>
        </w:rPr>
        <w:t xml:space="preserve">pm CT. </w:t>
      </w:r>
    </w:p>
    <w:p w:rsidR="001111F9" w:rsidP="001111F9">
      <w:pPr>
        <w:ind w:left="720"/>
        <w:contextualSpacing/>
        <w:rPr>
          <w:rFonts w:ascii="Aptos" w:eastAsia="Aptos" w:hAnsi="Aptos" w:cs="Times New Roman"/>
        </w:rPr>
      </w:pPr>
    </w:p>
    <w:p w:rsidR="00F764BF" w:rsidP="003D1C98">
      <w:pPr>
        <w:numPr>
          <w:ilvl w:val="0"/>
          <w:numId w:val="1"/>
        </w:numPr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Change the </w:t>
      </w:r>
      <w:r w:rsidRPr="003D1C98">
        <w:rPr>
          <w:rFonts w:ascii="Aptos" w:eastAsia="Aptos" w:hAnsi="Aptos" w:cs="Times New Roman"/>
        </w:rPr>
        <w:t xml:space="preserve">NAICS Code </w:t>
      </w:r>
      <w:r>
        <w:rPr>
          <w:rFonts w:ascii="Aptos" w:eastAsia="Aptos" w:hAnsi="Aptos" w:cs="Times New Roman"/>
        </w:rPr>
        <w:t xml:space="preserve">of </w:t>
      </w:r>
      <w:r w:rsidRPr="003D1C98">
        <w:rPr>
          <w:rFonts w:ascii="Aptos" w:eastAsia="Aptos" w:hAnsi="Aptos" w:cs="Times New Roman"/>
        </w:rPr>
        <w:t xml:space="preserve">this procurement </w:t>
      </w:r>
      <w:r>
        <w:rPr>
          <w:rFonts w:ascii="Aptos" w:eastAsia="Aptos" w:hAnsi="Aptos" w:cs="Times New Roman"/>
        </w:rPr>
        <w:t xml:space="preserve">from </w:t>
      </w:r>
      <w:r w:rsidRPr="003D1C98">
        <w:rPr>
          <w:rFonts w:ascii="Aptos" w:eastAsia="Aptos" w:hAnsi="Aptos" w:cs="Times New Roman"/>
        </w:rPr>
        <w:t xml:space="preserve">541310 Architectural Services </w:t>
      </w:r>
      <w:r>
        <w:rPr>
          <w:rFonts w:ascii="Aptos" w:eastAsia="Aptos" w:hAnsi="Aptos" w:cs="Times New Roman"/>
        </w:rPr>
        <w:t xml:space="preserve">to </w:t>
      </w:r>
      <w:r w:rsidRPr="001111F9">
        <w:rPr>
          <w:rFonts w:ascii="Aptos" w:eastAsia="Aptos" w:hAnsi="Aptos" w:cs="Times New Roman"/>
          <w:b/>
          <w:bCs/>
        </w:rPr>
        <w:t>541330 Engineering Services</w:t>
      </w:r>
      <w:r>
        <w:rPr>
          <w:rFonts w:ascii="Aptos" w:eastAsia="Aptos" w:hAnsi="Aptos" w:cs="Times New Roman"/>
        </w:rPr>
        <w:t xml:space="preserve">, with the </w:t>
      </w:r>
      <w:r w:rsidRPr="003D1C98">
        <w:rPr>
          <w:rFonts w:ascii="Aptos" w:eastAsia="Aptos" w:hAnsi="Aptos" w:cs="Times New Roman"/>
        </w:rPr>
        <w:t>small business size standard of $2</w:t>
      </w:r>
      <w:r>
        <w:rPr>
          <w:rFonts w:ascii="Aptos" w:eastAsia="Aptos" w:hAnsi="Aptos" w:cs="Times New Roman"/>
        </w:rPr>
        <w:t>5</w:t>
      </w:r>
      <w:r w:rsidRPr="003D1C98">
        <w:rPr>
          <w:rFonts w:ascii="Aptos" w:eastAsia="Aptos" w:hAnsi="Aptos" w:cs="Times New Roman"/>
        </w:rPr>
        <w:t>.5 Million</w:t>
      </w:r>
      <w:r>
        <w:rPr>
          <w:rFonts w:ascii="Aptos" w:eastAsia="Aptos" w:hAnsi="Aptos" w:cs="Times New Roman"/>
        </w:rPr>
        <w:t>.</w:t>
      </w:r>
    </w:p>
    <w:p w:rsidR="001111F9" w:rsidP="001111F9">
      <w:pPr>
        <w:ind w:left="720"/>
        <w:contextualSpacing/>
        <w:rPr>
          <w:rFonts w:ascii="Aptos" w:eastAsia="Aptos" w:hAnsi="Aptos" w:cs="Times New Roman"/>
        </w:rPr>
      </w:pPr>
    </w:p>
    <w:p w:rsidR="003D1C98" w:rsidRPr="003D1C98" w:rsidP="003D1C98">
      <w:pPr>
        <w:numPr>
          <w:ilvl w:val="0"/>
          <w:numId w:val="1"/>
        </w:numPr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A</w:t>
      </w:r>
      <w:r w:rsidRPr="003D1C98">
        <w:rPr>
          <w:rFonts w:ascii="Aptos" w:eastAsia="Aptos" w:hAnsi="Aptos" w:cs="Times New Roman"/>
        </w:rPr>
        <w:t xml:space="preserve">llow any company that submitted an SF330 </w:t>
      </w:r>
      <w:r>
        <w:rPr>
          <w:rFonts w:ascii="Aptos" w:eastAsia="Aptos" w:hAnsi="Aptos" w:cs="Times New Roman"/>
        </w:rPr>
        <w:t xml:space="preserve">prior to the publishing of this modification, </w:t>
      </w:r>
      <w:r w:rsidRPr="003D1C98">
        <w:rPr>
          <w:rFonts w:ascii="Aptos" w:eastAsia="Aptos" w:hAnsi="Aptos" w:cs="Times New Roman"/>
        </w:rPr>
        <w:t xml:space="preserve">the opportunity </w:t>
      </w:r>
      <w:r>
        <w:rPr>
          <w:rFonts w:ascii="Aptos" w:eastAsia="Aptos" w:hAnsi="Aptos" w:cs="Times New Roman"/>
        </w:rPr>
        <w:t xml:space="preserve">revise and resubmit </w:t>
      </w:r>
      <w:r w:rsidRPr="003D1C98">
        <w:rPr>
          <w:rFonts w:ascii="Aptos" w:eastAsia="Aptos" w:hAnsi="Aptos" w:cs="Times New Roman"/>
        </w:rPr>
        <w:t>their SF 330</w:t>
      </w:r>
      <w:r w:rsidR="001111F9">
        <w:rPr>
          <w:rFonts w:ascii="Aptos" w:eastAsia="Aptos" w:hAnsi="Aptos" w:cs="Times New Roman"/>
        </w:rPr>
        <w:t xml:space="preserve"> by the new submission deadline</w:t>
      </w:r>
      <w:r>
        <w:rPr>
          <w:rFonts w:ascii="Aptos" w:eastAsia="Aptos" w:hAnsi="Aptos" w:cs="Times New Roman"/>
        </w:rPr>
        <w:t>, if desired.</w:t>
      </w:r>
      <w:r w:rsidRPr="003D1C98">
        <w:rPr>
          <w:rFonts w:ascii="Aptos" w:eastAsia="Aptos" w:hAnsi="Aptos" w:cs="Times New Roman"/>
        </w:rPr>
        <w:t xml:space="preserve"> </w:t>
      </w:r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7717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7717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7717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7717D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D1C98" w:rsidRPr="003D1C98" w:rsidP="004337C8">
    <w:pPr>
      <w:pStyle w:val="Heading1"/>
      <w:contextualSpacing/>
      <w:jc w:val="center"/>
      <w:rPr>
        <w:rFonts w:ascii="Aptos" w:hAnsi="Aptos"/>
        <w:kern w:val="0"/>
        <w:sz w:val="36"/>
        <w14:ligatures w14:val="none"/>
      </w:rPr>
    </w:pPr>
    <w:r>
      <w:tab/>
    </w:r>
    <w:r w:rsidRPr="003D1C98">
      <w:rPr>
        <w:rFonts w:ascii="Aptos" w:hAnsi="Aptos"/>
        <w:kern w:val="0"/>
        <w:sz w:val="36"/>
        <w14:ligatures w14:val="none"/>
      </w:rPr>
      <w:t>Presolicitation</w:t>
    </w:r>
    <w:r w:rsidRPr="003D1C98">
      <w:rPr>
        <w:rFonts w:ascii="Aptos" w:hAnsi="Aptos"/>
        <w:kern w:val="0"/>
        <w:sz w:val="36"/>
        <w14:ligatures w14:val="none"/>
      </w:rPr>
      <w:t xml:space="preserve"> Notice</w:t>
    </w:r>
  </w:p>
  <w:p w:rsidR="003D1C98" w:rsidP="004337C8">
    <w:pPr>
      <w:pStyle w:val="Header"/>
      <w:tabs>
        <w:tab w:val="left" w:pos="3906"/>
        <w:tab w:val="clear" w:pos="4680"/>
        <w:tab w:val="clear" w:pos="9360"/>
      </w:tabs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7717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115E94"/>
    <w:multiLevelType w:val="hybridMultilevel"/>
    <w:tmpl w:val="B51EDA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12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AF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12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AF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AF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AF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header" Target="header4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2026-05-04T19:11:46Z</dcterms:created>
  <dcterms:modified xsi:type="dcterms:W3CDTF">2026-05-04T19:11:46Z</dcterms:modified>
</cp:coreProperties>
</file>