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75F94" w14:textId="3B65D4FA" w:rsidR="00D26B1E" w:rsidRDefault="00692108" w:rsidP="00D26B1E">
      <w:pPr>
        <w:jc w:val="center"/>
        <w:rPr>
          <w:rFonts w:ascii="Calibri" w:hAnsi="Calibri" w:cs="Calibri"/>
          <w:b/>
          <w:bCs/>
          <w:sz w:val="22"/>
          <w:szCs w:val="22"/>
        </w:rPr>
      </w:pPr>
      <w:r w:rsidRPr="00692108">
        <w:rPr>
          <w:rFonts w:ascii="Calibri" w:hAnsi="Calibri" w:cs="Calibri"/>
          <w:b/>
          <w:bCs/>
          <w:sz w:val="22"/>
          <w:szCs w:val="22"/>
        </w:rPr>
        <w:t>P-8A Poseidon Manufacturing and Prototyping Support at Cecil Field, Jacksonville Florida</w:t>
      </w:r>
    </w:p>
    <w:p w14:paraId="71882045" w14:textId="77777777" w:rsidR="00692108" w:rsidRDefault="00692108" w:rsidP="00D26B1E">
      <w:pPr>
        <w:jc w:val="center"/>
        <w:rPr>
          <w:rFonts w:ascii="Calibri" w:hAnsi="Calibri" w:cs="Calibri"/>
          <w:b/>
          <w:bCs/>
          <w:sz w:val="22"/>
          <w:szCs w:val="22"/>
        </w:rPr>
      </w:pPr>
    </w:p>
    <w:p w14:paraId="1FA2DB03" w14:textId="6B72DF8C" w:rsidR="002E421D" w:rsidRPr="002E421D" w:rsidRDefault="00196A5C" w:rsidP="002E421D">
      <w:pPr>
        <w:rPr>
          <w:rFonts w:ascii="Times New Roman" w:eastAsia="Times New Roman" w:hAnsi="Times New Roman" w:cs="Times New Roman"/>
          <w:color w:val="000000"/>
          <w:kern w:val="0"/>
          <w:sz w:val="20"/>
          <w:szCs w:val="20"/>
          <w14:ligatures w14:val="none"/>
        </w:rPr>
      </w:pPr>
      <w:r>
        <w:rPr>
          <w:rFonts w:ascii="Calibri" w:hAnsi="Calibri" w:cs="Calibri"/>
          <w:b/>
          <w:bCs/>
          <w:sz w:val="22"/>
          <w:szCs w:val="22"/>
        </w:rPr>
        <w:t xml:space="preserve">Product Service Code (PSC): </w:t>
      </w:r>
      <w:r w:rsidR="002E421D">
        <w:rPr>
          <w:rFonts w:ascii="Calibri" w:hAnsi="Calibri" w:cs="Calibri"/>
          <w:sz w:val="22"/>
          <w:szCs w:val="22"/>
        </w:rPr>
        <w:t>1680 -</w:t>
      </w:r>
      <w:r w:rsidR="002E421D" w:rsidRPr="002E421D">
        <w:rPr>
          <w:rFonts w:ascii="Calibri" w:hAnsi="Calibri" w:cs="Calibri"/>
          <w:sz w:val="22"/>
          <w:szCs w:val="22"/>
        </w:rPr>
        <w:t xml:space="preserve"> </w:t>
      </w:r>
      <w:r w:rsidR="002E421D">
        <w:rPr>
          <w:rFonts w:ascii="Calibri" w:hAnsi="Calibri" w:cs="Calibri"/>
          <w:sz w:val="22"/>
          <w:szCs w:val="22"/>
        </w:rPr>
        <w:t>M</w:t>
      </w:r>
      <w:r w:rsidR="002E421D" w:rsidRPr="002E421D">
        <w:rPr>
          <w:rFonts w:ascii="Calibri" w:hAnsi="Calibri" w:cs="Calibri"/>
          <w:sz w:val="22"/>
          <w:szCs w:val="22"/>
        </w:rPr>
        <w:t xml:space="preserve">iscellaneous </w:t>
      </w:r>
      <w:r w:rsidR="002E421D">
        <w:rPr>
          <w:rFonts w:ascii="Calibri" w:hAnsi="Calibri" w:cs="Calibri"/>
          <w:sz w:val="22"/>
          <w:szCs w:val="22"/>
        </w:rPr>
        <w:t>A</w:t>
      </w:r>
      <w:r w:rsidR="002E421D" w:rsidRPr="002E421D">
        <w:rPr>
          <w:rFonts w:ascii="Calibri" w:hAnsi="Calibri" w:cs="Calibri"/>
          <w:sz w:val="22"/>
          <w:szCs w:val="22"/>
        </w:rPr>
        <w:t xml:space="preserve">ircraft </w:t>
      </w:r>
      <w:r w:rsidR="002E421D">
        <w:rPr>
          <w:rFonts w:ascii="Calibri" w:hAnsi="Calibri" w:cs="Calibri"/>
          <w:sz w:val="22"/>
          <w:szCs w:val="22"/>
        </w:rPr>
        <w:t>A</w:t>
      </w:r>
      <w:r w:rsidR="002E421D" w:rsidRPr="002E421D">
        <w:rPr>
          <w:rFonts w:ascii="Calibri" w:hAnsi="Calibri" w:cs="Calibri"/>
          <w:sz w:val="22"/>
          <w:szCs w:val="22"/>
        </w:rPr>
        <w:t xml:space="preserve">ccessories and </w:t>
      </w:r>
      <w:r w:rsidR="002E421D">
        <w:rPr>
          <w:rFonts w:ascii="Calibri" w:hAnsi="Calibri" w:cs="Calibri"/>
          <w:sz w:val="22"/>
          <w:szCs w:val="22"/>
        </w:rPr>
        <w:t>C</w:t>
      </w:r>
      <w:r w:rsidR="002E421D" w:rsidRPr="002E421D">
        <w:rPr>
          <w:rFonts w:ascii="Calibri" w:hAnsi="Calibri" w:cs="Calibri"/>
          <w:sz w:val="22"/>
          <w:szCs w:val="22"/>
        </w:rPr>
        <w:t>omponents</w:t>
      </w:r>
    </w:p>
    <w:p w14:paraId="40285DF2" w14:textId="77777777" w:rsidR="00BB302E" w:rsidRDefault="00196A5C" w:rsidP="00196A5C">
      <w:pPr>
        <w:rPr>
          <w:rFonts w:ascii="Calibri" w:hAnsi="Calibri" w:cs="Calibri"/>
          <w:sz w:val="22"/>
          <w:szCs w:val="22"/>
        </w:rPr>
      </w:pPr>
      <w:r>
        <w:rPr>
          <w:rFonts w:ascii="Calibri" w:hAnsi="Calibri" w:cs="Calibri"/>
          <w:b/>
          <w:bCs/>
          <w:sz w:val="22"/>
          <w:szCs w:val="22"/>
        </w:rPr>
        <w:t xml:space="preserve">NAICS Code: </w:t>
      </w:r>
      <w:r w:rsidR="007D1654">
        <w:rPr>
          <w:rFonts w:ascii="Calibri" w:hAnsi="Calibri" w:cs="Calibri"/>
          <w:sz w:val="22"/>
          <w:szCs w:val="22"/>
        </w:rPr>
        <w:t>336413</w:t>
      </w:r>
      <w:r>
        <w:rPr>
          <w:rFonts w:ascii="Calibri" w:hAnsi="Calibri" w:cs="Calibri"/>
          <w:sz w:val="22"/>
          <w:szCs w:val="22"/>
        </w:rPr>
        <w:t xml:space="preserve"> – </w:t>
      </w:r>
      <w:r w:rsidR="00BB302E" w:rsidRPr="00BB302E">
        <w:rPr>
          <w:rFonts w:ascii="Calibri" w:hAnsi="Calibri" w:cs="Calibri"/>
          <w:sz w:val="22"/>
          <w:szCs w:val="22"/>
        </w:rPr>
        <w:t>Other Aircraft Parts and Auxiliary Equipment Manufacturing</w:t>
      </w:r>
    </w:p>
    <w:p w14:paraId="66F3B51C" w14:textId="4EF8E9E3" w:rsidR="00196A5C" w:rsidRDefault="00196A5C" w:rsidP="00196A5C">
      <w:pPr>
        <w:rPr>
          <w:rFonts w:ascii="Calibri" w:hAnsi="Calibri" w:cs="Calibri"/>
          <w:sz w:val="22"/>
          <w:szCs w:val="22"/>
        </w:rPr>
      </w:pPr>
      <w:r>
        <w:rPr>
          <w:rFonts w:ascii="Calibri" w:hAnsi="Calibri" w:cs="Calibri"/>
          <w:b/>
          <w:bCs/>
          <w:sz w:val="22"/>
          <w:szCs w:val="22"/>
        </w:rPr>
        <w:t xml:space="preserve">Solicitation Number: </w:t>
      </w:r>
      <w:r w:rsidR="005B52E6" w:rsidRPr="005B52E6">
        <w:rPr>
          <w:rFonts w:ascii="Calibri" w:hAnsi="Calibri" w:cs="Calibri"/>
          <w:sz w:val="22"/>
          <w:szCs w:val="22"/>
        </w:rPr>
        <w:t>N00019-27-RFPREQ-APM290-0039</w:t>
      </w:r>
    </w:p>
    <w:p w14:paraId="12D6A81C" w14:textId="67316B5B" w:rsidR="00196A5C" w:rsidRDefault="00196A5C" w:rsidP="00196A5C">
      <w:pPr>
        <w:rPr>
          <w:rFonts w:ascii="Calibri" w:hAnsi="Calibri" w:cs="Calibri"/>
          <w:b/>
          <w:bCs/>
          <w:sz w:val="22"/>
          <w:szCs w:val="22"/>
        </w:rPr>
      </w:pPr>
      <w:r>
        <w:rPr>
          <w:rFonts w:ascii="Calibri" w:hAnsi="Calibri" w:cs="Calibri"/>
          <w:b/>
          <w:bCs/>
          <w:sz w:val="22"/>
          <w:szCs w:val="22"/>
        </w:rPr>
        <w:t>NOTICE INFORMATION</w:t>
      </w:r>
    </w:p>
    <w:p w14:paraId="042D9936" w14:textId="170E9E8A" w:rsidR="00196A5C" w:rsidRDefault="00196A5C" w:rsidP="00196A5C">
      <w:pPr>
        <w:rPr>
          <w:rFonts w:ascii="Calibri" w:hAnsi="Calibri" w:cs="Calibri"/>
          <w:sz w:val="22"/>
          <w:szCs w:val="22"/>
        </w:rPr>
      </w:pPr>
      <w:r>
        <w:rPr>
          <w:rFonts w:ascii="Calibri" w:hAnsi="Calibri" w:cs="Calibri"/>
          <w:b/>
          <w:bCs/>
          <w:sz w:val="22"/>
          <w:szCs w:val="22"/>
        </w:rPr>
        <w:t xml:space="preserve">Agency/Office: </w:t>
      </w:r>
      <w:r w:rsidR="00CE3B1A">
        <w:rPr>
          <w:rFonts w:ascii="Calibri" w:hAnsi="Calibri" w:cs="Calibri"/>
          <w:b/>
          <w:bCs/>
          <w:sz w:val="22"/>
          <w:szCs w:val="22"/>
        </w:rPr>
        <w:br/>
      </w:r>
      <w:r>
        <w:rPr>
          <w:rFonts w:ascii="Calibri" w:hAnsi="Calibri" w:cs="Calibri"/>
          <w:sz w:val="22"/>
          <w:szCs w:val="22"/>
        </w:rPr>
        <w:t xml:space="preserve">Naval Air </w:t>
      </w:r>
      <w:r w:rsidR="00CE3B1A">
        <w:rPr>
          <w:rFonts w:ascii="Calibri" w:hAnsi="Calibri" w:cs="Calibri"/>
          <w:sz w:val="22"/>
          <w:szCs w:val="22"/>
        </w:rPr>
        <w:t>Systems Command</w:t>
      </w:r>
    </w:p>
    <w:p w14:paraId="35D54ECA" w14:textId="6C2AB051" w:rsidR="00CE3B1A" w:rsidRDefault="00CE3B1A" w:rsidP="00196A5C">
      <w:pPr>
        <w:rPr>
          <w:rFonts w:ascii="Calibri" w:hAnsi="Calibri" w:cs="Calibri"/>
          <w:sz w:val="22"/>
          <w:szCs w:val="22"/>
        </w:rPr>
      </w:pPr>
      <w:r>
        <w:rPr>
          <w:rFonts w:ascii="Calibri" w:hAnsi="Calibri" w:cs="Calibri"/>
          <w:b/>
          <w:bCs/>
          <w:sz w:val="22"/>
          <w:szCs w:val="22"/>
        </w:rPr>
        <w:t>Title:</w:t>
      </w:r>
      <w:r>
        <w:rPr>
          <w:rFonts w:ascii="Calibri" w:hAnsi="Calibri" w:cs="Calibri"/>
          <w:b/>
          <w:bCs/>
          <w:sz w:val="22"/>
          <w:szCs w:val="22"/>
        </w:rPr>
        <w:br/>
      </w:r>
      <w:r>
        <w:rPr>
          <w:rFonts w:ascii="Calibri" w:hAnsi="Calibri" w:cs="Calibri"/>
          <w:sz w:val="22"/>
          <w:szCs w:val="22"/>
        </w:rPr>
        <w:t xml:space="preserve">P-8A Poseidon </w:t>
      </w:r>
      <w:r w:rsidR="006851D8">
        <w:rPr>
          <w:rFonts w:ascii="Calibri" w:hAnsi="Calibri" w:cs="Calibri"/>
          <w:sz w:val="22"/>
          <w:szCs w:val="22"/>
        </w:rPr>
        <w:t>Manufacturing and Pro</w:t>
      </w:r>
      <w:r w:rsidR="00182EAD">
        <w:rPr>
          <w:rFonts w:ascii="Calibri" w:hAnsi="Calibri" w:cs="Calibri"/>
          <w:sz w:val="22"/>
          <w:szCs w:val="22"/>
        </w:rPr>
        <w:t>totyping Support</w:t>
      </w:r>
      <w:r w:rsidR="00A4455F">
        <w:rPr>
          <w:rFonts w:ascii="Calibri" w:hAnsi="Calibri" w:cs="Calibri"/>
          <w:sz w:val="22"/>
          <w:szCs w:val="22"/>
        </w:rPr>
        <w:t xml:space="preserve"> at Cecil Field, </w:t>
      </w:r>
      <w:r w:rsidR="00262B48">
        <w:rPr>
          <w:rFonts w:ascii="Calibri" w:hAnsi="Calibri" w:cs="Calibri"/>
          <w:sz w:val="22"/>
          <w:szCs w:val="22"/>
        </w:rPr>
        <w:t xml:space="preserve">Jacksonville Florida </w:t>
      </w:r>
    </w:p>
    <w:p w14:paraId="143D0E5D" w14:textId="59BBA0B6" w:rsidR="00CE3B1A" w:rsidRDefault="00CE3B1A" w:rsidP="00CE3B1A">
      <w:pPr>
        <w:pStyle w:val="ListParagraph"/>
        <w:numPr>
          <w:ilvl w:val="0"/>
          <w:numId w:val="1"/>
        </w:numPr>
        <w:rPr>
          <w:rFonts w:ascii="Calibri" w:hAnsi="Calibri" w:cs="Calibri"/>
          <w:b/>
          <w:bCs/>
          <w:sz w:val="22"/>
          <w:szCs w:val="22"/>
        </w:rPr>
      </w:pPr>
      <w:r>
        <w:rPr>
          <w:rFonts w:ascii="Calibri" w:hAnsi="Calibri" w:cs="Calibri"/>
          <w:b/>
          <w:bCs/>
          <w:sz w:val="22"/>
          <w:szCs w:val="22"/>
        </w:rPr>
        <w:t>INTRODUCTION</w:t>
      </w:r>
    </w:p>
    <w:p w14:paraId="47F1BE9D" w14:textId="3B5D1C6B" w:rsidR="00CE3B1A" w:rsidRDefault="00CE3B1A" w:rsidP="00CE3B1A">
      <w:pPr>
        <w:rPr>
          <w:rFonts w:ascii="Calibri" w:hAnsi="Calibri" w:cs="Calibri"/>
          <w:sz w:val="22"/>
          <w:szCs w:val="22"/>
        </w:rPr>
      </w:pPr>
      <w:proofErr w:type="gramStart"/>
      <w:r>
        <w:rPr>
          <w:rFonts w:ascii="Calibri" w:hAnsi="Calibri" w:cs="Calibri"/>
          <w:sz w:val="22"/>
          <w:szCs w:val="22"/>
        </w:rPr>
        <w:t>This sources</w:t>
      </w:r>
      <w:proofErr w:type="gramEnd"/>
      <w:r>
        <w:rPr>
          <w:rFonts w:ascii="Calibri" w:hAnsi="Calibri" w:cs="Calibri"/>
          <w:sz w:val="22"/>
          <w:szCs w:val="22"/>
        </w:rPr>
        <w:t xml:space="preserve"> sought </w:t>
      </w:r>
      <w:proofErr w:type="gramStart"/>
      <w:r>
        <w:rPr>
          <w:rFonts w:ascii="Calibri" w:hAnsi="Calibri" w:cs="Calibri"/>
          <w:sz w:val="22"/>
          <w:szCs w:val="22"/>
        </w:rPr>
        <w:t>is</w:t>
      </w:r>
      <w:proofErr w:type="gramEnd"/>
      <w:r>
        <w:rPr>
          <w:rFonts w:ascii="Calibri" w:hAnsi="Calibri" w:cs="Calibri"/>
          <w:sz w:val="22"/>
          <w:szCs w:val="22"/>
        </w:rPr>
        <w:t xml:space="preserve"> being used as a market research tool pursuant to Federal Acquisition Regulations (FAR) Part 10 to identify potential sources and their technical capabilities. The result of this market research will contribute to determining the method of acquisition and issuance of a solicitation. </w:t>
      </w:r>
    </w:p>
    <w:p w14:paraId="33FE620D" w14:textId="4A2AE9E6" w:rsidR="00484C2C" w:rsidRDefault="004106A8" w:rsidP="00484C2C">
      <w:pPr>
        <w:rPr>
          <w:rFonts w:ascii="Calibri" w:hAnsi="Calibri" w:cs="Calibri"/>
          <w:sz w:val="22"/>
          <w:szCs w:val="22"/>
        </w:rPr>
      </w:pPr>
      <w:r>
        <w:rPr>
          <w:rFonts w:ascii="Calibri" w:hAnsi="Calibri" w:cs="Calibri"/>
          <w:sz w:val="22"/>
          <w:szCs w:val="22"/>
        </w:rPr>
        <w:t>The Naval Air Systems Command (NAVAIR) at Patuxent River, MD has a requirement to procure</w:t>
      </w:r>
      <w:r w:rsidR="006009F2">
        <w:rPr>
          <w:rFonts w:ascii="Calibri" w:hAnsi="Calibri" w:cs="Calibri"/>
          <w:sz w:val="22"/>
          <w:szCs w:val="22"/>
        </w:rPr>
        <w:t xml:space="preserve"> </w:t>
      </w:r>
      <w:r w:rsidR="00DC0E1A">
        <w:rPr>
          <w:rFonts w:ascii="Calibri" w:hAnsi="Calibri" w:cs="Calibri"/>
          <w:sz w:val="22"/>
          <w:szCs w:val="22"/>
        </w:rPr>
        <w:t xml:space="preserve">products and services </w:t>
      </w:r>
      <w:r w:rsidR="00FC5A95">
        <w:rPr>
          <w:rFonts w:ascii="Calibri" w:hAnsi="Calibri" w:cs="Calibri"/>
          <w:sz w:val="22"/>
          <w:szCs w:val="22"/>
        </w:rPr>
        <w:t>associated with manufacturing, assembly</w:t>
      </w:r>
      <w:r w:rsidR="005741F1">
        <w:rPr>
          <w:rFonts w:ascii="Calibri" w:hAnsi="Calibri" w:cs="Calibri"/>
          <w:sz w:val="22"/>
          <w:szCs w:val="22"/>
        </w:rPr>
        <w:t xml:space="preserve"> and</w:t>
      </w:r>
      <w:r w:rsidR="00FC5A95">
        <w:rPr>
          <w:rFonts w:ascii="Calibri" w:hAnsi="Calibri" w:cs="Calibri"/>
          <w:sz w:val="22"/>
          <w:szCs w:val="22"/>
        </w:rPr>
        <w:t xml:space="preserve"> </w:t>
      </w:r>
      <w:r w:rsidR="005741F1">
        <w:rPr>
          <w:rFonts w:ascii="Calibri" w:hAnsi="Calibri" w:cs="Calibri"/>
          <w:sz w:val="22"/>
          <w:szCs w:val="22"/>
        </w:rPr>
        <w:t xml:space="preserve">integration of </w:t>
      </w:r>
      <w:r w:rsidR="00484C2C" w:rsidRPr="00484C2C">
        <w:rPr>
          <w:rFonts w:ascii="Calibri" w:hAnsi="Calibri" w:cs="Calibri"/>
          <w:sz w:val="22"/>
          <w:szCs w:val="22"/>
        </w:rPr>
        <w:t xml:space="preserve">mission-ready </w:t>
      </w:r>
      <w:r w:rsidR="005741F1">
        <w:rPr>
          <w:rFonts w:ascii="Calibri" w:hAnsi="Calibri" w:cs="Calibri"/>
          <w:sz w:val="22"/>
          <w:szCs w:val="22"/>
        </w:rPr>
        <w:t>p</w:t>
      </w:r>
      <w:r w:rsidR="00484C2C" w:rsidRPr="00484C2C">
        <w:rPr>
          <w:rFonts w:ascii="Calibri" w:hAnsi="Calibri" w:cs="Calibri"/>
          <w:sz w:val="22"/>
          <w:szCs w:val="22"/>
        </w:rPr>
        <w:t>rototyp</w:t>
      </w:r>
      <w:r w:rsidR="005741F1">
        <w:rPr>
          <w:rFonts w:ascii="Calibri" w:hAnsi="Calibri" w:cs="Calibri"/>
          <w:sz w:val="22"/>
          <w:szCs w:val="22"/>
        </w:rPr>
        <w:t>e</w:t>
      </w:r>
      <w:r w:rsidR="0067133C">
        <w:rPr>
          <w:rFonts w:ascii="Calibri" w:hAnsi="Calibri" w:cs="Calibri"/>
          <w:sz w:val="22"/>
          <w:szCs w:val="22"/>
        </w:rPr>
        <w:t xml:space="preserve"> kits, </w:t>
      </w:r>
      <w:r w:rsidR="00596CAB">
        <w:rPr>
          <w:rFonts w:ascii="Calibri" w:hAnsi="Calibri" w:cs="Calibri"/>
          <w:sz w:val="22"/>
          <w:szCs w:val="22"/>
        </w:rPr>
        <w:t>specialized mission equipment racks</w:t>
      </w:r>
      <w:r w:rsidR="003B7195">
        <w:rPr>
          <w:rFonts w:ascii="Calibri" w:hAnsi="Calibri" w:cs="Calibri"/>
          <w:sz w:val="22"/>
          <w:szCs w:val="22"/>
        </w:rPr>
        <w:t>, and other</w:t>
      </w:r>
      <w:r w:rsidR="00484C2C" w:rsidRPr="00484C2C">
        <w:rPr>
          <w:rFonts w:ascii="Calibri" w:hAnsi="Calibri" w:cs="Calibri"/>
          <w:sz w:val="22"/>
          <w:szCs w:val="22"/>
        </w:rPr>
        <w:t xml:space="preserve"> emergent </w:t>
      </w:r>
      <w:r w:rsidR="00B30639" w:rsidRPr="00B30639">
        <w:rPr>
          <w:rFonts w:ascii="Calibri" w:hAnsi="Calibri" w:cs="Calibri"/>
          <w:sz w:val="22"/>
          <w:szCs w:val="22"/>
        </w:rPr>
        <w:t>structural and electrical manufacturing</w:t>
      </w:r>
      <w:r w:rsidR="00B30639">
        <w:rPr>
          <w:rFonts w:ascii="Calibri" w:hAnsi="Calibri" w:cs="Calibri"/>
          <w:sz w:val="22"/>
          <w:szCs w:val="22"/>
        </w:rPr>
        <w:t xml:space="preserve"> </w:t>
      </w:r>
      <w:r w:rsidR="00484C2C" w:rsidRPr="00484C2C">
        <w:rPr>
          <w:rFonts w:ascii="Calibri" w:hAnsi="Calibri" w:cs="Calibri"/>
          <w:sz w:val="22"/>
          <w:szCs w:val="22"/>
        </w:rPr>
        <w:t>needs at Cecil Field, Jacksonville, FL.</w:t>
      </w:r>
    </w:p>
    <w:p w14:paraId="182BF0F9" w14:textId="57E9BFA8" w:rsidR="00705668" w:rsidRPr="00204C76" w:rsidRDefault="00705668" w:rsidP="00E4203B">
      <w:pPr>
        <w:ind w:firstLine="720"/>
        <w:rPr>
          <w:rFonts w:ascii="Calibri" w:hAnsi="Calibri" w:cs="Calibri"/>
          <w:sz w:val="22"/>
          <w:szCs w:val="22"/>
        </w:rPr>
      </w:pPr>
      <w:r w:rsidRPr="00204C76">
        <w:rPr>
          <w:rFonts w:ascii="Calibri" w:hAnsi="Calibri" w:cs="Calibri"/>
          <w:sz w:val="22"/>
          <w:szCs w:val="22"/>
        </w:rPr>
        <w:t xml:space="preserve">Estimated RFP release: </w:t>
      </w:r>
      <w:r w:rsidR="00CF11DE">
        <w:rPr>
          <w:rFonts w:ascii="Calibri" w:hAnsi="Calibri" w:cs="Calibri"/>
          <w:sz w:val="22"/>
          <w:szCs w:val="22"/>
        </w:rPr>
        <w:t>3rd</w:t>
      </w:r>
      <w:r w:rsidRPr="00204C76">
        <w:rPr>
          <w:rFonts w:ascii="Calibri" w:hAnsi="Calibri" w:cs="Calibri"/>
          <w:sz w:val="22"/>
          <w:szCs w:val="22"/>
        </w:rPr>
        <w:t xml:space="preserve"> Quarter FY</w:t>
      </w:r>
      <w:r w:rsidR="00D8271F">
        <w:rPr>
          <w:rFonts w:ascii="Calibri" w:hAnsi="Calibri" w:cs="Calibri"/>
          <w:sz w:val="22"/>
          <w:szCs w:val="22"/>
        </w:rPr>
        <w:t>2</w:t>
      </w:r>
      <w:r w:rsidR="00D159B2">
        <w:rPr>
          <w:rFonts w:ascii="Calibri" w:hAnsi="Calibri" w:cs="Calibri"/>
          <w:sz w:val="22"/>
          <w:szCs w:val="22"/>
        </w:rPr>
        <w:t>6</w:t>
      </w:r>
    </w:p>
    <w:p w14:paraId="68C8458A" w14:textId="327B03B3" w:rsidR="00705668" w:rsidRPr="00204C76" w:rsidRDefault="00705668" w:rsidP="00705668">
      <w:pPr>
        <w:ind w:left="720"/>
        <w:jc w:val="both"/>
        <w:rPr>
          <w:rFonts w:ascii="Calibri" w:hAnsi="Calibri" w:cs="Calibri"/>
          <w:sz w:val="22"/>
          <w:szCs w:val="22"/>
        </w:rPr>
      </w:pPr>
      <w:r w:rsidRPr="00204C76">
        <w:rPr>
          <w:rFonts w:ascii="Calibri" w:hAnsi="Calibri" w:cs="Calibri"/>
          <w:sz w:val="22"/>
          <w:szCs w:val="22"/>
        </w:rPr>
        <w:t xml:space="preserve">Estimated Award:         </w:t>
      </w:r>
      <w:r w:rsidR="00A20266">
        <w:rPr>
          <w:rFonts w:ascii="Calibri" w:hAnsi="Calibri" w:cs="Calibri"/>
          <w:sz w:val="22"/>
          <w:szCs w:val="22"/>
        </w:rPr>
        <w:t>1st</w:t>
      </w:r>
      <w:r w:rsidRPr="00204C76">
        <w:rPr>
          <w:rFonts w:ascii="Calibri" w:hAnsi="Calibri" w:cs="Calibri"/>
          <w:sz w:val="22"/>
          <w:szCs w:val="22"/>
        </w:rPr>
        <w:t xml:space="preserve"> Quarter FY</w:t>
      </w:r>
      <w:r w:rsidR="005E6F9C">
        <w:rPr>
          <w:rFonts w:ascii="Calibri" w:hAnsi="Calibri" w:cs="Calibri"/>
          <w:sz w:val="22"/>
          <w:szCs w:val="22"/>
        </w:rPr>
        <w:t>2</w:t>
      </w:r>
      <w:r w:rsidR="00A20266">
        <w:rPr>
          <w:rFonts w:ascii="Calibri" w:hAnsi="Calibri" w:cs="Calibri"/>
          <w:sz w:val="22"/>
          <w:szCs w:val="22"/>
        </w:rPr>
        <w:t>7</w:t>
      </w:r>
    </w:p>
    <w:p w14:paraId="79498964" w14:textId="1516C55F" w:rsidR="00705668" w:rsidRPr="00705668" w:rsidRDefault="00705668" w:rsidP="00204C76">
      <w:pPr>
        <w:ind w:left="720"/>
        <w:jc w:val="both"/>
        <w:rPr>
          <w:rFonts w:ascii="Calibri" w:hAnsi="Calibri" w:cs="Calibri"/>
          <w:sz w:val="22"/>
          <w:szCs w:val="22"/>
        </w:rPr>
      </w:pPr>
      <w:r w:rsidRPr="00204C76">
        <w:rPr>
          <w:rFonts w:ascii="Calibri" w:hAnsi="Calibri" w:cs="Calibri"/>
          <w:sz w:val="22"/>
          <w:szCs w:val="22"/>
        </w:rPr>
        <w:t>Period of Performance: Base</w:t>
      </w:r>
      <w:r w:rsidR="00803AD7">
        <w:rPr>
          <w:rFonts w:ascii="Calibri" w:hAnsi="Calibri" w:cs="Calibri"/>
          <w:sz w:val="22"/>
          <w:szCs w:val="22"/>
        </w:rPr>
        <w:t xml:space="preserve"> ordering</w:t>
      </w:r>
      <w:r w:rsidRPr="00204C76">
        <w:rPr>
          <w:rFonts w:ascii="Calibri" w:hAnsi="Calibri" w:cs="Calibri"/>
          <w:sz w:val="22"/>
          <w:szCs w:val="22"/>
        </w:rPr>
        <w:t xml:space="preserve"> period of 12 months and </w:t>
      </w:r>
      <w:r w:rsidR="00E03186">
        <w:rPr>
          <w:rFonts w:ascii="Calibri" w:hAnsi="Calibri" w:cs="Calibri"/>
          <w:sz w:val="22"/>
          <w:szCs w:val="22"/>
        </w:rPr>
        <w:t>four</w:t>
      </w:r>
      <w:r w:rsidRPr="00204C76">
        <w:rPr>
          <w:rFonts w:ascii="Calibri" w:hAnsi="Calibri" w:cs="Calibri"/>
          <w:sz w:val="22"/>
          <w:szCs w:val="22"/>
        </w:rPr>
        <w:t xml:space="preserve"> option periods of 12 months each</w:t>
      </w:r>
    </w:p>
    <w:p w14:paraId="2CBA8450" w14:textId="2FC7A05F" w:rsidR="00FF65A2" w:rsidRDefault="00FF65A2" w:rsidP="00CE3B1A">
      <w:pPr>
        <w:rPr>
          <w:rFonts w:ascii="Calibri" w:hAnsi="Calibri" w:cs="Calibri"/>
          <w:sz w:val="22"/>
          <w:szCs w:val="22"/>
        </w:rPr>
      </w:pPr>
      <w:r>
        <w:rPr>
          <w:rFonts w:ascii="Calibri" w:hAnsi="Calibri" w:cs="Calibri"/>
          <w:b/>
          <w:bCs/>
          <w:sz w:val="22"/>
          <w:szCs w:val="22"/>
        </w:rPr>
        <w:t>DISCLAIMER</w:t>
      </w:r>
      <w:r>
        <w:rPr>
          <w:rFonts w:ascii="Calibri" w:hAnsi="Calibri" w:cs="Calibri"/>
          <w:b/>
          <w:bCs/>
          <w:sz w:val="22"/>
          <w:szCs w:val="22"/>
        </w:rPr>
        <w:br/>
      </w:r>
      <w:r>
        <w:rPr>
          <w:rFonts w:ascii="Calibri" w:hAnsi="Calibri" w:cs="Calibri"/>
          <w:sz w:val="22"/>
          <w:szCs w:val="22"/>
        </w:rPr>
        <w:t xml:space="preserve">THIS NOTICE IS FOR INFORMATIONAL PURPOSES ONLY. THIS IS NOT A REQUEST FOR PROPOSAL. IT DOES NOT CONSTITUTE </w:t>
      </w:r>
      <w:proofErr w:type="gramStart"/>
      <w:r>
        <w:rPr>
          <w:rFonts w:ascii="Calibri" w:hAnsi="Calibri" w:cs="Calibri"/>
          <w:sz w:val="22"/>
          <w:szCs w:val="22"/>
        </w:rPr>
        <w:t>A SOLICITATION</w:t>
      </w:r>
      <w:proofErr w:type="gramEnd"/>
      <w:r>
        <w:rPr>
          <w:rFonts w:ascii="Calibri" w:hAnsi="Calibri" w:cs="Calibri"/>
          <w:sz w:val="22"/>
          <w:szCs w:val="22"/>
        </w:rPr>
        <w:t xml:space="preserve"> AND SHALL NOT BE CONSTRUED AS A COMMIT</w:t>
      </w:r>
      <w:r w:rsidR="009E524D">
        <w:rPr>
          <w:rFonts w:ascii="Calibri" w:hAnsi="Calibri" w:cs="Calibri"/>
          <w:sz w:val="22"/>
          <w:szCs w:val="22"/>
        </w:rPr>
        <w:t xml:space="preserve">MENT BY THE GOVERNMENT. RESPONSES IN ANY FORM ARE NOT OFFERS AND THE GOVERNMENT IS UNDER NO OBLIGATIN TO AWARD A CONTRACT AS A RESULT OF THIS NOTICE. NO FUNDS ARE AVAILABLE TO PAY FOR PREPARATION OF RESPONSES TO THIS NOTICE. ANY INFORMATION SUBMITTED BY RESPONDENTS TO THIS NOTICE IS STRICTLY VOLUNTARY. </w:t>
      </w:r>
    </w:p>
    <w:p w14:paraId="3CA7BCAA" w14:textId="0AB9307B" w:rsidR="009E524D" w:rsidRDefault="009E524D" w:rsidP="009E524D">
      <w:pPr>
        <w:pStyle w:val="ListParagraph"/>
        <w:numPr>
          <w:ilvl w:val="0"/>
          <w:numId w:val="1"/>
        </w:numPr>
        <w:rPr>
          <w:rFonts w:ascii="Calibri" w:hAnsi="Calibri" w:cs="Calibri"/>
          <w:b/>
          <w:bCs/>
          <w:sz w:val="22"/>
          <w:szCs w:val="22"/>
        </w:rPr>
      </w:pPr>
      <w:r>
        <w:rPr>
          <w:rFonts w:ascii="Calibri" w:hAnsi="Calibri" w:cs="Calibri"/>
          <w:b/>
          <w:bCs/>
          <w:sz w:val="22"/>
          <w:szCs w:val="22"/>
        </w:rPr>
        <w:t>PROGRAM BACKGROUND</w:t>
      </w:r>
    </w:p>
    <w:p w14:paraId="54E58B51" w14:textId="5980EBB6" w:rsidR="002B1A0C" w:rsidRPr="002B1A0C" w:rsidRDefault="002B1A0C" w:rsidP="002B1A0C">
      <w:pPr>
        <w:rPr>
          <w:rFonts w:ascii="Calibri" w:hAnsi="Calibri" w:cs="Calibri"/>
          <w:sz w:val="22"/>
          <w:szCs w:val="22"/>
        </w:rPr>
      </w:pPr>
      <w:r w:rsidRPr="002B1A0C">
        <w:rPr>
          <w:rFonts w:ascii="Calibri" w:hAnsi="Calibri" w:cs="Calibri"/>
          <w:sz w:val="22"/>
          <w:szCs w:val="22"/>
        </w:rPr>
        <w:t xml:space="preserve">The </w:t>
      </w:r>
      <w:r w:rsidR="00486B57" w:rsidRPr="00486B57">
        <w:rPr>
          <w:rFonts w:ascii="Calibri" w:hAnsi="Calibri" w:cs="Calibri"/>
          <w:sz w:val="22"/>
          <w:szCs w:val="22"/>
        </w:rPr>
        <w:t>U.S. Navy's Maritime Patrol and Reconnaissance Aircraft (MPRA)</w:t>
      </w:r>
      <w:r w:rsidRPr="002B1A0C">
        <w:rPr>
          <w:rFonts w:ascii="Calibri" w:hAnsi="Calibri" w:cs="Calibri"/>
          <w:sz w:val="22"/>
          <w:szCs w:val="22"/>
        </w:rPr>
        <w:t xml:space="preserve"> fleet consists of land-based, fixed-wing aircraft, including the P-8A Poseidon. The P-8A, a derivative of the commercial Boeing 737-800, has </w:t>
      </w:r>
      <w:r w:rsidRPr="002B1A0C">
        <w:rPr>
          <w:rFonts w:ascii="Calibri" w:hAnsi="Calibri" w:cs="Calibri"/>
          <w:sz w:val="22"/>
          <w:szCs w:val="22"/>
        </w:rPr>
        <w:lastRenderedPageBreak/>
        <w:t>replaced the decommissioned P-3C Orion and requires ongoing design updates to support its maritime patrol mission.</w:t>
      </w:r>
    </w:p>
    <w:p w14:paraId="44C9583D" w14:textId="77777777" w:rsidR="00D97457" w:rsidRDefault="002B1A0C" w:rsidP="002B1A0C">
      <w:pPr>
        <w:rPr>
          <w:rFonts w:ascii="Calibri" w:hAnsi="Calibri" w:cs="Calibri"/>
          <w:sz w:val="22"/>
          <w:szCs w:val="22"/>
        </w:rPr>
      </w:pPr>
      <w:r w:rsidRPr="002B1A0C">
        <w:rPr>
          <w:rFonts w:ascii="Calibri" w:hAnsi="Calibri" w:cs="Calibri"/>
          <w:sz w:val="22"/>
          <w:szCs w:val="22"/>
        </w:rPr>
        <w:t>These tactical airborne platforms fulfill critical roles in the U.S. Navy</w:t>
      </w:r>
      <w:r w:rsidRPr="002B1A0C">
        <w:rPr>
          <w:rFonts w:ascii="Calibri" w:hAnsi="Calibri" w:cs="Calibri" w:hint="cs"/>
          <w:sz w:val="22"/>
          <w:szCs w:val="22"/>
        </w:rPr>
        <w:t>’</w:t>
      </w:r>
      <w:r w:rsidRPr="002B1A0C">
        <w:rPr>
          <w:rFonts w:ascii="Calibri" w:hAnsi="Calibri" w:cs="Calibri"/>
          <w:sz w:val="22"/>
          <w:szCs w:val="22"/>
        </w:rPr>
        <w:t>s global wartime and peacekeeping operations. Their primary missions include anti-submarine warfare (ASW), anti-surface warfare (</w:t>
      </w:r>
      <w:proofErr w:type="spellStart"/>
      <w:r w:rsidRPr="002B1A0C">
        <w:rPr>
          <w:rFonts w:ascii="Calibri" w:hAnsi="Calibri" w:cs="Calibri"/>
          <w:sz w:val="22"/>
          <w:szCs w:val="22"/>
        </w:rPr>
        <w:t>ASuW</w:t>
      </w:r>
      <w:proofErr w:type="spellEnd"/>
      <w:r w:rsidRPr="002B1A0C">
        <w:rPr>
          <w:rFonts w:ascii="Calibri" w:hAnsi="Calibri" w:cs="Calibri"/>
          <w:sz w:val="22"/>
          <w:szCs w:val="22"/>
        </w:rPr>
        <w:t>), and intelligence, surveillance, and reconnaissance (ISR). Additional roles encompass command, control, communications, computers, and intelligence (C4I); third-party and over-the-horizon (OTH) targeting; battle damage assessment (BDA); and communications/data link relay. PMA-290 also ensures warfighter readiness through aircrew and maintenance training devices.</w:t>
      </w:r>
    </w:p>
    <w:p w14:paraId="621E312A" w14:textId="0DA66DA7" w:rsidR="002349FC" w:rsidRPr="008905A6" w:rsidRDefault="00A72E36" w:rsidP="002B1A0C">
      <w:pPr>
        <w:rPr>
          <w:rFonts w:ascii="Calibri" w:hAnsi="Calibri" w:cs="Calibri"/>
          <w:sz w:val="22"/>
          <w:szCs w:val="22"/>
        </w:rPr>
      </w:pPr>
      <w:r w:rsidRPr="008905A6">
        <w:rPr>
          <w:rFonts w:ascii="Calibri" w:hAnsi="Calibri" w:cs="Calibri"/>
          <w:sz w:val="22"/>
          <w:szCs w:val="22"/>
        </w:rPr>
        <w:t xml:space="preserve">NAVAIR Freedom of Information Act (FOIA) website </w:t>
      </w:r>
      <w:hyperlink r:id="rId8" w:history="1">
        <w:r w:rsidR="00B93901" w:rsidRPr="008905A6">
          <w:rPr>
            <w:rStyle w:val="Hyperlink"/>
            <w:rFonts w:ascii="Calibri" w:hAnsi="Calibri" w:cs="Calibri"/>
            <w:sz w:val="22"/>
            <w:szCs w:val="22"/>
          </w:rPr>
          <w:t>https://www.navair.navy.mil/foia/</w:t>
        </w:r>
      </w:hyperlink>
      <w:r w:rsidR="00B93901" w:rsidRPr="008905A6">
        <w:rPr>
          <w:rFonts w:ascii="Calibri" w:hAnsi="Calibri" w:cs="Calibri"/>
          <w:sz w:val="22"/>
          <w:szCs w:val="22"/>
        </w:rPr>
        <w:t xml:space="preserve">. </w:t>
      </w:r>
    </w:p>
    <w:p w14:paraId="29AB5975" w14:textId="6F75132D" w:rsidR="00AB55A5" w:rsidRPr="008905A6" w:rsidRDefault="00AB55A5" w:rsidP="00AB55A5">
      <w:pPr>
        <w:pStyle w:val="ListParagraph"/>
        <w:numPr>
          <w:ilvl w:val="0"/>
          <w:numId w:val="1"/>
        </w:numPr>
        <w:rPr>
          <w:rFonts w:ascii="Calibri" w:hAnsi="Calibri" w:cs="Calibri"/>
          <w:b/>
          <w:bCs/>
          <w:sz w:val="22"/>
          <w:szCs w:val="22"/>
        </w:rPr>
      </w:pPr>
      <w:r w:rsidRPr="008905A6">
        <w:rPr>
          <w:rFonts w:ascii="Calibri" w:hAnsi="Calibri" w:cs="Calibri"/>
          <w:b/>
          <w:bCs/>
          <w:sz w:val="22"/>
          <w:szCs w:val="22"/>
        </w:rPr>
        <w:t>ANTICIPATED CONTRACT TYPE</w:t>
      </w:r>
    </w:p>
    <w:p w14:paraId="7BBEB329" w14:textId="2FF33451" w:rsidR="00AB55A5" w:rsidRPr="008905A6" w:rsidRDefault="00AB55A5" w:rsidP="00AB55A5">
      <w:pPr>
        <w:rPr>
          <w:rFonts w:ascii="Calibri" w:hAnsi="Calibri" w:cs="Calibri"/>
          <w:sz w:val="22"/>
          <w:szCs w:val="22"/>
        </w:rPr>
      </w:pPr>
      <w:r w:rsidRPr="008905A6">
        <w:rPr>
          <w:rFonts w:ascii="Calibri" w:hAnsi="Calibri" w:cs="Calibri"/>
          <w:sz w:val="22"/>
          <w:szCs w:val="22"/>
        </w:rPr>
        <w:t xml:space="preserve">NAVAIR intends to award a </w:t>
      </w:r>
      <w:r w:rsidR="0021321F">
        <w:rPr>
          <w:rFonts w:ascii="Calibri" w:hAnsi="Calibri" w:cs="Calibri"/>
          <w:sz w:val="22"/>
          <w:szCs w:val="22"/>
        </w:rPr>
        <w:t>cost-plus fixed fee</w:t>
      </w:r>
      <w:r w:rsidR="00DD73B2">
        <w:rPr>
          <w:rFonts w:ascii="Calibri" w:hAnsi="Calibri" w:cs="Calibri"/>
          <w:sz w:val="22"/>
          <w:szCs w:val="22"/>
        </w:rPr>
        <w:t xml:space="preserve">, </w:t>
      </w:r>
      <w:r w:rsidRPr="008905A6">
        <w:rPr>
          <w:rFonts w:ascii="Calibri" w:hAnsi="Calibri" w:cs="Calibri"/>
          <w:sz w:val="22"/>
          <w:szCs w:val="22"/>
        </w:rPr>
        <w:t xml:space="preserve">contract. </w:t>
      </w:r>
    </w:p>
    <w:p w14:paraId="189DC8AA" w14:textId="0CB1D22C" w:rsidR="00AB55A5" w:rsidRPr="008905A6" w:rsidRDefault="00AB55A5" w:rsidP="00AB55A5">
      <w:pPr>
        <w:pStyle w:val="ListParagraph"/>
        <w:numPr>
          <w:ilvl w:val="0"/>
          <w:numId w:val="1"/>
        </w:numPr>
        <w:rPr>
          <w:rFonts w:ascii="Calibri" w:hAnsi="Calibri" w:cs="Calibri"/>
          <w:b/>
          <w:bCs/>
          <w:sz w:val="22"/>
          <w:szCs w:val="22"/>
        </w:rPr>
      </w:pPr>
      <w:r w:rsidRPr="008905A6">
        <w:rPr>
          <w:rFonts w:ascii="Calibri" w:hAnsi="Calibri" w:cs="Calibri"/>
          <w:b/>
          <w:bCs/>
          <w:sz w:val="22"/>
          <w:szCs w:val="22"/>
        </w:rPr>
        <w:t>REQUIREMENTS</w:t>
      </w:r>
    </w:p>
    <w:p w14:paraId="6A3439B4" w14:textId="05CE994E" w:rsidR="00BB0B19" w:rsidRPr="00135F99" w:rsidRDefault="00BB0B19" w:rsidP="31910CF3">
      <w:pPr>
        <w:pStyle w:val="NormalWeb"/>
        <w:shd w:val="clear" w:color="auto" w:fill="FFFFFF" w:themeFill="background1"/>
        <w:rPr>
          <w:rFonts w:ascii="Calibri" w:eastAsiaTheme="minorEastAsia" w:hAnsi="Calibri" w:cs="Calibri"/>
          <w:kern w:val="2"/>
          <w:sz w:val="22"/>
          <w:szCs w:val="22"/>
          <w14:ligatures w14:val="standardContextual"/>
        </w:rPr>
      </w:pPr>
      <w:r w:rsidRPr="31910CF3">
        <w:rPr>
          <w:rFonts w:ascii="Calibri" w:eastAsiaTheme="minorEastAsia" w:hAnsi="Calibri" w:cs="Calibri"/>
          <w:kern w:val="2"/>
          <w:sz w:val="22"/>
          <w:szCs w:val="22"/>
          <w14:ligatures w14:val="standardContextual"/>
        </w:rPr>
        <w:t xml:space="preserve">The contractor must possess a comprehensive range of capabilities to support manufacturing, integration, and prototyping efforts, with the ability to respond to same-day emergent needs at Cecil Field in Jacksonville, Florida. The contractor must be equipped with Computer Numerical Control (CNC) programming, structural fabrication, structural assembly/integration, and rapid prototyping capabilities. The contractor </w:t>
      </w:r>
      <w:proofErr w:type="gramStart"/>
      <w:r w:rsidRPr="31910CF3">
        <w:rPr>
          <w:rFonts w:ascii="Calibri" w:eastAsiaTheme="minorEastAsia" w:hAnsi="Calibri" w:cs="Calibri"/>
          <w:kern w:val="2"/>
          <w:sz w:val="22"/>
          <w:szCs w:val="22"/>
          <w14:ligatures w14:val="standardContextual"/>
        </w:rPr>
        <w:t xml:space="preserve">must </w:t>
      </w:r>
      <w:r w:rsidR="5DEFAF34" w:rsidRPr="31910CF3">
        <w:rPr>
          <w:rFonts w:ascii="Calibri" w:eastAsiaTheme="minorEastAsia" w:hAnsi="Calibri" w:cs="Calibri"/>
          <w:kern w:val="2"/>
          <w:sz w:val="22"/>
          <w:szCs w:val="22"/>
          <w14:ligatures w14:val="standardContextual"/>
        </w:rPr>
        <w:t xml:space="preserve"> possess</w:t>
      </w:r>
      <w:proofErr w:type="gramEnd"/>
      <w:r w:rsidR="5DEFAF34" w:rsidRPr="31910CF3">
        <w:rPr>
          <w:rFonts w:ascii="Calibri" w:eastAsiaTheme="minorEastAsia" w:hAnsi="Calibri" w:cs="Calibri"/>
          <w:kern w:val="2"/>
          <w:sz w:val="22"/>
          <w:szCs w:val="22"/>
          <w14:ligatures w14:val="standardContextual"/>
        </w:rPr>
        <w:t xml:space="preserve"> the capability to perform </w:t>
      </w:r>
      <w:r w:rsidRPr="31910CF3">
        <w:rPr>
          <w:rFonts w:ascii="Calibri" w:eastAsiaTheme="minorEastAsia" w:hAnsi="Calibri" w:cs="Calibri"/>
          <w:kern w:val="2"/>
          <w:sz w:val="22"/>
          <w:szCs w:val="22"/>
          <w14:ligatures w14:val="standardContextual"/>
        </w:rPr>
        <w:t>cable and harness fabrication, including the termination of unique connectors for various types</w:t>
      </w:r>
      <w:r w:rsidR="00145878">
        <w:rPr>
          <w:rFonts w:ascii="Calibri" w:eastAsiaTheme="minorEastAsia" w:hAnsi="Calibri" w:cs="Calibri"/>
          <w:kern w:val="2"/>
          <w:sz w:val="22"/>
          <w:szCs w:val="22"/>
          <w14:ligatures w14:val="standardContextual"/>
        </w:rPr>
        <w:t xml:space="preserve"> </w:t>
      </w:r>
      <w:r w:rsidRPr="31910CF3">
        <w:rPr>
          <w:rFonts w:ascii="Calibri" w:eastAsiaTheme="minorEastAsia" w:hAnsi="Calibri" w:cs="Calibri"/>
          <w:kern w:val="2"/>
          <w:sz w:val="22"/>
          <w:szCs w:val="22"/>
          <w14:ligatures w14:val="standardContextual"/>
        </w:rPr>
        <w:t xml:space="preserve">of cables including Multiconductor Transmission Line (MTL), Twisted Pair (TV), Precision High Density (PHD), Quadruple Axial Cable (Quadrax), Twin Axial Cable (Twinax), and Coaxial Cable (Coax). The contractor must also provide wiring and electrical integration, rack assembly and integration, and Modification (MOD) installation support, with tool control, Quality Assurance (QA) programs, and Foreign Object Debris (FOD) control for MOD efforts. Fiber optic manufacturing capabilities must include single-mode, multi-mode, and multi-channel fiber production, as well as fiber optic repair and testing both </w:t>
      </w:r>
      <w:r w:rsidR="21C2B17A" w:rsidRPr="31910CF3">
        <w:rPr>
          <w:rFonts w:ascii="Calibri" w:eastAsiaTheme="minorEastAsia" w:hAnsi="Calibri" w:cs="Calibri"/>
          <w:kern w:val="2"/>
          <w:sz w:val="22"/>
          <w:szCs w:val="22"/>
          <w14:ligatures w14:val="standardContextual"/>
        </w:rPr>
        <w:t>at the contractor’s facility</w:t>
      </w:r>
      <w:r w:rsidRPr="31910CF3">
        <w:rPr>
          <w:rFonts w:ascii="Calibri" w:eastAsiaTheme="minorEastAsia" w:hAnsi="Calibri" w:cs="Calibri"/>
          <w:kern w:val="2"/>
          <w:sz w:val="22"/>
          <w:szCs w:val="22"/>
          <w14:ligatures w14:val="standardContextual"/>
        </w:rPr>
        <w:t xml:space="preserve"> and </w:t>
      </w:r>
      <w:r w:rsidR="58D1DDC9" w:rsidRPr="31910CF3">
        <w:rPr>
          <w:rFonts w:ascii="Calibri" w:eastAsiaTheme="minorEastAsia" w:hAnsi="Calibri" w:cs="Calibri"/>
          <w:kern w:val="2"/>
          <w:sz w:val="22"/>
          <w:szCs w:val="22"/>
          <w14:ligatures w14:val="standardContextual"/>
        </w:rPr>
        <w:t>Cecil Field</w:t>
      </w:r>
      <w:r w:rsidRPr="31910CF3">
        <w:rPr>
          <w:rFonts w:ascii="Calibri" w:eastAsiaTheme="minorEastAsia" w:hAnsi="Calibri" w:cs="Calibri"/>
          <w:kern w:val="2"/>
          <w:sz w:val="22"/>
          <w:szCs w:val="22"/>
          <w14:ligatures w14:val="standardContextual"/>
        </w:rPr>
        <w:t>. Additional capabilities required must include wire marking, braiding, welding, and waterjet manufacturing.</w:t>
      </w:r>
    </w:p>
    <w:p w14:paraId="70969950" w14:textId="03A8A892" w:rsidR="00BB0B19" w:rsidRPr="00135F99" w:rsidRDefault="00BB0B19" w:rsidP="31910CF3">
      <w:pPr>
        <w:pStyle w:val="NormalWeb"/>
        <w:shd w:val="clear" w:color="auto" w:fill="FFFFFF" w:themeFill="background1"/>
        <w:rPr>
          <w:rFonts w:ascii="Calibri" w:eastAsiaTheme="minorEastAsia" w:hAnsi="Calibri" w:cs="Calibri"/>
          <w:kern w:val="2"/>
          <w:sz w:val="22"/>
          <w:szCs w:val="22"/>
          <w14:ligatures w14:val="standardContextual"/>
        </w:rPr>
      </w:pPr>
      <w:r w:rsidRPr="31910CF3">
        <w:rPr>
          <w:rFonts w:ascii="Calibri" w:eastAsiaTheme="minorEastAsia" w:hAnsi="Calibri" w:cs="Calibri"/>
          <w:kern w:val="2"/>
          <w:sz w:val="22"/>
          <w:szCs w:val="22"/>
          <w14:ligatures w14:val="standardContextual"/>
        </w:rPr>
        <w:t xml:space="preserve">The contractor must support advanced processes including alodine, priming, painting, Ion Vapor Deposition (IVD) coating, passivation, shot peening, anodizing, on-site heat treatment, Oxygen line cleaning, and certified clean room operations. The contractor must also offer silkscreening, 3D modeling and printing, and the production of labels, idents, and decals. Inspection and testing capabilities must include Coordinate Measuring Machine (CMM) testing, electrical bonding testing, cable continuity checkouts, and on-site tool calibration, with mobile calibration capabilities available. The contractor must </w:t>
      </w:r>
      <w:proofErr w:type="gramStart"/>
      <w:r w:rsidRPr="31910CF3">
        <w:rPr>
          <w:rFonts w:ascii="Calibri" w:eastAsiaTheme="minorEastAsia" w:hAnsi="Calibri" w:cs="Calibri"/>
          <w:kern w:val="2"/>
          <w:sz w:val="22"/>
          <w:szCs w:val="22"/>
          <w14:ligatures w14:val="standardContextual"/>
        </w:rPr>
        <w:t>provide  local</w:t>
      </w:r>
      <w:proofErr w:type="gramEnd"/>
      <w:r w:rsidRPr="31910CF3">
        <w:rPr>
          <w:rFonts w:ascii="Calibri" w:eastAsiaTheme="minorEastAsia" w:hAnsi="Calibri" w:cs="Calibri"/>
          <w:kern w:val="2"/>
          <w:sz w:val="22"/>
          <w:szCs w:val="22"/>
          <w14:ligatures w14:val="standardContextual"/>
        </w:rPr>
        <w:t xml:space="preserve"> weekly delivery and pickup in Jacksonville, FL (JAX) for parts and Government Furnished Equipment (GFE).</w:t>
      </w:r>
    </w:p>
    <w:p w14:paraId="5C84739E" w14:textId="3091973A" w:rsidR="00BB0B19" w:rsidRPr="00135F99" w:rsidRDefault="00BB0B19" w:rsidP="31910CF3">
      <w:pPr>
        <w:pStyle w:val="NormalWeb"/>
        <w:shd w:val="clear" w:color="auto" w:fill="FFFFFF" w:themeFill="background1"/>
        <w:rPr>
          <w:rFonts w:ascii="Calibri" w:eastAsiaTheme="minorEastAsia" w:hAnsi="Calibri" w:cs="Calibri"/>
          <w:kern w:val="2"/>
          <w:sz w:val="22"/>
          <w:szCs w:val="22"/>
          <w14:ligatures w14:val="standardContextual"/>
        </w:rPr>
      </w:pPr>
      <w:r w:rsidRPr="31910CF3">
        <w:rPr>
          <w:rFonts w:ascii="Calibri" w:eastAsiaTheme="minorEastAsia" w:hAnsi="Calibri" w:cs="Calibri"/>
          <w:kern w:val="2"/>
          <w:sz w:val="22"/>
          <w:szCs w:val="22"/>
          <w14:ligatures w14:val="standardContextual"/>
        </w:rPr>
        <w:t xml:space="preserve">The contractor must be AS9100 Rev D-certified (Aerospace Quality Management System Certification) and employ or </w:t>
      </w:r>
      <w:proofErr w:type="gramStart"/>
      <w:r w:rsidRPr="31910CF3">
        <w:rPr>
          <w:rFonts w:ascii="Calibri" w:eastAsiaTheme="minorEastAsia" w:hAnsi="Calibri" w:cs="Calibri"/>
          <w:kern w:val="2"/>
          <w:sz w:val="22"/>
          <w:szCs w:val="22"/>
          <w14:ligatures w14:val="standardContextual"/>
        </w:rPr>
        <w:t>have the ability to</w:t>
      </w:r>
      <w:proofErr w:type="gramEnd"/>
      <w:r w:rsidRPr="31910CF3">
        <w:rPr>
          <w:rFonts w:ascii="Calibri" w:eastAsiaTheme="minorEastAsia" w:hAnsi="Calibri" w:cs="Calibri"/>
          <w:kern w:val="2"/>
          <w:sz w:val="22"/>
          <w:szCs w:val="22"/>
          <w14:ligatures w14:val="standardContextual"/>
        </w:rPr>
        <w:t xml:space="preserve"> employ personnel cleared at the </w:t>
      </w:r>
      <w:proofErr w:type="gramStart"/>
      <w:r w:rsidRPr="31910CF3">
        <w:rPr>
          <w:rFonts w:ascii="Calibri" w:eastAsiaTheme="minorEastAsia" w:hAnsi="Calibri" w:cs="Calibri"/>
          <w:kern w:val="2"/>
          <w:sz w:val="22"/>
          <w:szCs w:val="22"/>
          <w14:ligatures w14:val="standardContextual"/>
        </w:rPr>
        <w:t>secret-level</w:t>
      </w:r>
      <w:proofErr w:type="gramEnd"/>
      <w:r w:rsidRPr="31910CF3">
        <w:rPr>
          <w:rFonts w:ascii="Calibri" w:eastAsiaTheme="minorEastAsia" w:hAnsi="Calibri" w:cs="Calibri"/>
          <w:kern w:val="2"/>
          <w:sz w:val="22"/>
          <w:szCs w:val="22"/>
          <w14:ligatures w14:val="standardContextual"/>
        </w:rPr>
        <w:t xml:space="preserve"> for rapid, on-aircraft tasking. The contractor must offer program management, logistics, and QA on-site to support and report manufacturing status. The contractor's proximity to Cecil Field (JAX) must enable hands-on collaboration and fit-check verification with the Special Missions Fleet Support Team (FST) engineers for emerging prototypes and design changes, while also ensuring the ability to respond to same-day emergent needs. Additionally, the contractor's facility must provide on-site inspection and Government Physical </w:t>
      </w:r>
      <w:r w:rsidRPr="31910CF3">
        <w:rPr>
          <w:rFonts w:ascii="Calibri" w:eastAsiaTheme="minorEastAsia" w:hAnsi="Calibri" w:cs="Calibri"/>
          <w:kern w:val="2"/>
          <w:sz w:val="22"/>
          <w:szCs w:val="22"/>
          <w14:ligatures w14:val="standardContextual"/>
        </w:rPr>
        <w:lastRenderedPageBreak/>
        <w:t xml:space="preserve">Configuration Audits (PCAs) </w:t>
      </w:r>
      <w:r w:rsidR="002C4132" w:rsidRPr="31910CF3">
        <w:rPr>
          <w:rFonts w:ascii="Calibri" w:eastAsiaTheme="minorEastAsia" w:hAnsi="Calibri" w:cs="Calibri"/>
          <w:kern w:val="2"/>
          <w:sz w:val="22"/>
          <w:szCs w:val="22"/>
          <w14:ligatures w14:val="standardContextual"/>
        </w:rPr>
        <w:t>for</w:t>
      </w:r>
      <w:r w:rsidRPr="31910CF3">
        <w:rPr>
          <w:rFonts w:ascii="Calibri" w:eastAsiaTheme="minorEastAsia" w:hAnsi="Calibri" w:cs="Calibri"/>
          <w:kern w:val="2"/>
          <w:sz w:val="22"/>
          <w:szCs w:val="22"/>
          <w14:ligatures w14:val="standardContextual"/>
        </w:rPr>
        <w:t xml:space="preserve"> completed parts prior to delivery to the Government. The contractor must have company vehicles for pickup, drop-off, and transporting deliveries to/from Cecil Field (JAX) for aircraft kit and GFE transportation at a moment’s notice.</w:t>
      </w:r>
    </w:p>
    <w:p w14:paraId="34CE679B" w14:textId="22322E13" w:rsidR="004D2ECE" w:rsidRPr="00614FC1" w:rsidRDefault="004D2ECE" w:rsidP="004D2ECE">
      <w:pPr>
        <w:pStyle w:val="ListParagraph"/>
        <w:numPr>
          <w:ilvl w:val="0"/>
          <w:numId w:val="1"/>
        </w:numPr>
        <w:rPr>
          <w:rFonts w:ascii="Calibri" w:hAnsi="Calibri" w:cs="Calibri"/>
          <w:b/>
          <w:bCs/>
          <w:sz w:val="22"/>
          <w:szCs w:val="22"/>
        </w:rPr>
      </w:pPr>
      <w:r w:rsidRPr="00614FC1">
        <w:rPr>
          <w:rFonts w:ascii="Calibri" w:hAnsi="Calibri" w:cs="Calibri"/>
          <w:b/>
          <w:bCs/>
          <w:sz w:val="22"/>
          <w:szCs w:val="22"/>
        </w:rPr>
        <w:t>ELIGIBILITY</w:t>
      </w:r>
    </w:p>
    <w:p w14:paraId="79C5084A" w14:textId="094CED02" w:rsidR="004D2ECE" w:rsidRPr="00614FC1" w:rsidRDefault="004D2ECE" w:rsidP="004D2ECE">
      <w:pPr>
        <w:rPr>
          <w:rFonts w:ascii="Calibri" w:hAnsi="Calibri" w:cs="Calibri"/>
          <w:sz w:val="22"/>
          <w:szCs w:val="22"/>
        </w:rPr>
      </w:pPr>
      <w:r w:rsidRPr="00614FC1">
        <w:rPr>
          <w:rFonts w:ascii="Calibri" w:hAnsi="Calibri" w:cs="Calibri"/>
          <w:sz w:val="22"/>
          <w:szCs w:val="22"/>
        </w:rPr>
        <w:t xml:space="preserve">The PSC for this requirement is </w:t>
      </w:r>
      <w:r w:rsidR="0021321F">
        <w:rPr>
          <w:rFonts w:ascii="Calibri" w:hAnsi="Calibri" w:cs="Calibri"/>
          <w:sz w:val="22"/>
          <w:szCs w:val="22"/>
        </w:rPr>
        <w:t>1680;</w:t>
      </w:r>
      <w:r w:rsidR="008E4F15" w:rsidRPr="00EB04A9">
        <w:rPr>
          <w:rFonts w:ascii="Calibri" w:hAnsi="Calibri" w:cs="Calibri"/>
          <w:sz w:val="22"/>
          <w:szCs w:val="22"/>
        </w:rPr>
        <w:t xml:space="preserve"> the NAICS is </w:t>
      </w:r>
      <w:r w:rsidR="00135F99" w:rsidRPr="00135F99">
        <w:rPr>
          <w:rFonts w:ascii="Calibri" w:hAnsi="Calibri" w:cs="Calibri"/>
          <w:sz w:val="22"/>
          <w:szCs w:val="22"/>
        </w:rPr>
        <w:t>336413</w:t>
      </w:r>
      <w:r w:rsidR="008E4F15" w:rsidRPr="00614FC1">
        <w:rPr>
          <w:rFonts w:ascii="Calibri" w:hAnsi="Calibri" w:cs="Calibri"/>
          <w:sz w:val="22"/>
          <w:szCs w:val="22"/>
        </w:rPr>
        <w:t>.</w:t>
      </w:r>
    </w:p>
    <w:p w14:paraId="4E490F7A" w14:textId="6E027C3D" w:rsidR="00C25A73" w:rsidRPr="00614FC1" w:rsidRDefault="00C25A73" w:rsidP="00C25A73">
      <w:pPr>
        <w:pStyle w:val="ListParagraph"/>
        <w:numPr>
          <w:ilvl w:val="0"/>
          <w:numId w:val="1"/>
        </w:numPr>
        <w:rPr>
          <w:rFonts w:ascii="Calibri" w:hAnsi="Calibri" w:cs="Calibri"/>
          <w:b/>
          <w:bCs/>
          <w:sz w:val="22"/>
          <w:szCs w:val="22"/>
        </w:rPr>
      </w:pPr>
      <w:r w:rsidRPr="00614FC1">
        <w:rPr>
          <w:rFonts w:ascii="Calibri" w:hAnsi="Calibri" w:cs="Calibri"/>
          <w:b/>
          <w:bCs/>
          <w:sz w:val="22"/>
          <w:szCs w:val="22"/>
        </w:rPr>
        <w:t>SUBMISSION DETAILS</w:t>
      </w:r>
    </w:p>
    <w:p w14:paraId="236F88C0" w14:textId="77777777" w:rsidR="00614FC1" w:rsidRPr="00614FC1" w:rsidRDefault="00614FC1" w:rsidP="00614FC1">
      <w:pPr>
        <w:pStyle w:val="PlainText"/>
        <w:rPr>
          <w:rFonts w:eastAsia="Times New Roman" w:cs="Calibri"/>
          <w:szCs w:val="22"/>
        </w:rPr>
      </w:pPr>
      <w:r w:rsidRPr="00614FC1">
        <w:rPr>
          <w:rFonts w:eastAsia="Times New Roman" w:cs="Calibri"/>
          <w:szCs w:val="22"/>
        </w:rPr>
        <w:t xml:space="preserve">Interested </w:t>
      </w:r>
      <w:proofErr w:type="gramStart"/>
      <w:r w:rsidRPr="00614FC1">
        <w:rPr>
          <w:rFonts w:eastAsia="Times New Roman" w:cs="Calibri"/>
          <w:szCs w:val="22"/>
        </w:rPr>
        <w:t>persons</w:t>
      </w:r>
      <w:proofErr w:type="gramEnd"/>
      <w:r w:rsidRPr="00614FC1">
        <w:rPr>
          <w:rFonts w:eastAsia="Times New Roman" w:cs="Calibri"/>
          <w:szCs w:val="22"/>
        </w:rPr>
        <w:t xml:space="preserve"> may submit a Capability Statement identifying their interest and capability to respond to the requirement or submit proposals.  Only Capability Statements received on or before 15 calendar days after the posting date of this Notice will be considered by the Government.  A determination by the Government not to </w:t>
      </w:r>
      <w:proofErr w:type="gramStart"/>
      <w:r w:rsidRPr="00614FC1">
        <w:rPr>
          <w:rFonts w:eastAsia="Times New Roman" w:cs="Calibri"/>
          <w:szCs w:val="22"/>
        </w:rPr>
        <w:t>compete</w:t>
      </w:r>
      <w:proofErr w:type="gramEnd"/>
      <w:r w:rsidRPr="00614FC1">
        <w:rPr>
          <w:rFonts w:eastAsia="Times New Roman" w:cs="Calibri"/>
          <w:szCs w:val="22"/>
        </w:rPr>
        <w:t xml:space="preserve"> this proposed contract action based upon responses to this Notice is solely within the discretion of the Government.  Capability Statements received will normally be considered solely for the purpose of determining whether to conduct </w:t>
      </w:r>
      <w:proofErr w:type="gramStart"/>
      <w:r w:rsidRPr="00614FC1">
        <w:rPr>
          <w:rFonts w:eastAsia="Times New Roman" w:cs="Calibri"/>
          <w:szCs w:val="22"/>
        </w:rPr>
        <w:t>a competitive</w:t>
      </w:r>
      <w:proofErr w:type="gramEnd"/>
      <w:r w:rsidRPr="00614FC1">
        <w:rPr>
          <w:rFonts w:eastAsia="Times New Roman" w:cs="Calibri"/>
          <w:szCs w:val="22"/>
        </w:rPr>
        <w:t xml:space="preserve"> procurement.  Capability Statements submitted should be pertinent and specific in the technical/management/business area under consideration, on each of the following qualifications.</w:t>
      </w:r>
    </w:p>
    <w:p w14:paraId="08DDFF80" w14:textId="77777777" w:rsidR="00614FC1" w:rsidRPr="00614FC1" w:rsidRDefault="00614FC1" w:rsidP="00614FC1">
      <w:pPr>
        <w:pStyle w:val="PlainText"/>
        <w:rPr>
          <w:rFonts w:eastAsia="Times New Roman" w:cs="Calibri"/>
          <w:szCs w:val="22"/>
        </w:rPr>
      </w:pPr>
    </w:p>
    <w:p w14:paraId="479F8B7F" w14:textId="77777777" w:rsidR="00614FC1" w:rsidRPr="00614FC1" w:rsidRDefault="00614FC1" w:rsidP="00614FC1">
      <w:pPr>
        <w:pStyle w:val="PlainText"/>
        <w:numPr>
          <w:ilvl w:val="0"/>
          <w:numId w:val="2"/>
        </w:numPr>
        <w:rPr>
          <w:rFonts w:eastAsia="Times New Roman" w:cs="Calibri"/>
          <w:szCs w:val="22"/>
        </w:rPr>
      </w:pPr>
      <w:r w:rsidRPr="00614FC1">
        <w:rPr>
          <w:rFonts w:eastAsia="Times New Roman" w:cs="Calibri"/>
          <w:szCs w:val="22"/>
        </w:rPr>
        <w:t>Small/Large Business Status: A company profile to include number of employees, annual revenue history, office location(s), DUNS Number, CAGE Code, and a statement regarding current small/large business status.</w:t>
      </w:r>
    </w:p>
    <w:p w14:paraId="4EB7513D" w14:textId="77777777" w:rsidR="00614FC1" w:rsidRPr="00614FC1" w:rsidRDefault="00614FC1" w:rsidP="00614FC1">
      <w:pPr>
        <w:pStyle w:val="PlainText"/>
        <w:numPr>
          <w:ilvl w:val="0"/>
          <w:numId w:val="2"/>
        </w:numPr>
        <w:rPr>
          <w:rFonts w:eastAsia="Times New Roman" w:cs="Calibri"/>
          <w:szCs w:val="22"/>
        </w:rPr>
      </w:pPr>
      <w:r w:rsidRPr="00614FC1">
        <w:rPr>
          <w:rFonts w:eastAsia="Times New Roman" w:cs="Calibri"/>
          <w:szCs w:val="22"/>
        </w:rPr>
        <w:t>Execution: A description of the technical approach for meeting schedule and performance requirements of the contemplated procurement. If a small business, provide a description of the plan for ensuring that the small business performs at least 50% of the work itself in terms of cost of performance.</w:t>
      </w:r>
    </w:p>
    <w:p w14:paraId="69B483A6" w14:textId="77777777" w:rsidR="00614FC1" w:rsidRPr="00614FC1" w:rsidRDefault="00614FC1" w:rsidP="00614FC1">
      <w:pPr>
        <w:pStyle w:val="PlainText"/>
        <w:numPr>
          <w:ilvl w:val="0"/>
          <w:numId w:val="2"/>
        </w:numPr>
        <w:rPr>
          <w:rFonts w:eastAsia="Times New Roman" w:cs="Calibri"/>
          <w:szCs w:val="22"/>
        </w:rPr>
      </w:pPr>
      <w:r w:rsidRPr="00614FC1">
        <w:rPr>
          <w:rFonts w:eastAsia="Times New Roman" w:cs="Calibri"/>
          <w:szCs w:val="22"/>
        </w:rPr>
        <w:t>Experience: A description of previous (awarded within last 3 years) or current relevant contracts.</w:t>
      </w:r>
    </w:p>
    <w:p w14:paraId="4D2B6620" w14:textId="77777777" w:rsidR="00614FC1" w:rsidRPr="00614FC1" w:rsidRDefault="00614FC1" w:rsidP="00614FC1">
      <w:pPr>
        <w:pStyle w:val="PlainText"/>
        <w:numPr>
          <w:ilvl w:val="0"/>
          <w:numId w:val="2"/>
        </w:numPr>
        <w:rPr>
          <w:rFonts w:eastAsia="Times New Roman" w:cs="Calibri"/>
          <w:szCs w:val="22"/>
        </w:rPr>
      </w:pPr>
      <w:r w:rsidRPr="00614FC1">
        <w:rPr>
          <w:rFonts w:eastAsia="Times New Roman" w:cs="Calibri"/>
          <w:szCs w:val="22"/>
        </w:rPr>
        <w:t xml:space="preserve">Personnel: Name, professional qualifications and specific experience of key personnel (e.g., program manager(s), project manager(s), technical lead(s), etc. </w:t>
      </w:r>
    </w:p>
    <w:p w14:paraId="14F9A5E8" w14:textId="77777777" w:rsidR="00614FC1" w:rsidRPr="00614FC1" w:rsidRDefault="00614FC1" w:rsidP="00614FC1">
      <w:pPr>
        <w:pStyle w:val="PlainText"/>
        <w:numPr>
          <w:ilvl w:val="0"/>
          <w:numId w:val="2"/>
        </w:numPr>
        <w:rPr>
          <w:rFonts w:eastAsia="Times New Roman" w:cs="Calibri"/>
          <w:szCs w:val="22"/>
        </w:rPr>
      </w:pPr>
      <w:r w:rsidRPr="00614FC1">
        <w:rPr>
          <w:rFonts w:eastAsia="Times New Roman" w:cs="Calibri"/>
          <w:szCs w:val="22"/>
        </w:rPr>
        <w:t xml:space="preserve">Facilities: Availability and description of facilities and equipment that will be utilized to meet requirements. </w:t>
      </w:r>
    </w:p>
    <w:p w14:paraId="485E654F" w14:textId="77777777" w:rsidR="00614FC1" w:rsidRPr="00614FC1" w:rsidRDefault="00614FC1" w:rsidP="00614FC1">
      <w:pPr>
        <w:pStyle w:val="PlainText"/>
        <w:numPr>
          <w:ilvl w:val="0"/>
          <w:numId w:val="2"/>
        </w:numPr>
        <w:rPr>
          <w:rFonts w:eastAsia="Times New Roman" w:cs="Calibri"/>
          <w:szCs w:val="22"/>
        </w:rPr>
      </w:pPr>
      <w:r w:rsidRPr="00614FC1">
        <w:rPr>
          <w:rFonts w:eastAsia="Times New Roman" w:cs="Calibri"/>
          <w:szCs w:val="22"/>
        </w:rPr>
        <w:t>Security: A description of facility and personnel security regarding the handling and storage of classified information and hardware.</w:t>
      </w:r>
    </w:p>
    <w:p w14:paraId="68617218" w14:textId="77777777" w:rsidR="00614FC1" w:rsidRPr="00614FC1" w:rsidRDefault="00614FC1" w:rsidP="00614FC1">
      <w:pPr>
        <w:pStyle w:val="PlainText"/>
        <w:numPr>
          <w:ilvl w:val="0"/>
          <w:numId w:val="2"/>
        </w:numPr>
        <w:rPr>
          <w:rFonts w:eastAsia="Times New Roman" w:cs="Calibri"/>
          <w:szCs w:val="22"/>
        </w:rPr>
      </w:pPr>
      <w:r w:rsidRPr="00614FC1">
        <w:rPr>
          <w:rFonts w:eastAsia="Times New Roman" w:cs="Calibri"/>
          <w:szCs w:val="22"/>
        </w:rPr>
        <w:t xml:space="preserve">Any other specific and pertinent information as pertains to this </w:t>
      </w:r>
      <w:proofErr w:type="gramStart"/>
      <w:r w:rsidRPr="00614FC1">
        <w:rPr>
          <w:rFonts w:eastAsia="Times New Roman" w:cs="Calibri"/>
          <w:szCs w:val="22"/>
        </w:rPr>
        <w:t>particular area</w:t>
      </w:r>
      <w:proofErr w:type="gramEnd"/>
      <w:r w:rsidRPr="00614FC1">
        <w:rPr>
          <w:rFonts w:eastAsia="Times New Roman" w:cs="Calibri"/>
          <w:szCs w:val="22"/>
        </w:rPr>
        <w:t xml:space="preserve"> of procurement that would enhance our consideration and evaluation of the Capability Statement.</w:t>
      </w:r>
    </w:p>
    <w:p w14:paraId="7D630038" w14:textId="77777777" w:rsidR="00614FC1" w:rsidRPr="00614FC1" w:rsidRDefault="00614FC1" w:rsidP="00614FC1">
      <w:pPr>
        <w:pStyle w:val="PlainText"/>
        <w:ind w:left="360"/>
        <w:rPr>
          <w:rFonts w:eastAsia="Times New Roman" w:cs="Calibri"/>
          <w:szCs w:val="22"/>
        </w:rPr>
      </w:pPr>
    </w:p>
    <w:p w14:paraId="5A0C6E10" w14:textId="3DBDD0E9" w:rsidR="00614FC1" w:rsidRPr="00614FC1" w:rsidRDefault="00614FC1" w:rsidP="00614FC1">
      <w:pPr>
        <w:pStyle w:val="PlainText"/>
        <w:ind w:left="360"/>
        <w:rPr>
          <w:rFonts w:eastAsia="Times New Roman" w:cs="Calibri"/>
          <w:szCs w:val="22"/>
        </w:rPr>
      </w:pPr>
      <w:r w:rsidRPr="00614FC1">
        <w:rPr>
          <w:rFonts w:eastAsia="Times New Roman" w:cs="Calibri"/>
          <w:szCs w:val="22"/>
        </w:rPr>
        <w:t xml:space="preserve">Responses to this RFI are not to exceed 20 pages in length on 8.5 x 11 paper with </w:t>
      </w:r>
      <w:r w:rsidR="00C23CE9" w:rsidRPr="00614FC1">
        <w:rPr>
          <w:rFonts w:eastAsia="Times New Roman" w:cs="Calibri"/>
          <w:szCs w:val="22"/>
        </w:rPr>
        <w:t>one-inch</w:t>
      </w:r>
      <w:r w:rsidRPr="00614FC1">
        <w:rPr>
          <w:rFonts w:eastAsia="Times New Roman" w:cs="Calibri"/>
          <w:szCs w:val="22"/>
        </w:rPr>
        <w:t xml:space="preserve"> margins and font no smaller than </w:t>
      </w:r>
      <w:r w:rsidR="00C23CE9" w:rsidRPr="00614FC1">
        <w:rPr>
          <w:rFonts w:eastAsia="Times New Roman" w:cs="Calibri"/>
          <w:szCs w:val="22"/>
        </w:rPr>
        <w:t>10-point</w:t>
      </w:r>
      <w:r w:rsidRPr="00614FC1">
        <w:rPr>
          <w:rFonts w:eastAsia="Times New Roman" w:cs="Calibri"/>
          <w:szCs w:val="22"/>
        </w:rPr>
        <w:t xml:space="preserve"> Times New Roman.  A two-sided page will be considered one page for the purpose of counting the 20-page limit.  Responses may include multiple concepts.  The Government requests that the respondents deliver responses electronically via e-mail in Microsoft Work or PDF format with proper markings for unclassified and propriety information within 15 days of the publication date of this RFI. Classified material SHALL NOT be submitted.  All submissions should include RFI Reference Number, company name, company address, CAGE code, DUNS number, and a point-of-contract who is able to discuss the material submitted.  Point-of-contract information shall include name, position, phone number, and e-mail address. Acknowledgement of receipt will be provided.  All information submitted will be adequately safeguarded from unauthorized disclosure in accordance with FAR Part 15.207.  All submissions shall be clearly marked with the following caption: For Official Use Only, Releasable to Government Agencies for Evaluation </w:t>
      </w:r>
      <w:r w:rsidRPr="00614FC1">
        <w:rPr>
          <w:rFonts w:eastAsia="Times New Roman" w:cs="Calibri"/>
          <w:szCs w:val="22"/>
        </w:rPr>
        <w:lastRenderedPageBreak/>
        <w:t xml:space="preserve">Purposes Only.  Responses that fail to comply with the above instructions or present ideas not pertinent to subject, may not be reviewed.  All information received in response to this RFI is submitted at no cost to the Government and will not be returned.  The Government is under no obligation to provide responses or comments to the capability statement packages but may request additional information following review. Note: If the interested party is a foreign concern or if a US interested party has a team member or partner who is a foreign entity, adherence to all International Traffic and Arms Regulations (ITAR) is required. </w:t>
      </w:r>
    </w:p>
    <w:p w14:paraId="6D107373" w14:textId="77777777" w:rsidR="008905A6" w:rsidRDefault="008905A6" w:rsidP="00C25A73">
      <w:pPr>
        <w:rPr>
          <w:rFonts w:ascii="Calibri" w:hAnsi="Calibri" w:cs="Calibri"/>
          <w:sz w:val="22"/>
          <w:szCs w:val="22"/>
        </w:rPr>
      </w:pPr>
    </w:p>
    <w:p w14:paraId="0C360238" w14:textId="7D5F548F" w:rsidR="006F12AE" w:rsidRPr="008905A6" w:rsidRDefault="006F12AE" w:rsidP="00C25A73">
      <w:pPr>
        <w:rPr>
          <w:rFonts w:ascii="Calibri" w:hAnsi="Calibri" w:cs="Calibri"/>
          <w:sz w:val="22"/>
          <w:szCs w:val="22"/>
        </w:rPr>
      </w:pPr>
      <w:r>
        <w:rPr>
          <w:rFonts w:ascii="Calibri" w:hAnsi="Calibri" w:cs="Calibri"/>
          <w:sz w:val="22"/>
          <w:szCs w:val="22"/>
        </w:rPr>
        <w:t xml:space="preserve">This capability statement package shall be sent by e-mail to Samantha Ragan at </w:t>
      </w:r>
      <w:hyperlink r:id="rId9" w:history="1">
        <w:r w:rsidRPr="00F63FFE">
          <w:rPr>
            <w:rStyle w:val="Hyperlink"/>
            <w:rFonts w:ascii="Calibri" w:hAnsi="Calibri" w:cs="Calibri"/>
            <w:sz w:val="22"/>
            <w:szCs w:val="22"/>
          </w:rPr>
          <w:t>samantha.j.ragan.civ@us.navy.mil</w:t>
        </w:r>
      </w:hyperlink>
      <w:r w:rsidR="00E3145C">
        <w:rPr>
          <w:rFonts w:ascii="Calibri" w:hAnsi="Calibri" w:cs="Calibri"/>
          <w:sz w:val="22"/>
          <w:szCs w:val="22"/>
        </w:rPr>
        <w:t xml:space="preserve"> and Ronald Hickman at </w:t>
      </w:r>
      <w:hyperlink r:id="rId10" w:history="1">
        <w:r w:rsidR="00E3145C" w:rsidRPr="00F63FFE">
          <w:rPr>
            <w:rStyle w:val="Hyperlink"/>
            <w:rFonts w:ascii="Calibri" w:hAnsi="Calibri" w:cs="Calibri"/>
            <w:sz w:val="22"/>
            <w:szCs w:val="22"/>
          </w:rPr>
          <w:t>ronald.a.hickman.civ@us.navy.mil</w:t>
        </w:r>
      </w:hyperlink>
      <w:r w:rsidR="00E3145C">
        <w:rPr>
          <w:rFonts w:ascii="Calibri" w:hAnsi="Calibri" w:cs="Calibri"/>
          <w:sz w:val="22"/>
          <w:szCs w:val="22"/>
        </w:rPr>
        <w:t xml:space="preserve">. </w:t>
      </w:r>
    </w:p>
    <w:p w14:paraId="3DF00A43" w14:textId="5B815E1F" w:rsidR="00AB55A5" w:rsidRPr="00AB55A5" w:rsidRDefault="00AB55A5" w:rsidP="00AB55A5">
      <w:pPr>
        <w:rPr>
          <w:rFonts w:ascii="Calibri" w:hAnsi="Calibri" w:cs="Calibri"/>
          <w:sz w:val="22"/>
          <w:szCs w:val="22"/>
        </w:rPr>
      </w:pPr>
    </w:p>
    <w:p w14:paraId="422B87EF" w14:textId="77777777" w:rsidR="00CE3B1A" w:rsidRPr="00196A5C" w:rsidRDefault="00CE3B1A" w:rsidP="00196A5C">
      <w:pPr>
        <w:rPr>
          <w:rFonts w:ascii="Calibri" w:hAnsi="Calibri" w:cs="Calibri"/>
          <w:sz w:val="22"/>
          <w:szCs w:val="22"/>
        </w:rPr>
      </w:pPr>
    </w:p>
    <w:sectPr w:rsidR="00CE3B1A" w:rsidRPr="00196A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E06"/>
    <w:multiLevelType w:val="hybridMultilevel"/>
    <w:tmpl w:val="EA508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1307EE"/>
    <w:multiLevelType w:val="hybridMultilevel"/>
    <w:tmpl w:val="CC1268FE"/>
    <w:lvl w:ilvl="0" w:tplc="B01812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572538">
    <w:abstractNumId w:val="0"/>
  </w:num>
  <w:num w:numId="2" w16cid:durableId="151682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5C"/>
    <w:rsid w:val="000136F5"/>
    <w:rsid w:val="000540C4"/>
    <w:rsid w:val="00065E10"/>
    <w:rsid w:val="000B2796"/>
    <w:rsid w:val="000E4DF7"/>
    <w:rsid w:val="00102990"/>
    <w:rsid w:val="00135F99"/>
    <w:rsid w:val="00145878"/>
    <w:rsid w:val="00153F6D"/>
    <w:rsid w:val="00182EAD"/>
    <w:rsid w:val="00196A5C"/>
    <w:rsid w:val="00196C8F"/>
    <w:rsid w:val="001A1E9F"/>
    <w:rsid w:val="001B448E"/>
    <w:rsid w:val="001C15AB"/>
    <w:rsid w:val="00204C76"/>
    <w:rsid w:val="00205CF0"/>
    <w:rsid w:val="0021321F"/>
    <w:rsid w:val="002211A2"/>
    <w:rsid w:val="002349FC"/>
    <w:rsid w:val="00254674"/>
    <w:rsid w:val="00262B48"/>
    <w:rsid w:val="002812B8"/>
    <w:rsid w:val="00281F9B"/>
    <w:rsid w:val="002A5B2D"/>
    <w:rsid w:val="002B1A0C"/>
    <w:rsid w:val="002C3ECE"/>
    <w:rsid w:val="002C4132"/>
    <w:rsid w:val="002D3976"/>
    <w:rsid w:val="002E0514"/>
    <w:rsid w:val="002E421D"/>
    <w:rsid w:val="002E7326"/>
    <w:rsid w:val="003060FD"/>
    <w:rsid w:val="00335E10"/>
    <w:rsid w:val="003506C9"/>
    <w:rsid w:val="0035473E"/>
    <w:rsid w:val="0037076B"/>
    <w:rsid w:val="00375483"/>
    <w:rsid w:val="00394B23"/>
    <w:rsid w:val="003B7195"/>
    <w:rsid w:val="003C1EA0"/>
    <w:rsid w:val="003C7A0F"/>
    <w:rsid w:val="003D5A7C"/>
    <w:rsid w:val="003D6B26"/>
    <w:rsid w:val="003D7175"/>
    <w:rsid w:val="003E29BB"/>
    <w:rsid w:val="004106A8"/>
    <w:rsid w:val="004166ED"/>
    <w:rsid w:val="00447872"/>
    <w:rsid w:val="0046382A"/>
    <w:rsid w:val="00484C2C"/>
    <w:rsid w:val="00486B57"/>
    <w:rsid w:val="0049091D"/>
    <w:rsid w:val="004957A6"/>
    <w:rsid w:val="004C3981"/>
    <w:rsid w:val="004C7379"/>
    <w:rsid w:val="004D2ECE"/>
    <w:rsid w:val="00557D5D"/>
    <w:rsid w:val="005741F1"/>
    <w:rsid w:val="00592C19"/>
    <w:rsid w:val="00596CAB"/>
    <w:rsid w:val="005B52E6"/>
    <w:rsid w:val="005C5D23"/>
    <w:rsid w:val="005E07AF"/>
    <w:rsid w:val="005E6F9C"/>
    <w:rsid w:val="006009F2"/>
    <w:rsid w:val="0060154B"/>
    <w:rsid w:val="00614FC1"/>
    <w:rsid w:val="00624F48"/>
    <w:rsid w:val="00665BC5"/>
    <w:rsid w:val="0067133C"/>
    <w:rsid w:val="006851D8"/>
    <w:rsid w:val="00692108"/>
    <w:rsid w:val="006E07D6"/>
    <w:rsid w:val="006F12AE"/>
    <w:rsid w:val="00705668"/>
    <w:rsid w:val="00736A33"/>
    <w:rsid w:val="00784899"/>
    <w:rsid w:val="007C61F9"/>
    <w:rsid w:val="007D1014"/>
    <w:rsid w:val="007D1654"/>
    <w:rsid w:val="007D359B"/>
    <w:rsid w:val="00803AD7"/>
    <w:rsid w:val="00807E3F"/>
    <w:rsid w:val="00853BA5"/>
    <w:rsid w:val="008745A1"/>
    <w:rsid w:val="00881C5D"/>
    <w:rsid w:val="008905A6"/>
    <w:rsid w:val="008A102A"/>
    <w:rsid w:val="008E24D9"/>
    <w:rsid w:val="008E27C5"/>
    <w:rsid w:val="008E4F15"/>
    <w:rsid w:val="00983616"/>
    <w:rsid w:val="009C2217"/>
    <w:rsid w:val="009C41C2"/>
    <w:rsid w:val="009E1649"/>
    <w:rsid w:val="009E524D"/>
    <w:rsid w:val="00A20266"/>
    <w:rsid w:val="00A232B8"/>
    <w:rsid w:val="00A3149E"/>
    <w:rsid w:val="00A4455F"/>
    <w:rsid w:val="00A54050"/>
    <w:rsid w:val="00A563D0"/>
    <w:rsid w:val="00A60715"/>
    <w:rsid w:val="00A72E36"/>
    <w:rsid w:val="00A908D7"/>
    <w:rsid w:val="00A920C3"/>
    <w:rsid w:val="00AB55A5"/>
    <w:rsid w:val="00B203CA"/>
    <w:rsid w:val="00B26E09"/>
    <w:rsid w:val="00B30639"/>
    <w:rsid w:val="00B57B42"/>
    <w:rsid w:val="00B76F0C"/>
    <w:rsid w:val="00B93901"/>
    <w:rsid w:val="00BB0B19"/>
    <w:rsid w:val="00BB302E"/>
    <w:rsid w:val="00BB6823"/>
    <w:rsid w:val="00C21C2C"/>
    <w:rsid w:val="00C23CE9"/>
    <w:rsid w:val="00C25A73"/>
    <w:rsid w:val="00C4232F"/>
    <w:rsid w:val="00C50666"/>
    <w:rsid w:val="00C5110B"/>
    <w:rsid w:val="00C538D7"/>
    <w:rsid w:val="00C56EFE"/>
    <w:rsid w:val="00C61EFC"/>
    <w:rsid w:val="00C75110"/>
    <w:rsid w:val="00C81886"/>
    <w:rsid w:val="00C919FD"/>
    <w:rsid w:val="00CA2AF2"/>
    <w:rsid w:val="00CC29CF"/>
    <w:rsid w:val="00CE3B1A"/>
    <w:rsid w:val="00CF11DE"/>
    <w:rsid w:val="00D07278"/>
    <w:rsid w:val="00D159B2"/>
    <w:rsid w:val="00D2179C"/>
    <w:rsid w:val="00D21C55"/>
    <w:rsid w:val="00D22BE8"/>
    <w:rsid w:val="00D26B1E"/>
    <w:rsid w:val="00D8271F"/>
    <w:rsid w:val="00D85A86"/>
    <w:rsid w:val="00D97457"/>
    <w:rsid w:val="00DC0E1A"/>
    <w:rsid w:val="00DC7810"/>
    <w:rsid w:val="00DD73B2"/>
    <w:rsid w:val="00DE435B"/>
    <w:rsid w:val="00DF73A4"/>
    <w:rsid w:val="00E03186"/>
    <w:rsid w:val="00E25D37"/>
    <w:rsid w:val="00E3145C"/>
    <w:rsid w:val="00E4203B"/>
    <w:rsid w:val="00E9023D"/>
    <w:rsid w:val="00EB04A9"/>
    <w:rsid w:val="00EC3BC6"/>
    <w:rsid w:val="00F0764D"/>
    <w:rsid w:val="00F37DE6"/>
    <w:rsid w:val="00F566A7"/>
    <w:rsid w:val="00F9126A"/>
    <w:rsid w:val="00FB6ED5"/>
    <w:rsid w:val="00FC0140"/>
    <w:rsid w:val="00FC0D69"/>
    <w:rsid w:val="00FC359E"/>
    <w:rsid w:val="00FC5A95"/>
    <w:rsid w:val="00FC6CAD"/>
    <w:rsid w:val="00FD3A22"/>
    <w:rsid w:val="00FF65A2"/>
    <w:rsid w:val="1F340E42"/>
    <w:rsid w:val="21C2B17A"/>
    <w:rsid w:val="31910CF3"/>
    <w:rsid w:val="46A4ACAC"/>
    <w:rsid w:val="4DF53892"/>
    <w:rsid w:val="58D1DDC9"/>
    <w:rsid w:val="5DEFAF34"/>
    <w:rsid w:val="71BC5AD3"/>
    <w:rsid w:val="783D2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E3E6"/>
  <w15:chartTrackingRefBased/>
  <w15:docId w15:val="{89E69274-C07D-4854-B237-61022C05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A5C"/>
    <w:rPr>
      <w:rFonts w:eastAsiaTheme="majorEastAsia" w:cstheme="majorBidi"/>
      <w:color w:val="272727" w:themeColor="text1" w:themeTint="D8"/>
    </w:rPr>
  </w:style>
  <w:style w:type="paragraph" w:styleId="Title">
    <w:name w:val="Title"/>
    <w:basedOn w:val="Normal"/>
    <w:next w:val="Normal"/>
    <w:link w:val="TitleChar"/>
    <w:uiPriority w:val="10"/>
    <w:qFormat/>
    <w:rsid w:val="00196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A5C"/>
    <w:pPr>
      <w:spacing w:before="160"/>
      <w:jc w:val="center"/>
    </w:pPr>
    <w:rPr>
      <w:i/>
      <w:iCs/>
      <w:color w:val="404040" w:themeColor="text1" w:themeTint="BF"/>
    </w:rPr>
  </w:style>
  <w:style w:type="character" w:customStyle="1" w:styleId="QuoteChar">
    <w:name w:val="Quote Char"/>
    <w:basedOn w:val="DefaultParagraphFont"/>
    <w:link w:val="Quote"/>
    <w:uiPriority w:val="29"/>
    <w:rsid w:val="00196A5C"/>
    <w:rPr>
      <w:i/>
      <w:iCs/>
      <w:color w:val="404040" w:themeColor="text1" w:themeTint="BF"/>
    </w:rPr>
  </w:style>
  <w:style w:type="paragraph" w:styleId="ListParagraph">
    <w:name w:val="List Paragraph"/>
    <w:basedOn w:val="Normal"/>
    <w:uiPriority w:val="34"/>
    <w:qFormat/>
    <w:rsid w:val="00196A5C"/>
    <w:pPr>
      <w:ind w:left="720"/>
      <w:contextualSpacing/>
    </w:pPr>
  </w:style>
  <w:style w:type="character" w:styleId="IntenseEmphasis">
    <w:name w:val="Intense Emphasis"/>
    <w:basedOn w:val="DefaultParagraphFont"/>
    <w:uiPriority w:val="21"/>
    <w:qFormat/>
    <w:rsid w:val="00196A5C"/>
    <w:rPr>
      <w:i/>
      <w:iCs/>
      <w:color w:val="0F4761" w:themeColor="accent1" w:themeShade="BF"/>
    </w:rPr>
  </w:style>
  <w:style w:type="paragraph" w:styleId="IntenseQuote">
    <w:name w:val="Intense Quote"/>
    <w:basedOn w:val="Normal"/>
    <w:next w:val="Normal"/>
    <w:link w:val="IntenseQuoteChar"/>
    <w:uiPriority w:val="30"/>
    <w:qFormat/>
    <w:rsid w:val="00196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A5C"/>
    <w:rPr>
      <w:i/>
      <w:iCs/>
      <w:color w:val="0F4761" w:themeColor="accent1" w:themeShade="BF"/>
    </w:rPr>
  </w:style>
  <w:style w:type="character" w:styleId="IntenseReference">
    <w:name w:val="Intense Reference"/>
    <w:basedOn w:val="DefaultParagraphFont"/>
    <w:uiPriority w:val="32"/>
    <w:qFormat/>
    <w:rsid w:val="00196A5C"/>
    <w:rPr>
      <w:b/>
      <w:bCs/>
      <w:smallCaps/>
      <w:color w:val="0F4761" w:themeColor="accent1" w:themeShade="BF"/>
      <w:spacing w:val="5"/>
    </w:rPr>
  </w:style>
  <w:style w:type="character" w:styleId="Hyperlink">
    <w:name w:val="Hyperlink"/>
    <w:basedOn w:val="DefaultParagraphFont"/>
    <w:uiPriority w:val="99"/>
    <w:unhideWhenUsed/>
    <w:rsid w:val="00B93901"/>
    <w:rPr>
      <w:color w:val="467886" w:themeColor="hyperlink"/>
      <w:u w:val="single"/>
    </w:rPr>
  </w:style>
  <w:style w:type="character" w:styleId="UnresolvedMention">
    <w:name w:val="Unresolved Mention"/>
    <w:basedOn w:val="DefaultParagraphFont"/>
    <w:uiPriority w:val="99"/>
    <w:semiHidden/>
    <w:unhideWhenUsed/>
    <w:rsid w:val="00B93901"/>
    <w:rPr>
      <w:color w:val="605E5C"/>
      <w:shd w:val="clear" w:color="auto" w:fill="E1DFDD"/>
    </w:rPr>
  </w:style>
  <w:style w:type="paragraph" w:styleId="PlainText">
    <w:name w:val="Plain Text"/>
    <w:basedOn w:val="Normal"/>
    <w:link w:val="PlainTextChar"/>
    <w:uiPriority w:val="99"/>
    <w:unhideWhenUsed/>
    <w:rsid w:val="00614FC1"/>
    <w:pPr>
      <w:spacing w:after="0" w:line="240" w:lineRule="auto"/>
    </w:pPr>
    <w:rPr>
      <w:rFonts w:ascii="Calibri" w:hAnsi="Calibri"/>
      <w:kern w:val="0"/>
      <w:sz w:val="22"/>
      <w:szCs w:val="21"/>
      <w14:ligatures w14:val="none"/>
    </w:rPr>
  </w:style>
  <w:style w:type="character" w:customStyle="1" w:styleId="PlainTextChar">
    <w:name w:val="Plain Text Char"/>
    <w:basedOn w:val="DefaultParagraphFont"/>
    <w:link w:val="PlainText"/>
    <w:uiPriority w:val="99"/>
    <w:rsid w:val="00614FC1"/>
    <w:rPr>
      <w:rFonts w:ascii="Calibri" w:hAnsi="Calibri"/>
      <w:kern w:val="0"/>
      <w:sz w:val="22"/>
      <w:szCs w:val="21"/>
      <w14:ligatures w14:val="none"/>
    </w:rPr>
  </w:style>
  <w:style w:type="paragraph" w:styleId="Revision">
    <w:name w:val="Revision"/>
    <w:hidden/>
    <w:uiPriority w:val="99"/>
    <w:semiHidden/>
    <w:rsid w:val="0035473E"/>
    <w:pPr>
      <w:spacing w:after="0" w:line="240" w:lineRule="auto"/>
    </w:pPr>
  </w:style>
  <w:style w:type="paragraph" w:styleId="NormalWeb">
    <w:name w:val="Normal (Web)"/>
    <w:basedOn w:val="Normal"/>
    <w:uiPriority w:val="99"/>
    <w:semiHidden/>
    <w:unhideWhenUsed/>
    <w:rsid w:val="00BB0B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DC7810"/>
    <w:rPr>
      <w:sz w:val="16"/>
      <w:szCs w:val="16"/>
    </w:rPr>
  </w:style>
  <w:style w:type="paragraph" w:styleId="CommentText">
    <w:name w:val="annotation text"/>
    <w:basedOn w:val="Normal"/>
    <w:link w:val="CommentTextChar"/>
    <w:uiPriority w:val="99"/>
    <w:unhideWhenUsed/>
    <w:rsid w:val="00DC7810"/>
    <w:pPr>
      <w:spacing w:line="240" w:lineRule="auto"/>
    </w:pPr>
    <w:rPr>
      <w:sz w:val="20"/>
      <w:szCs w:val="20"/>
    </w:rPr>
  </w:style>
  <w:style w:type="character" w:customStyle="1" w:styleId="CommentTextChar">
    <w:name w:val="Comment Text Char"/>
    <w:basedOn w:val="DefaultParagraphFont"/>
    <w:link w:val="CommentText"/>
    <w:uiPriority w:val="99"/>
    <w:rsid w:val="00DC7810"/>
    <w:rPr>
      <w:sz w:val="20"/>
      <w:szCs w:val="20"/>
    </w:rPr>
  </w:style>
  <w:style w:type="paragraph" w:styleId="CommentSubject">
    <w:name w:val="annotation subject"/>
    <w:basedOn w:val="CommentText"/>
    <w:next w:val="CommentText"/>
    <w:link w:val="CommentSubjectChar"/>
    <w:uiPriority w:val="99"/>
    <w:semiHidden/>
    <w:unhideWhenUsed/>
    <w:rsid w:val="00DC7810"/>
    <w:rPr>
      <w:b/>
      <w:bCs/>
    </w:rPr>
  </w:style>
  <w:style w:type="character" w:customStyle="1" w:styleId="CommentSubjectChar">
    <w:name w:val="Comment Subject Char"/>
    <w:basedOn w:val="CommentTextChar"/>
    <w:link w:val="CommentSubject"/>
    <w:uiPriority w:val="99"/>
    <w:semiHidden/>
    <w:rsid w:val="00DC78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vair.navy.mil/foi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ronald.a.hickman.civ@us.navy.mil" TargetMode="External"/><Relationship Id="rId4" Type="http://schemas.openxmlformats.org/officeDocument/2006/relationships/numbering" Target="numbering.xml"/><Relationship Id="rId9" Type="http://schemas.openxmlformats.org/officeDocument/2006/relationships/hyperlink" Target="mailto:samantha.j.ragan.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4BA24C002F644BBBEDAD2948710A75" ma:contentTypeVersion="3" ma:contentTypeDescription="Create a new document." ma:contentTypeScope="" ma:versionID="1e3793e41f3dea302e41709003fc994d">
  <xsd:schema xmlns:xsd="http://www.w3.org/2001/XMLSchema" xmlns:xs="http://www.w3.org/2001/XMLSchema" xmlns:p="http://schemas.microsoft.com/office/2006/metadata/properties" xmlns:ns2="9833c40f-5438-470c-8bbf-5a2b2145d7c6" targetNamespace="http://schemas.microsoft.com/office/2006/metadata/properties" ma:root="true" ma:fieldsID="8608aef39cd7ee74bc9bc9c680e2f59f" ns2:_="">
    <xsd:import namespace="9833c40f-5438-470c-8bbf-5a2b2145d7c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3c40f-5438-470c-8bbf-5a2b2145d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9DA64C-958A-4E53-84B8-0B34C3DD77F8}">
  <ds:schemaRefs>
    <ds:schemaRef ds:uri="http://schemas.microsoft.com/sharepoint/v3/contenttype/forms"/>
  </ds:schemaRefs>
</ds:datastoreItem>
</file>

<file path=customXml/itemProps2.xml><?xml version="1.0" encoding="utf-8"?>
<ds:datastoreItem xmlns:ds="http://schemas.openxmlformats.org/officeDocument/2006/customXml" ds:itemID="{D06FF9EB-68B7-4822-904B-0159CFF555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D16F60-E1C4-49ED-8E89-C8CDC0C22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3c40f-5438-470c-8bbf-5a2b2145d7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58</TotalTime>
  <Pages>4</Pages>
  <Words>1502</Words>
  <Characters>8562</Characters>
  <Application>Microsoft Office Word</Application>
  <DocSecurity>0</DocSecurity>
  <Lines>71</Lines>
  <Paragraphs>20</Paragraphs>
  <ScaleCrop>false</ScaleCrop>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Ragan, Samantha J CIV (USA)</dc:creator>
  <cp:keywords/>
  <dc:description/>
  <cp:lastModifiedBy>Ragan, Samantha J CIV (USA)</cp:lastModifiedBy>
  <cp:revision>3</cp:revision>
  <dcterms:created xsi:type="dcterms:W3CDTF">2026-04-22T18:56:00Z</dcterms:created>
  <dcterms:modified xsi:type="dcterms:W3CDTF">2026-04-22T18:56:00Z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0x010100C04BA24C002F644BBBEDAD2948710A75</vt:lpwstr>
  </property>
  <property fmtid="{D5CDD505-2E9C-101B-9397-08002B2CF9AE}" pid="3" name="MediaServiceImageTags">
    <vt:lpwstr/>
  </property>
  <property fmtid="{D5CDD505-2E9C-101B-9397-08002B2CF9AE}" pid="4" name="Order">
    <vt:r8>5622500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