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6FAE5" w14:textId="77777777" w:rsidR="00A873FF" w:rsidRDefault="00A873FF" w:rsidP="00A873FF">
      <w:pPr>
        <w:autoSpaceDE w:val="0"/>
        <w:autoSpaceDN w:val="0"/>
        <w:adjustRightInd w:val="0"/>
        <w:spacing w:after="0" w:line="240" w:lineRule="auto"/>
        <w:jc w:val="center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Statement of Work</w:t>
      </w:r>
    </w:p>
    <w:p w14:paraId="61640F63" w14:textId="2D383678" w:rsidR="00A873FF" w:rsidRDefault="00A873FF" w:rsidP="00A873FF">
      <w:pPr>
        <w:autoSpaceDE w:val="0"/>
        <w:autoSpaceDN w:val="0"/>
        <w:adjustRightInd w:val="0"/>
        <w:spacing w:after="0" w:line="240" w:lineRule="auto"/>
        <w:jc w:val="center"/>
        <w:rPr>
          <w:rFonts w:ascii="Arial-BoldMT" w:hAnsi="Arial-BoldMT" w:cs="Arial-BoldMT"/>
          <w:b/>
          <w:bCs/>
          <w:color w:val="000000"/>
          <w:sz w:val="24"/>
          <w:szCs w:val="24"/>
        </w:rPr>
      </w:pPr>
      <w:r>
        <w:rPr>
          <w:rFonts w:ascii="Arial-BoldMT" w:hAnsi="Arial-BoldMT" w:cs="Arial-BoldMT"/>
          <w:b/>
          <w:bCs/>
          <w:color w:val="000000"/>
          <w:sz w:val="24"/>
          <w:szCs w:val="24"/>
        </w:rPr>
        <w:t>PERFORMANCE WORK STATEMENT (PWS)</w:t>
      </w:r>
    </w:p>
    <w:p w14:paraId="608E67D1" w14:textId="77777777" w:rsidR="00DF01AD" w:rsidRDefault="00DF01AD" w:rsidP="00A873FF">
      <w:pPr>
        <w:autoSpaceDE w:val="0"/>
        <w:autoSpaceDN w:val="0"/>
        <w:adjustRightInd w:val="0"/>
        <w:spacing w:after="0" w:line="240" w:lineRule="auto"/>
        <w:jc w:val="center"/>
        <w:rPr>
          <w:rFonts w:ascii="Arial-BoldMT" w:hAnsi="Arial-BoldMT" w:cs="Arial-BoldMT"/>
          <w:b/>
          <w:bCs/>
          <w:color w:val="000000"/>
          <w:sz w:val="24"/>
          <w:szCs w:val="24"/>
        </w:rPr>
      </w:pPr>
    </w:p>
    <w:p w14:paraId="1980775F" w14:textId="6183F36D" w:rsidR="00A873FF" w:rsidRDefault="00A873FF" w:rsidP="00A873FF">
      <w:pPr>
        <w:autoSpaceDE w:val="0"/>
        <w:autoSpaceDN w:val="0"/>
        <w:adjustRightInd w:val="0"/>
        <w:spacing w:after="0" w:line="240" w:lineRule="auto"/>
        <w:jc w:val="center"/>
        <w:rPr>
          <w:rFonts w:ascii="Tahoma-Bold" w:hAnsi="Tahoma-Bold" w:cs="Tahoma-Bold"/>
          <w:b/>
          <w:bCs/>
          <w:color w:val="000000"/>
          <w:sz w:val="20"/>
          <w:szCs w:val="20"/>
        </w:rPr>
      </w:pPr>
      <w:r>
        <w:rPr>
          <w:rFonts w:ascii="Tahoma-Bold" w:hAnsi="Tahoma-Bold" w:cs="Tahoma-Bold"/>
          <w:b/>
          <w:bCs/>
          <w:color w:val="000000"/>
          <w:sz w:val="20"/>
          <w:szCs w:val="20"/>
        </w:rPr>
        <w:t>PM Grease Trap</w:t>
      </w:r>
      <w:r w:rsidR="00A92BE8">
        <w:rPr>
          <w:rFonts w:ascii="Tahoma-Bold" w:hAnsi="Tahoma-Bold" w:cs="Tahoma-Bold"/>
          <w:b/>
          <w:bCs/>
          <w:color w:val="000000"/>
          <w:sz w:val="20"/>
          <w:szCs w:val="20"/>
        </w:rPr>
        <w:t xml:space="preserve"> and Sand/Oil Separator</w:t>
      </w:r>
      <w:r>
        <w:rPr>
          <w:rFonts w:ascii="Tahoma-Bold" w:hAnsi="Tahoma-Bold" w:cs="Tahoma-Bold"/>
          <w:b/>
          <w:bCs/>
          <w:color w:val="000000"/>
          <w:sz w:val="20"/>
          <w:szCs w:val="20"/>
        </w:rPr>
        <w:t xml:space="preserve"> Cleaning Contract</w:t>
      </w:r>
    </w:p>
    <w:p w14:paraId="571504F9" w14:textId="77777777" w:rsidR="00DF01AD" w:rsidRDefault="00DF01AD" w:rsidP="00A873FF">
      <w:pPr>
        <w:autoSpaceDE w:val="0"/>
        <w:autoSpaceDN w:val="0"/>
        <w:adjustRightInd w:val="0"/>
        <w:spacing w:after="0" w:line="240" w:lineRule="auto"/>
        <w:jc w:val="center"/>
        <w:rPr>
          <w:rFonts w:ascii="ArialMT" w:hAnsi="ArialMT" w:cs="ArialMT"/>
          <w:color w:val="000000"/>
          <w:sz w:val="24"/>
          <w:szCs w:val="24"/>
        </w:rPr>
      </w:pPr>
    </w:p>
    <w:p w14:paraId="1AB237A3" w14:textId="5231AF0A" w:rsidR="00A873FF" w:rsidRDefault="00A873FF" w:rsidP="00A873FF">
      <w:pPr>
        <w:autoSpaceDE w:val="0"/>
        <w:autoSpaceDN w:val="0"/>
        <w:adjustRightInd w:val="0"/>
        <w:spacing w:after="0" w:line="240" w:lineRule="auto"/>
        <w:jc w:val="center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General Information</w:t>
      </w:r>
    </w:p>
    <w:p w14:paraId="0C4C2DC0" w14:textId="6183DD04" w:rsidR="00A873FF" w:rsidRDefault="00A873FF" w:rsidP="00A873FF">
      <w:pPr>
        <w:autoSpaceDE w:val="0"/>
        <w:autoSpaceDN w:val="0"/>
        <w:adjustRightInd w:val="0"/>
        <w:spacing w:after="0" w:line="240" w:lineRule="auto"/>
        <w:jc w:val="center"/>
        <w:rPr>
          <w:rFonts w:ascii="ArialMT" w:hAnsi="ArialMT" w:cs="ArialMT"/>
          <w:color w:val="000000"/>
          <w:sz w:val="24"/>
          <w:szCs w:val="24"/>
        </w:rPr>
      </w:pPr>
    </w:p>
    <w:p w14:paraId="1AC2BA1F" w14:textId="77777777" w:rsidR="00A873FF" w:rsidRDefault="00A873FF" w:rsidP="00A873FF">
      <w:pPr>
        <w:autoSpaceDE w:val="0"/>
        <w:autoSpaceDN w:val="0"/>
        <w:adjustRightInd w:val="0"/>
        <w:spacing w:after="0" w:line="240" w:lineRule="auto"/>
        <w:jc w:val="center"/>
        <w:rPr>
          <w:rFonts w:ascii="ArialMT" w:hAnsi="ArialMT" w:cs="ArialMT"/>
          <w:color w:val="000000"/>
          <w:sz w:val="24"/>
          <w:szCs w:val="24"/>
        </w:rPr>
      </w:pPr>
    </w:p>
    <w:p w14:paraId="420D1D7D" w14:textId="77777777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 xml:space="preserve">1. </w:t>
      </w:r>
      <w:r>
        <w:rPr>
          <w:rFonts w:ascii="Arial-BoldMT" w:hAnsi="Arial-BoldMT" w:cs="Arial-BoldMT"/>
          <w:b/>
          <w:bCs/>
          <w:color w:val="000000"/>
          <w:sz w:val="24"/>
          <w:szCs w:val="24"/>
        </w:rPr>
        <w:t xml:space="preserve">GENERAL: </w:t>
      </w:r>
      <w:r>
        <w:rPr>
          <w:rFonts w:ascii="ArialMT" w:hAnsi="ArialMT" w:cs="ArialMT"/>
          <w:color w:val="000000"/>
          <w:sz w:val="24"/>
          <w:szCs w:val="24"/>
        </w:rPr>
        <w:t>This is a non-personal services contract. The Government shall not</w:t>
      </w:r>
    </w:p>
    <w:p w14:paraId="0C3123DF" w14:textId="77777777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exercise any supervision or control over the contract service providers performing the</w:t>
      </w:r>
    </w:p>
    <w:p w14:paraId="5439E539" w14:textId="77777777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services herein. Such contract service providers shall be accountable solely to the</w:t>
      </w:r>
    </w:p>
    <w:p w14:paraId="4C1B92EC" w14:textId="3505C79B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 xml:space="preserve">Contractor who, in </w:t>
      </w:r>
      <w:r w:rsidR="00C70955">
        <w:rPr>
          <w:rFonts w:ascii="ArialMT" w:hAnsi="ArialMT" w:cs="ArialMT"/>
          <w:color w:val="000000"/>
          <w:sz w:val="24"/>
          <w:szCs w:val="24"/>
        </w:rPr>
        <w:t>turn,</w:t>
      </w:r>
      <w:r>
        <w:rPr>
          <w:rFonts w:ascii="ArialMT" w:hAnsi="ArialMT" w:cs="ArialMT"/>
          <w:color w:val="000000"/>
          <w:sz w:val="24"/>
          <w:szCs w:val="24"/>
        </w:rPr>
        <w:t xml:space="preserve"> is responsible to the Government.</w:t>
      </w:r>
    </w:p>
    <w:p w14:paraId="3FE8BC55" w14:textId="77777777" w:rsidR="00DF01AD" w:rsidRDefault="00DF01AD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</w:p>
    <w:p w14:paraId="58E0520E" w14:textId="77777777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1.1 Description of Services/Introduction: Contractor shall provide all labor, equipment,</w:t>
      </w:r>
    </w:p>
    <w:p w14:paraId="30B8D9A0" w14:textId="77777777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and materials necessary to pump and scrape two (2) each grease separators on a</w:t>
      </w:r>
    </w:p>
    <w:p w14:paraId="71EC1D82" w14:textId="59791024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quar</w:t>
      </w:r>
      <w:r w:rsidR="0081088A">
        <w:rPr>
          <w:rFonts w:ascii="ArialMT" w:hAnsi="ArialMT" w:cs="ArialMT"/>
          <w:color w:val="000000"/>
          <w:sz w:val="24"/>
          <w:szCs w:val="24"/>
        </w:rPr>
        <w:t>ter</w:t>
      </w:r>
      <w:r>
        <w:rPr>
          <w:rFonts w:ascii="ArialMT" w:hAnsi="ArialMT" w:cs="ArialMT"/>
          <w:color w:val="000000"/>
          <w:sz w:val="24"/>
          <w:szCs w:val="24"/>
        </w:rPr>
        <w:t>ly basis</w:t>
      </w:r>
      <w:r w:rsidR="00DF01AD">
        <w:rPr>
          <w:rFonts w:ascii="ArialMT" w:hAnsi="ArialMT" w:cs="ArialMT"/>
          <w:color w:val="000000"/>
          <w:sz w:val="24"/>
          <w:szCs w:val="24"/>
        </w:rPr>
        <w:t xml:space="preserve"> </w:t>
      </w:r>
      <w:r>
        <w:rPr>
          <w:rFonts w:ascii="ArialMT" w:hAnsi="ArialMT" w:cs="ArialMT"/>
          <w:color w:val="000000"/>
          <w:sz w:val="24"/>
          <w:szCs w:val="24"/>
        </w:rPr>
        <w:t xml:space="preserve">at Rocky Mountain Regional </w:t>
      </w:r>
      <w:r w:rsidR="00C03B19">
        <w:rPr>
          <w:rFonts w:ascii="ArialMT" w:hAnsi="ArialMT" w:cs="ArialMT"/>
          <w:color w:val="000000"/>
          <w:sz w:val="24"/>
          <w:szCs w:val="24"/>
        </w:rPr>
        <w:t xml:space="preserve">VA </w:t>
      </w:r>
      <w:r>
        <w:rPr>
          <w:rFonts w:ascii="ArialMT" w:hAnsi="ArialMT" w:cs="ArialMT"/>
          <w:color w:val="000000"/>
          <w:sz w:val="24"/>
          <w:szCs w:val="24"/>
        </w:rPr>
        <w:t>Medical Center</w:t>
      </w:r>
      <w:r w:rsidR="00C03B19">
        <w:rPr>
          <w:rFonts w:ascii="ArialMT" w:hAnsi="ArialMT" w:cs="ArialMT"/>
          <w:color w:val="000000"/>
          <w:sz w:val="24"/>
          <w:szCs w:val="24"/>
        </w:rPr>
        <w:t xml:space="preserve"> (RMRVAMC)</w:t>
      </w:r>
      <w:r>
        <w:rPr>
          <w:rFonts w:ascii="ArialMT" w:hAnsi="ArialMT" w:cs="ArialMT"/>
          <w:color w:val="000000"/>
          <w:sz w:val="24"/>
          <w:szCs w:val="24"/>
        </w:rPr>
        <w:t>. This service</w:t>
      </w:r>
      <w:r w:rsidR="00DF01AD">
        <w:rPr>
          <w:rFonts w:ascii="ArialMT" w:hAnsi="ArialMT" w:cs="ArialMT"/>
          <w:color w:val="000000"/>
          <w:sz w:val="24"/>
          <w:szCs w:val="24"/>
        </w:rPr>
        <w:t xml:space="preserve"> </w:t>
      </w:r>
      <w:r>
        <w:rPr>
          <w:rFonts w:ascii="ArialMT" w:hAnsi="ArialMT" w:cs="ArialMT"/>
          <w:color w:val="000000"/>
          <w:sz w:val="24"/>
          <w:szCs w:val="24"/>
        </w:rPr>
        <w:t>shall be performed for base year as defined in this Performance Work Statement except</w:t>
      </w:r>
      <w:r w:rsidR="00DF01AD">
        <w:rPr>
          <w:rFonts w:ascii="ArialMT" w:hAnsi="ArialMT" w:cs="ArialMT"/>
          <w:color w:val="000000"/>
          <w:sz w:val="24"/>
          <w:szCs w:val="24"/>
        </w:rPr>
        <w:t xml:space="preserve"> </w:t>
      </w:r>
      <w:r>
        <w:rPr>
          <w:rFonts w:ascii="ArialMT" w:hAnsi="ArialMT" w:cs="ArialMT"/>
          <w:color w:val="000000"/>
          <w:sz w:val="24"/>
          <w:szCs w:val="24"/>
        </w:rPr>
        <w:t>for those items specified as government furnished property and services. The</w:t>
      </w:r>
      <w:r w:rsidR="00DF01AD">
        <w:rPr>
          <w:rFonts w:ascii="ArialMT" w:hAnsi="ArialMT" w:cs="ArialMT"/>
          <w:color w:val="000000"/>
          <w:sz w:val="24"/>
          <w:szCs w:val="24"/>
        </w:rPr>
        <w:t xml:space="preserve"> </w:t>
      </w:r>
      <w:r>
        <w:rPr>
          <w:rFonts w:ascii="ArialMT" w:hAnsi="ArialMT" w:cs="ArialMT"/>
          <w:color w:val="000000"/>
          <w:sz w:val="24"/>
          <w:szCs w:val="24"/>
        </w:rPr>
        <w:t>contractor shall perform to the standards in this contract.</w:t>
      </w:r>
    </w:p>
    <w:p w14:paraId="4D3C765A" w14:textId="77777777" w:rsidR="00DF01AD" w:rsidRDefault="00DF01AD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</w:p>
    <w:p w14:paraId="0A350196" w14:textId="77777777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1.2 Background: The PCO shall also assure that the contractor receives impartial, fair,</w:t>
      </w:r>
    </w:p>
    <w:p w14:paraId="2E8A86A0" w14:textId="77777777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and equitable treatment under this contract. The PCO is ultimately responsible for the</w:t>
      </w:r>
    </w:p>
    <w:p w14:paraId="135B6545" w14:textId="77777777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final determination of the adequacy of the contractor’s performance.</w:t>
      </w:r>
    </w:p>
    <w:p w14:paraId="2E43DAFC" w14:textId="77777777" w:rsidR="00DF01AD" w:rsidRDefault="00DF01AD" w:rsidP="00A87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0"/>
          <w:szCs w:val="20"/>
        </w:rPr>
      </w:pPr>
    </w:p>
    <w:p w14:paraId="1EA2EE36" w14:textId="34D7E9EF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 xml:space="preserve">1.3 Objectives: Grease separators at Rocky Mountain Regional Medical </w:t>
      </w:r>
      <w:r w:rsidR="00570B18">
        <w:rPr>
          <w:rFonts w:ascii="ArialMT" w:hAnsi="ArialMT" w:cs="ArialMT"/>
          <w:color w:val="000000"/>
          <w:sz w:val="24"/>
          <w:szCs w:val="24"/>
        </w:rPr>
        <w:t>Center</w:t>
      </w:r>
      <w:r>
        <w:rPr>
          <w:rFonts w:ascii="ArialMT" w:hAnsi="ArialMT" w:cs="ArialMT"/>
          <w:color w:val="000000"/>
          <w:sz w:val="24"/>
          <w:szCs w:val="24"/>
        </w:rPr>
        <w:t xml:space="preserve"> shall be serviced the first Tuesday of every </w:t>
      </w:r>
      <w:r w:rsidR="00423C96">
        <w:rPr>
          <w:rFonts w:ascii="ArialMT" w:hAnsi="ArialMT" w:cs="ArialMT"/>
          <w:color w:val="000000"/>
          <w:sz w:val="24"/>
          <w:szCs w:val="24"/>
        </w:rPr>
        <w:t>quarter,</w:t>
      </w:r>
      <w:r>
        <w:rPr>
          <w:rFonts w:ascii="ArialMT" w:hAnsi="ArialMT" w:cs="ArialMT"/>
          <w:color w:val="000000"/>
          <w:sz w:val="24"/>
          <w:szCs w:val="24"/>
        </w:rPr>
        <w:t xml:space="preserve"> excluding federal holidays. Whenever a federal holiday occurs on that first Tuesday, the service will be performed the Wednesday following the holiday unless otherwise scheduled through the </w:t>
      </w:r>
      <w:r w:rsidR="00063119">
        <w:rPr>
          <w:rFonts w:ascii="ArialMT" w:hAnsi="ArialMT" w:cs="ArialMT"/>
          <w:color w:val="000000"/>
          <w:sz w:val="24"/>
          <w:szCs w:val="24"/>
        </w:rPr>
        <w:t>VA POC</w:t>
      </w:r>
      <w:r>
        <w:rPr>
          <w:rFonts w:ascii="ArialMT" w:hAnsi="ArialMT" w:cs="ArialMT"/>
          <w:color w:val="000000"/>
          <w:sz w:val="24"/>
          <w:szCs w:val="24"/>
        </w:rPr>
        <w:t xml:space="preserve"> at a time for the first week of the month.</w:t>
      </w:r>
    </w:p>
    <w:p w14:paraId="59822380" w14:textId="77777777" w:rsidR="00C03B19" w:rsidRDefault="00C03B19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</w:p>
    <w:p w14:paraId="6A8C86F9" w14:textId="43BC7B94" w:rsidR="00DF01AD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Sizes: Rocky Mountain Regional Medical Center Parking Visitor North</w:t>
      </w:r>
      <w:r w:rsidR="00C03B19">
        <w:rPr>
          <w:rFonts w:ascii="ArialMT" w:hAnsi="ArialMT" w:cs="ArialMT"/>
          <w:color w:val="000000"/>
          <w:sz w:val="24"/>
          <w:szCs w:val="24"/>
        </w:rPr>
        <w:t xml:space="preserve"> (PVN)</w:t>
      </w:r>
      <w:r w:rsidR="00DF01AD">
        <w:rPr>
          <w:rFonts w:ascii="ArialMT" w:hAnsi="ArialMT" w:cs="ArialMT"/>
          <w:color w:val="000000"/>
          <w:sz w:val="24"/>
          <w:szCs w:val="24"/>
        </w:rPr>
        <w:t>;</w:t>
      </w:r>
    </w:p>
    <w:p w14:paraId="71993B09" w14:textId="54D5C9BD" w:rsidR="00DF01AD" w:rsidRPr="00C03B19" w:rsidRDefault="00DF01AD" w:rsidP="00C03B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 w:rsidRPr="00C03B19">
        <w:rPr>
          <w:rFonts w:ascii="ArialMT" w:hAnsi="ArialMT" w:cs="ArialMT"/>
          <w:color w:val="000000"/>
          <w:sz w:val="24"/>
          <w:szCs w:val="24"/>
        </w:rPr>
        <w:t>3000-gallon grease trap for N</w:t>
      </w:r>
      <w:r w:rsidR="00C03B19">
        <w:rPr>
          <w:rFonts w:ascii="ArialMT" w:hAnsi="ArialMT" w:cs="ArialMT"/>
          <w:color w:val="000000"/>
          <w:sz w:val="24"/>
          <w:szCs w:val="24"/>
        </w:rPr>
        <w:t xml:space="preserve">utrition and </w:t>
      </w:r>
      <w:r w:rsidRPr="00C03B19">
        <w:rPr>
          <w:rFonts w:ascii="ArialMT" w:hAnsi="ArialMT" w:cs="ArialMT"/>
          <w:color w:val="000000"/>
          <w:sz w:val="24"/>
          <w:szCs w:val="24"/>
        </w:rPr>
        <w:t>F</w:t>
      </w:r>
      <w:r w:rsidR="00C03B19">
        <w:rPr>
          <w:rFonts w:ascii="ArialMT" w:hAnsi="ArialMT" w:cs="ArialMT"/>
          <w:color w:val="000000"/>
          <w:sz w:val="24"/>
          <w:szCs w:val="24"/>
        </w:rPr>
        <w:t xml:space="preserve">ood </w:t>
      </w:r>
      <w:r w:rsidRPr="00C03B19">
        <w:rPr>
          <w:rFonts w:ascii="ArialMT" w:hAnsi="ArialMT" w:cs="ArialMT"/>
          <w:color w:val="000000"/>
          <w:sz w:val="24"/>
          <w:szCs w:val="24"/>
        </w:rPr>
        <w:t>S</w:t>
      </w:r>
      <w:r w:rsidR="00C03B19">
        <w:rPr>
          <w:rFonts w:ascii="ArialMT" w:hAnsi="ArialMT" w:cs="ArialMT"/>
          <w:color w:val="000000"/>
          <w:sz w:val="24"/>
          <w:szCs w:val="24"/>
        </w:rPr>
        <w:t>ervices</w:t>
      </w:r>
      <w:r w:rsidRPr="00C03B19">
        <w:rPr>
          <w:rFonts w:ascii="ArialMT" w:hAnsi="ArialMT" w:cs="ArialMT"/>
          <w:color w:val="000000"/>
          <w:sz w:val="24"/>
          <w:szCs w:val="24"/>
        </w:rPr>
        <w:t xml:space="preserve"> (patient kitchen) </w:t>
      </w:r>
    </w:p>
    <w:p w14:paraId="1E7ABE5C" w14:textId="2EDD1F2F" w:rsidR="00DF01AD" w:rsidRPr="00C03B19" w:rsidRDefault="00DF01AD" w:rsidP="00C03B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 w:rsidRPr="00C03B19">
        <w:rPr>
          <w:rFonts w:ascii="ArialMT" w:hAnsi="ArialMT" w:cs="ArialMT"/>
          <w:color w:val="000000"/>
          <w:sz w:val="24"/>
          <w:szCs w:val="24"/>
        </w:rPr>
        <w:t>1500-gallon oil sand trap for parking garage storm sewer.</w:t>
      </w:r>
    </w:p>
    <w:p w14:paraId="65E58D16" w14:textId="388C5BE4" w:rsidR="00DF01AD" w:rsidRPr="00C03B19" w:rsidRDefault="00DF01AD" w:rsidP="00C03B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 w:rsidRPr="00C03B19">
        <w:rPr>
          <w:rFonts w:ascii="ArialMT" w:hAnsi="ArialMT" w:cs="ArialMT"/>
          <w:color w:val="000000"/>
          <w:sz w:val="24"/>
          <w:szCs w:val="24"/>
        </w:rPr>
        <w:t>These are</w:t>
      </w:r>
      <w:r w:rsidR="00C03B19">
        <w:rPr>
          <w:rFonts w:ascii="ArialMT" w:hAnsi="ArialMT" w:cs="ArialMT"/>
          <w:color w:val="000000"/>
          <w:sz w:val="24"/>
          <w:szCs w:val="24"/>
        </w:rPr>
        <w:t xml:space="preserve"> located</w:t>
      </w:r>
      <w:r w:rsidRPr="00C03B19">
        <w:rPr>
          <w:rFonts w:ascii="ArialMT" w:hAnsi="ArialMT" w:cs="ArialMT"/>
          <w:color w:val="000000"/>
          <w:sz w:val="24"/>
          <w:szCs w:val="24"/>
        </w:rPr>
        <w:t xml:space="preserve"> in the lower level of PVN (loading dock area).</w:t>
      </w:r>
    </w:p>
    <w:p w14:paraId="351B8BA9" w14:textId="77777777" w:rsidR="00DF01AD" w:rsidRDefault="00DF01AD" w:rsidP="00DF01AD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</w:p>
    <w:p w14:paraId="7ABA002D" w14:textId="2128CFA3" w:rsidR="00DF01AD" w:rsidRDefault="00DF01AD" w:rsidP="00DF01AD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 xml:space="preserve">           </w:t>
      </w:r>
      <w:r w:rsidRPr="00DF01AD">
        <w:rPr>
          <w:rFonts w:ascii="ArialMT" w:hAnsi="ArialMT" w:cs="ArialMT"/>
          <w:color w:val="000000"/>
          <w:sz w:val="24"/>
          <w:szCs w:val="24"/>
        </w:rPr>
        <w:t xml:space="preserve">Rocky Mountain Regional Medical Center Parking Visitor </w:t>
      </w:r>
      <w:r>
        <w:rPr>
          <w:rFonts w:ascii="ArialMT" w:hAnsi="ArialMT" w:cs="ArialMT"/>
          <w:color w:val="000000"/>
          <w:sz w:val="24"/>
          <w:szCs w:val="24"/>
        </w:rPr>
        <w:t>South</w:t>
      </w:r>
      <w:r w:rsidR="00C03B19">
        <w:rPr>
          <w:rFonts w:ascii="ArialMT" w:hAnsi="ArialMT" w:cs="ArialMT"/>
          <w:color w:val="000000"/>
          <w:sz w:val="24"/>
          <w:szCs w:val="24"/>
        </w:rPr>
        <w:t xml:space="preserve"> (PVS)</w:t>
      </w:r>
      <w:r>
        <w:rPr>
          <w:rFonts w:ascii="ArialMT" w:hAnsi="ArialMT" w:cs="ArialMT"/>
          <w:color w:val="000000"/>
          <w:sz w:val="24"/>
          <w:szCs w:val="24"/>
        </w:rPr>
        <w:t>;</w:t>
      </w:r>
    </w:p>
    <w:p w14:paraId="046356F4" w14:textId="77777777" w:rsidR="00C03B19" w:rsidRDefault="00DF01AD" w:rsidP="0008082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 w:rsidRPr="00C03B19">
        <w:rPr>
          <w:rFonts w:ascii="ArialMT" w:hAnsi="ArialMT" w:cs="ArialMT"/>
          <w:color w:val="000000"/>
          <w:sz w:val="24"/>
          <w:szCs w:val="24"/>
        </w:rPr>
        <w:t xml:space="preserve">3000-gallon two compartment grease trap for </w:t>
      </w:r>
      <w:r w:rsidR="00C03B19" w:rsidRPr="00C03B19">
        <w:rPr>
          <w:rFonts w:ascii="ArialMT" w:hAnsi="ArialMT" w:cs="ArialMT"/>
          <w:color w:val="000000"/>
          <w:sz w:val="24"/>
          <w:szCs w:val="24"/>
        </w:rPr>
        <w:t>Veteran’s Canteen Service (cafeteria</w:t>
      </w:r>
      <w:r w:rsidRPr="00C03B19">
        <w:rPr>
          <w:rFonts w:ascii="ArialMT" w:hAnsi="ArialMT" w:cs="ArialMT"/>
          <w:color w:val="000000"/>
          <w:sz w:val="24"/>
          <w:szCs w:val="24"/>
        </w:rPr>
        <w:t xml:space="preserve">) </w:t>
      </w:r>
    </w:p>
    <w:p w14:paraId="40582FB4" w14:textId="77777777" w:rsidR="00C03B19" w:rsidRDefault="00DF01AD" w:rsidP="00DF01A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 w:rsidRPr="00C03B19">
        <w:rPr>
          <w:rFonts w:ascii="ArialMT" w:hAnsi="ArialMT" w:cs="ArialMT"/>
          <w:color w:val="000000"/>
          <w:sz w:val="24"/>
          <w:szCs w:val="24"/>
        </w:rPr>
        <w:t xml:space="preserve">1500-gallon two compartment sand oil trap for parking lot storm sewer. </w:t>
      </w:r>
    </w:p>
    <w:p w14:paraId="7FB23454" w14:textId="6674DA68" w:rsidR="00DF01AD" w:rsidRPr="00C03B19" w:rsidRDefault="00C03B19" w:rsidP="00DF01A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 xml:space="preserve">These </w:t>
      </w:r>
      <w:r w:rsidR="00DF01AD" w:rsidRPr="00C03B19">
        <w:rPr>
          <w:rFonts w:ascii="ArialMT" w:hAnsi="ArialMT" w:cs="ArialMT"/>
          <w:color w:val="000000"/>
          <w:sz w:val="24"/>
          <w:szCs w:val="24"/>
        </w:rPr>
        <w:t>units are located on level 2 of PVS.</w:t>
      </w:r>
    </w:p>
    <w:p w14:paraId="5C7D1DA7" w14:textId="728E746C" w:rsidR="00DF01AD" w:rsidRPr="00DF01AD" w:rsidRDefault="00DF01AD" w:rsidP="00DF01AD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</w:p>
    <w:p w14:paraId="75231C31" w14:textId="6E48AD3A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The contractor shall perform his</w:t>
      </w:r>
      <w:r w:rsidR="00DF01AD">
        <w:rPr>
          <w:rFonts w:ascii="ArialMT" w:hAnsi="ArialMT" w:cs="ArialMT"/>
          <w:color w:val="000000"/>
          <w:sz w:val="24"/>
          <w:szCs w:val="24"/>
        </w:rPr>
        <w:t xml:space="preserve"> </w:t>
      </w:r>
      <w:r>
        <w:rPr>
          <w:rFonts w:ascii="ArialMT" w:hAnsi="ArialMT" w:cs="ArialMT"/>
          <w:color w:val="000000"/>
          <w:sz w:val="24"/>
          <w:szCs w:val="24"/>
        </w:rPr>
        <w:t>work IAW normal industry practices and while performing the minimum requirements.</w:t>
      </w:r>
    </w:p>
    <w:p w14:paraId="12DBCAB9" w14:textId="77777777" w:rsidR="00DF01AD" w:rsidRDefault="00DF01AD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</w:p>
    <w:p w14:paraId="5EFD8833" w14:textId="27B38F33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1.4 Scope: Maintain the grease separation systems at two buildings at</w:t>
      </w:r>
      <w:r w:rsidR="00DF01AD">
        <w:rPr>
          <w:rFonts w:ascii="ArialMT" w:hAnsi="ArialMT" w:cs="ArialMT"/>
          <w:color w:val="000000"/>
          <w:sz w:val="24"/>
          <w:szCs w:val="24"/>
        </w:rPr>
        <w:t xml:space="preserve"> RMRVA</w:t>
      </w:r>
      <w:r w:rsidR="00C03B19">
        <w:rPr>
          <w:rFonts w:ascii="ArialMT" w:hAnsi="ArialMT" w:cs="ArialMT"/>
          <w:color w:val="000000"/>
          <w:sz w:val="24"/>
          <w:szCs w:val="24"/>
        </w:rPr>
        <w:t>MC</w:t>
      </w:r>
      <w:r>
        <w:rPr>
          <w:rFonts w:ascii="ArialMT" w:hAnsi="ArialMT" w:cs="ArialMT"/>
          <w:color w:val="000000"/>
          <w:sz w:val="24"/>
          <w:szCs w:val="24"/>
        </w:rPr>
        <w:t>.</w:t>
      </w:r>
    </w:p>
    <w:p w14:paraId="51AD600F" w14:textId="65E47577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lastRenderedPageBreak/>
        <w:t>There may be times when some grease separators may require additional cleaning on an as</w:t>
      </w:r>
      <w:r w:rsidR="00893EA0">
        <w:rPr>
          <w:rFonts w:ascii="ArialMT" w:hAnsi="ArialMT" w:cs="ArialMT"/>
          <w:color w:val="000000"/>
          <w:sz w:val="24"/>
          <w:szCs w:val="24"/>
        </w:rPr>
        <w:t xml:space="preserve"> </w:t>
      </w:r>
      <w:r>
        <w:rPr>
          <w:rFonts w:ascii="ArialMT" w:hAnsi="ArialMT" w:cs="ArialMT"/>
          <w:color w:val="000000"/>
          <w:sz w:val="24"/>
          <w:szCs w:val="24"/>
        </w:rPr>
        <w:t xml:space="preserve">needs basis due to additional use. The contractor shall be given a minimum of one (1) </w:t>
      </w:r>
      <w:r w:rsidR="006375D3">
        <w:rPr>
          <w:rFonts w:ascii="ArialMT" w:hAnsi="ArialMT" w:cs="ArialMT"/>
          <w:color w:val="000000"/>
          <w:sz w:val="24"/>
          <w:szCs w:val="24"/>
        </w:rPr>
        <w:t>week’s</w:t>
      </w:r>
      <w:r w:rsidR="00C03B19">
        <w:rPr>
          <w:rFonts w:ascii="ArialMT" w:hAnsi="ArialMT" w:cs="ArialMT"/>
          <w:color w:val="000000"/>
          <w:sz w:val="24"/>
          <w:szCs w:val="24"/>
        </w:rPr>
        <w:t xml:space="preserve"> </w:t>
      </w:r>
      <w:r>
        <w:rPr>
          <w:rFonts w:ascii="ArialMT" w:hAnsi="ArialMT" w:cs="ArialMT"/>
          <w:color w:val="000000"/>
          <w:sz w:val="24"/>
          <w:szCs w:val="24"/>
        </w:rPr>
        <w:t>notice. In the event that</w:t>
      </w:r>
      <w:r w:rsidR="00C03B19">
        <w:rPr>
          <w:rFonts w:ascii="ArialMT" w:hAnsi="ArialMT" w:cs="ArialMT"/>
          <w:color w:val="000000"/>
          <w:sz w:val="24"/>
          <w:szCs w:val="24"/>
        </w:rPr>
        <w:t>,</w:t>
      </w:r>
      <w:r>
        <w:rPr>
          <w:rFonts w:ascii="ArialMT" w:hAnsi="ArialMT" w:cs="ArialMT"/>
          <w:color w:val="000000"/>
          <w:sz w:val="24"/>
          <w:szCs w:val="24"/>
        </w:rPr>
        <w:t xml:space="preserve"> at least one (1) week notice cannot be given, the contractor will be</w:t>
      </w:r>
      <w:r w:rsidR="00893EA0">
        <w:rPr>
          <w:rFonts w:ascii="ArialMT" w:hAnsi="ArialMT" w:cs="ArialMT"/>
          <w:color w:val="000000"/>
          <w:sz w:val="24"/>
          <w:szCs w:val="24"/>
        </w:rPr>
        <w:t xml:space="preserve"> </w:t>
      </w:r>
      <w:r>
        <w:rPr>
          <w:rFonts w:ascii="ArialMT" w:hAnsi="ArialMT" w:cs="ArialMT"/>
          <w:color w:val="000000"/>
          <w:sz w:val="24"/>
          <w:szCs w:val="24"/>
        </w:rPr>
        <w:t xml:space="preserve">given as much notice as reasonably possible. The contractor shall provide </w:t>
      </w:r>
      <w:r w:rsidR="00C03B19">
        <w:rPr>
          <w:rFonts w:ascii="ArialMT" w:hAnsi="ArialMT" w:cs="ArialMT"/>
          <w:color w:val="000000"/>
          <w:sz w:val="24"/>
          <w:szCs w:val="24"/>
        </w:rPr>
        <w:t>as needed</w:t>
      </w:r>
      <w:r>
        <w:rPr>
          <w:rFonts w:ascii="ArialMT" w:hAnsi="ArialMT" w:cs="ArialMT"/>
          <w:color w:val="000000"/>
          <w:sz w:val="24"/>
          <w:szCs w:val="24"/>
        </w:rPr>
        <w:t xml:space="preserve"> cleaning</w:t>
      </w:r>
      <w:r w:rsidR="00893EA0">
        <w:rPr>
          <w:rFonts w:ascii="ArialMT" w:hAnsi="ArialMT" w:cs="ArialMT"/>
          <w:color w:val="000000"/>
          <w:sz w:val="24"/>
          <w:szCs w:val="24"/>
        </w:rPr>
        <w:t xml:space="preserve"> </w:t>
      </w:r>
      <w:r>
        <w:rPr>
          <w:rFonts w:ascii="ArialMT" w:hAnsi="ArialMT" w:cs="ArialMT"/>
          <w:color w:val="000000"/>
          <w:sz w:val="24"/>
          <w:szCs w:val="24"/>
        </w:rPr>
        <w:t>based on a monthly rate. Contractor shall supply reports of all tasks completed.</w:t>
      </w:r>
    </w:p>
    <w:p w14:paraId="19D49491" w14:textId="77777777" w:rsidR="00893EA0" w:rsidRDefault="00893EA0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</w:p>
    <w:p w14:paraId="034B07E7" w14:textId="1EC57F9A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 xml:space="preserve">1.5 Health Protection Guidance: The </w:t>
      </w:r>
      <w:r w:rsidR="00893EA0">
        <w:rPr>
          <w:rFonts w:ascii="ArialMT" w:hAnsi="ArialMT" w:cs="ArialMT"/>
          <w:color w:val="000000"/>
          <w:sz w:val="24"/>
          <w:szCs w:val="24"/>
        </w:rPr>
        <w:t>V.A.</w:t>
      </w:r>
      <w:r>
        <w:rPr>
          <w:rFonts w:ascii="ArialMT" w:hAnsi="ArialMT" w:cs="ArialMT"/>
          <w:color w:val="000000"/>
          <w:sz w:val="24"/>
          <w:szCs w:val="24"/>
        </w:rPr>
        <w:t xml:space="preserve"> continues to rapidly adapt its response to the</w:t>
      </w:r>
    </w:p>
    <w:p w14:paraId="707AE455" w14:textId="77777777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coronavirus disease 2019 (COVID-19) pandemic to protect the force and ensure the</w:t>
      </w:r>
    </w:p>
    <w:p w14:paraId="359692A8" w14:textId="19BCEDB8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continuation of</w:t>
      </w:r>
      <w:r w:rsidR="00893EA0">
        <w:rPr>
          <w:rFonts w:ascii="ArialMT" w:hAnsi="ArialMT" w:cs="ArialMT"/>
          <w:color w:val="000000"/>
          <w:sz w:val="24"/>
          <w:szCs w:val="24"/>
        </w:rPr>
        <w:t xml:space="preserve"> V.A.</w:t>
      </w:r>
      <w:r>
        <w:rPr>
          <w:rFonts w:ascii="ArialMT" w:hAnsi="ArialMT" w:cs="ArialMT"/>
          <w:color w:val="000000"/>
          <w:sz w:val="24"/>
          <w:szCs w:val="24"/>
        </w:rPr>
        <w:t xml:space="preserve"> missions.</w:t>
      </w:r>
    </w:p>
    <w:p w14:paraId="7FF87D36" w14:textId="77777777" w:rsidR="00893EA0" w:rsidRDefault="00893EA0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</w:p>
    <w:p w14:paraId="05BF73BF" w14:textId="1BBA721B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 xml:space="preserve">1.5.1 </w:t>
      </w:r>
      <w:r w:rsidR="00893EA0">
        <w:rPr>
          <w:rFonts w:ascii="ArialMT" w:hAnsi="ArialMT" w:cs="ArialMT"/>
          <w:color w:val="000000"/>
          <w:sz w:val="24"/>
          <w:szCs w:val="24"/>
        </w:rPr>
        <w:t>Medical Mask</w:t>
      </w:r>
      <w:r>
        <w:rPr>
          <w:rFonts w:ascii="ArialMT" w:hAnsi="ArialMT" w:cs="ArialMT"/>
          <w:color w:val="000000"/>
          <w:sz w:val="24"/>
          <w:szCs w:val="24"/>
        </w:rPr>
        <w:t xml:space="preserve"> face coverings: To the extent practical, all individuals on </w:t>
      </w:r>
      <w:r w:rsidR="00893EA0">
        <w:rPr>
          <w:rFonts w:ascii="ArialMT" w:hAnsi="ArialMT" w:cs="ArialMT"/>
          <w:color w:val="000000"/>
          <w:sz w:val="24"/>
          <w:szCs w:val="24"/>
        </w:rPr>
        <w:t>V.A.</w:t>
      </w:r>
      <w:r>
        <w:rPr>
          <w:rFonts w:ascii="ArialMT" w:hAnsi="ArialMT" w:cs="ArialMT"/>
          <w:color w:val="000000"/>
          <w:sz w:val="24"/>
          <w:szCs w:val="24"/>
        </w:rPr>
        <w:t xml:space="preserve"> property,</w:t>
      </w:r>
      <w:r w:rsidR="00893EA0">
        <w:rPr>
          <w:rFonts w:ascii="ArialMT" w:hAnsi="ArialMT" w:cs="ArialMT"/>
          <w:color w:val="000000"/>
          <w:sz w:val="24"/>
          <w:szCs w:val="24"/>
        </w:rPr>
        <w:t xml:space="preserve"> </w:t>
      </w:r>
      <w:r>
        <w:rPr>
          <w:rFonts w:ascii="ArialMT" w:hAnsi="ArialMT" w:cs="ArialMT"/>
          <w:color w:val="000000"/>
          <w:sz w:val="24"/>
          <w:szCs w:val="24"/>
        </w:rPr>
        <w:t xml:space="preserve">installations and facilities are required to wear </w:t>
      </w:r>
      <w:r w:rsidR="00893EA0" w:rsidRPr="00893EA0">
        <w:rPr>
          <w:rFonts w:ascii="ArialMT" w:hAnsi="ArialMT" w:cs="ArialMT"/>
          <w:color w:val="000000"/>
          <w:sz w:val="24"/>
          <w:szCs w:val="24"/>
        </w:rPr>
        <w:t>Medical Mask</w:t>
      </w:r>
      <w:r>
        <w:rPr>
          <w:rFonts w:ascii="ArialMT" w:hAnsi="ArialMT" w:cs="ArialMT"/>
          <w:color w:val="000000"/>
          <w:sz w:val="24"/>
          <w:szCs w:val="24"/>
        </w:rPr>
        <w:t xml:space="preserve"> face coverings when they cannot</w:t>
      </w:r>
      <w:r w:rsidR="00893EA0">
        <w:rPr>
          <w:rFonts w:ascii="ArialMT" w:hAnsi="ArialMT" w:cs="ArialMT"/>
          <w:color w:val="000000"/>
          <w:sz w:val="24"/>
          <w:szCs w:val="24"/>
        </w:rPr>
        <w:t xml:space="preserve"> </w:t>
      </w:r>
      <w:r>
        <w:rPr>
          <w:rFonts w:ascii="ArialMT" w:hAnsi="ArialMT" w:cs="ArialMT"/>
          <w:color w:val="000000"/>
          <w:sz w:val="24"/>
          <w:szCs w:val="24"/>
        </w:rPr>
        <w:t>maintain 6 feet of social distance in public areas or work centers.</w:t>
      </w:r>
    </w:p>
    <w:p w14:paraId="5AB83233" w14:textId="77777777" w:rsidR="00A92BE8" w:rsidRDefault="00A92BE8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</w:p>
    <w:p w14:paraId="1CC81CCA" w14:textId="77777777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1.5.1.1 Upon request, individuals will lower face coverings at security checkpoints to</w:t>
      </w:r>
    </w:p>
    <w:p w14:paraId="44051FEA" w14:textId="253A723C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allow their identities to be verified.</w:t>
      </w:r>
    </w:p>
    <w:p w14:paraId="4E3D2B7E" w14:textId="77777777" w:rsidR="00A92BE8" w:rsidRDefault="00A92BE8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</w:p>
    <w:p w14:paraId="68119CD3" w14:textId="62E4D3D4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 xml:space="preserve">1.5.1.2 A </w:t>
      </w:r>
      <w:r w:rsidR="00893EA0" w:rsidRPr="00893EA0">
        <w:rPr>
          <w:rFonts w:ascii="ArialMT" w:hAnsi="ArialMT" w:cs="ArialMT"/>
          <w:color w:val="000000"/>
          <w:sz w:val="24"/>
          <w:szCs w:val="24"/>
        </w:rPr>
        <w:t xml:space="preserve">Medical Mask </w:t>
      </w:r>
      <w:r>
        <w:rPr>
          <w:rFonts w:ascii="ArialMT" w:hAnsi="ArialMT" w:cs="ArialMT"/>
          <w:color w:val="000000"/>
          <w:sz w:val="24"/>
          <w:szCs w:val="24"/>
        </w:rPr>
        <w:t>face covering shall extend above the nose without interfering with</w:t>
      </w:r>
      <w:r w:rsidR="00893EA0">
        <w:rPr>
          <w:rFonts w:ascii="ArialMT" w:hAnsi="ArialMT" w:cs="ArialMT"/>
          <w:color w:val="000000"/>
          <w:sz w:val="24"/>
          <w:szCs w:val="24"/>
        </w:rPr>
        <w:t xml:space="preserve"> </w:t>
      </w:r>
      <w:r>
        <w:rPr>
          <w:rFonts w:ascii="ArialMT" w:hAnsi="ArialMT" w:cs="ArialMT"/>
          <w:color w:val="000000"/>
          <w:sz w:val="24"/>
          <w:szCs w:val="24"/>
        </w:rPr>
        <w:t>eyewear and below the chin to cover the mouth and nostrils completely. It shall fit</w:t>
      </w:r>
    </w:p>
    <w:p w14:paraId="2E6463F4" w14:textId="1F8AA8CE" w:rsidR="00A873FF" w:rsidRDefault="00A873FF" w:rsidP="00893EA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snugly but comfortably against the sides of the face and be secured</w:t>
      </w:r>
      <w:r w:rsidR="00893EA0">
        <w:rPr>
          <w:rFonts w:ascii="ArialMT" w:hAnsi="ArialMT" w:cs="ArialMT"/>
          <w:color w:val="000000"/>
          <w:sz w:val="24"/>
          <w:szCs w:val="24"/>
        </w:rPr>
        <w:t>.</w:t>
      </w:r>
    </w:p>
    <w:p w14:paraId="257AB909" w14:textId="77777777" w:rsidR="00893EA0" w:rsidRDefault="00893EA0" w:rsidP="00893EA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</w:p>
    <w:p w14:paraId="5C5B64DA" w14:textId="77777777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1.6 Period of Performance: The period of performance shall be for one (1) Base Year of</w:t>
      </w:r>
    </w:p>
    <w:p w14:paraId="3938D789" w14:textId="77777777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12 months and then (4) 12-month option years. The Period of Performance reads</w:t>
      </w:r>
    </w:p>
    <w:p w14:paraId="54B18287" w14:textId="77777777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as follows:</w:t>
      </w:r>
    </w:p>
    <w:p w14:paraId="38E95421" w14:textId="725C54E4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 xml:space="preserve">Base Year: </w:t>
      </w:r>
      <w:r w:rsidR="003E72A3">
        <w:rPr>
          <w:rFonts w:ascii="ArialMT" w:hAnsi="ArialMT" w:cs="ArialMT"/>
          <w:color w:val="000000"/>
          <w:sz w:val="24"/>
          <w:szCs w:val="24"/>
        </w:rPr>
        <w:t>30 Sep 2026- 29 Sept 2027</w:t>
      </w:r>
    </w:p>
    <w:p w14:paraId="6A4D3CB8" w14:textId="7A03E7CB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 xml:space="preserve">Option Year </w:t>
      </w:r>
      <w:r w:rsidR="006375D3">
        <w:rPr>
          <w:rFonts w:ascii="ArialMT" w:hAnsi="ArialMT" w:cs="ArialMT"/>
          <w:color w:val="000000"/>
          <w:sz w:val="24"/>
          <w:szCs w:val="24"/>
        </w:rPr>
        <w:t>I:</w:t>
      </w:r>
      <w:r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3E72A3">
        <w:rPr>
          <w:rFonts w:ascii="ArialMT" w:hAnsi="ArialMT" w:cs="ArialMT"/>
          <w:color w:val="000000"/>
          <w:sz w:val="24"/>
          <w:szCs w:val="24"/>
        </w:rPr>
        <w:t>30 Sep 2027-29 Sep 2028</w:t>
      </w:r>
    </w:p>
    <w:p w14:paraId="301F4AAB" w14:textId="5EC53FD9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 xml:space="preserve">Option Year II: </w:t>
      </w:r>
      <w:r w:rsidR="003E72A3">
        <w:rPr>
          <w:rFonts w:ascii="ArialMT" w:hAnsi="ArialMT" w:cs="ArialMT"/>
          <w:color w:val="000000"/>
          <w:sz w:val="24"/>
          <w:szCs w:val="24"/>
        </w:rPr>
        <w:t>30 Sep 2028 – 29 Sep 2029</w:t>
      </w:r>
    </w:p>
    <w:p w14:paraId="3B804435" w14:textId="2E6982B1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 xml:space="preserve">Option Year III: </w:t>
      </w:r>
      <w:r w:rsidR="003E72A3">
        <w:rPr>
          <w:rFonts w:ascii="ArialMT" w:hAnsi="ArialMT" w:cs="ArialMT"/>
          <w:color w:val="000000"/>
          <w:sz w:val="24"/>
          <w:szCs w:val="24"/>
        </w:rPr>
        <w:t>30 Sep 2029-29 Sep 2030</w:t>
      </w:r>
    </w:p>
    <w:p w14:paraId="42C58709" w14:textId="762A09DA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 xml:space="preserve">Option Year IV: </w:t>
      </w:r>
      <w:r w:rsidR="003E72A3">
        <w:rPr>
          <w:rFonts w:ascii="ArialMT" w:hAnsi="ArialMT" w:cs="ArialMT"/>
          <w:color w:val="000000"/>
          <w:sz w:val="24"/>
          <w:szCs w:val="24"/>
        </w:rPr>
        <w:t>30 Sep 2030-29 Sep 2031</w:t>
      </w:r>
    </w:p>
    <w:p w14:paraId="15579CC2" w14:textId="77777777" w:rsidR="00893EA0" w:rsidRDefault="00893EA0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</w:p>
    <w:p w14:paraId="2EDA3FAF" w14:textId="77777777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1.7 General Information: All work shall be coordinated at least two (2) weeks prior to</w:t>
      </w:r>
    </w:p>
    <w:p w14:paraId="05C9E722" w14:textId="12493260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starting work with the designated POC.</w:t>
      </w:r>
    </w:p>
    <w:p w14:paraId="1D1E472C" w14:textId="77777777" w:rsidR="00893EA0" w:rsidRDefault="00893EA0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</w:p>
    <w:p w14:paraId="2DB4AC90" w14:textId="77777777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1.7.1 Quality Control: The contractor shall develop and maintain an effective quality</w:t>
      </w:r>
    </w:p>
    <w:p w14:paraId="074CE669" w14:textId="77777777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control program to ensure services are performed in accordance with this PWS. The</w:t>
      </w:r>
    </w:p>
    <w:p w14:paraId="466F81F6" w14:textId="157A5CDC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contractor shall develop and implement procedures to identify, prevent, and ensure nonrecurrence</w:t>
      </w:r>
      <w:r w:rsidR="00893EA0">
        <w:rPr>
          <w:rFonts w:ascii="ArialMT" w:hAnsi="ArialMT" w:cs="ArialMT"/>
          <w:color w:val="000000"/>
          <w:sz w:val="24"/>
          <w:szCs w:val="24"/>
        </w:rPr>
        <w:t xml:space="preserve"> </w:t>
      </w:r>
      <w:r>
        <w:rPr>
          <w:rFonts w:ascii="ArialMT" w:hAnsi="ArialMT" w:cs="ArialMT"/>
          <w:color w:val="000000"/>
          <w:sz w:val="24"/>
          <w:szCs w:val="24"/>
        </w:rPr>
        <w:t>of defective services. The contractor’s quality control program is the way</w:t>
      </w:r>
    </w:p>
    <w:p w14:paraId="050E4DCB" w14:textId="00452998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 xml:space="preserve">they </w:t>
      </w:r>
      <w:r w:rsidR="00893EA0">
        <w:rPr>
          <w:rFonts w:ascii="ArialMT" w:hAnsi="ArialMT" w:cs="ArialMT"/>
          <w:color w:val="000000"/>
          <w:sz w:val="24"/>
          <w:szCs w:val="24"/>
        </w:rPr>
        <w:t>assure</w:t>
      </w:r>
      <w:r>
        <w:rPr>
          <w:rFonts w:ascii="ArialMT" w:hAnsi="ArialMT" w:cs="ArialMT"/>
          <w:color w:val="000000"/>
          <w:sz w:val="24"/>
          <w:szCs w:val="24"/>
        </w:rPr>
        <w:t xml:space="preserve"> themselves that their work complies with the requirement of the contract.</w:t>
      </w:r>
    </w:p>
    <w:p w14:paraId="10CB0E56" w14:textId="77777777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The QCP will be delivered within 30 days after contract award or with the contractors</w:t>
      </w:r>
    </w:p>
    <w:p w14:paraId="58F1A573" w14:textId="77777777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proposal if it is an evaluation factor, three copies of a comprehensive written QCP shall</w:t>
      </w:r>
    </w:p>
    <w:p w14:paraId="49650D0F" w14:textId="6A4C489B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 xml:space="preserve">be submitted to the </w:t>
      </w:r>
      <w:r w:rsidR="00063119">
        <w:rPr>
          <w:rFonts w:ascii="ArialMT" w:hAnsi="ArialMT" w:cs="ArialMT"/>
          <w:color w:val="000000"/>
          <w:sz w:val="24"/>
          <w:szCs w:val="24"/>
        </w:rPr>
        <w:t>C</w:t>
      </w:r>
      <w:r>
        <w:rPr>
          <w:rFonts w:ascii="ArialMT" w:hAnsi="ArialMT" w:cs="ArialMT"/>
          <w:color w:val="000000"/>
          <w:sz w:val="24"/>
          <w:szCs w:val="24"/>
        </w:rPr>
        <w:t xml:space="preserve">O and </w:t>
      </w:r>
      <w:r w:rsidR="00063119">
        <w:rPr>
          <w:rFonts w:ascii="ArialMT" w:hAnsi="ArialMT" w:cs="ArialMT"/>
          <w:color w:val="000000"/>
          <w:sz w:val="24"/>
          <w:szCs w:val="24"/>
        </w:rPr>
        <w:t>VA POC</w:t>
      </w:r>
      <w:r>
        <w:rPr>
          <w:rFonts w:ascii="ArialMT" w:hAnsi="ArialMT" w:cs="ArialMT"/>
          <w:color w:val="000000"/>
          <w:sz w:val="24"/>
          <w:szCs w:val="24"/>
        </w:rPr>
        <w:t xml:space="preserve"> within 5 working days when changes are made</w:t>
      </w:r>
    </w:p>
    <w:p w14:paraId="44B2E1F3" w14:textId="77777777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thereafter</w:t>
      </w:r>
      <w:r>
        <w:rPr>
          <w:rFonts w:ascii="Arial-ItalicMT" w:hAnsi="Arial-ItalicMT" w:cs="Arial-ItalicMT"/>
          <w:i/>
          <w:iCs/>
          <w:color w:val="0000FF"/>
          <w:sz w:val="24"/>
          <w:szCs w:val="24"/>
        </w:rPr>
        <w:t xml:space="preserve">. </w:t>
      </w:r>
      <w:r>
        <w:rPr>
          <w:rFonts w:ascii="ArialMT" w:hAnsi="ArialMT" w:cs="ArialMT"/>
          <w:color w:val="000000"/>
          <w:sz w:val="24"/>
          <w:szCs w:val="24"/>
        </w:rPr>
        <w:t>After acceptance of the quality control plan the contractor shall receive the</w:t>
      </w:r>
    </w:p>
    <w:p w14:paraId="1D92F787" w14:textId="77777777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contracting officer’s acceptance in writing of any proposed change to his QC system.</w:t>
      </w:r>
    </w:p>
    <w:p w14:paraId="2A2EBE20" w14:textId="77777777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While performing this work the contractor shall be subject to onsite inspections by the</w:t>
      </w:r>
    </w:p>
    <w:p w14:paraId="5E40A16C" w14:textId="77777777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POC. If the work is found to be in violation of specification requirements, the</w:t>
      </w:r>
    </w:p>
    <w:p w14:paraId="707D973B" w14:textId="77777777" w:rsidR="00A873FF" w:rsidRDefault="00A873FF" w:rsidP="00A873F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lastRenderedPageBreak/>
        <w:t>Contracting Officer will issue a stop work order until the violation is resolved. Standby</w:t>
      </w:r>
    </w:p>
    <w:p w14:paraId="1D1F9AF6" w14:textId="634DD86C" w:rsidR="003E72A3" w:rsidRDefault="00A873FF" w:rsidP="00A873FF">
      <w:r>
        <w:rPr>
          <w:rFonts w:ascii="ArialMT" w:hAnsi="ArialMT" w:cs="ArialMT"/>
          <w:color w:val="000000"/>
          <w:sz w:val="24"/>
          <w:szCs w:val="24"/>
        </w:rPr>
        <w:t xml:space="preserve">time and expenses required </w:t>
      </w:r>
      <w:r w:rsidR="00C70955">
        <w:rPr>
          <w:rFonts w:ascii="ArialMT" w:hAnsi="ArialMT" w:cs="ArialMT"/>
          <w:color w:val="000000"/>
          <w:sz w:val="24"/>
          <w:szCs w:val="24"/>
        </w:rPr>
        <w:t>to resolve</w:t>
      </w:r>
      <w:r>
        <w:rPr>
          <w:rFonts w:ascii="ArialMT" w:hAnsi="ArialMT" w:cs="ArialMT"/>
          <w:color w:val="000000"/>
          <w:sz w:val="24"/>
          <w:szCs w:val="24"/>
        </w:rPr>
        <w:t xml:space="preserve"> the violation shall be the contractor expense.</w:t>
      </w:r>
    </w:p>
    <w:sectPr w:rsidR="003E7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-Bold">
    <w:altName w:val="Tahom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-Italic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964B4"/>
    <w:multiLevelType w:val="hybridMultilevel"/>
    <w:tmpl w:val="34A4C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F00803"/>
    <w:multiLevelType w:val="hybridMultilevel"/>
    <w:tmpl w:val="2B281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8598868">
    <w:abstractNumId w:val="1"/>
  </w:num>
  <w:num w:numId="2" w16cid:durableId="741945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3FF"/>
    <w:rsid w:val="00050A39"/>
    <w:rsid w:val="00063119"/>
    <w:rsid w:val="000E55F8"/>
    <w:rsid w:val="003E72A3"/>
    <w:rsid w:val="00423C96"/>
    <w:rsid w:val="00570B18"/>
    <w:rsid w:val="006375D3"/>
    <w:rsid w:val="007F0AAB"/>
    <w:rsid w:val="0081088A"/>
    <w:rsid w:val="00865D27"/>
    <w:rsid w:val="00893EA0"/>
    <w:rsid w:val="008D09E9"/>
    <w:rsid w:val="00A873FF"/>
    <w:rsid w:val="00A92BE8"/>
    <w:rsid w:val="00C03B19"/>
    <w:rsid w:val="00C50EC1"/>
    <w:rsid w:val="00C70955"/>
    <w:rsid w:val="00DF01AD"/>
    <w:rsid w:val="00FF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4D680"/>
  <w15:chartTrackingRefBased/>
  <w15:docId w15:val="{6C2C866D-BDF9-47B3-B647-268BBCDEC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3B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785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Streeks, Robert J.</dc:creator>
  <cp:keywords/>
  <dc:description/>
  <cp:lastModifiedBy>Hollingsworth, Chris</cp:lastModifiedBy>
  <cp:revision>11</cp:revision>
  <dcterms:created xsi:type="dcterms:W3CDTF">2020-10-15T13:31:00Z</dcterms:created>
  <dcterms:modified xsi:type="dcterms:W3CDTF">2026-05-04T16:37:00Z</dcterms:modified>
</cp:coreProperties>
</file>