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586-401 | Construct CLC Residential Neighborhood | Jackson,</w:t>
            </w:r>
            <w:r>
              <w:rPr>
                <w:rStyle w:val="AAMSKBFill-InHighlight"/>
              </w:rPr>
              <w:t xml:space="preserve"> </w:t>
            </w:r>
            <w:r>
              <w:rPr>
                <w:rFonts w:asciiTheme="minorHAnsi" w:hAnsiTheme="minorHAnsi" w:cstheme="minorHAnsi"/>
              </w:rPr>
              <w:t>MS | Scott</w:t>
            </w:r>
            <w:r>
              <w:rPr>
                <w:rStyle w:val="AAMSKBFill-InHighlight"/>
              </w:rPr>
              <w:t xml:space="preserve"> </w:t>
            </w:r>
            <w:r>
              <w:rPr>
                <w:rFonts w:asciiTheme="minorHAnsi" w:hAnsiTheme="minorHAnsi" w:cstheme="minorHAnsi"/>
              </w:rPr>
              <w:t>Tom</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36C77626B0023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4:00PM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GV Montgomery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 MS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Thomas Stevens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thomas.stevens2@va.gov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4770FB" w:rsidRPr="002E678F" w:rsidP="009E26F4">
      <w:pPr>
        <w:pageBreakBefore/>
        <w:rPr>
          <w:b/>
        </w:rPr>
      </w:pPr>
      <w:r>
        <w:rPr>
          <w:b/>
        </w:rPr>
        <w:t>INTR</w:t>
      </w:r>
      <w:r w:rsidRPr="00556D85" w:rsidR="00AF3544">
        <w:rPr>
          <w:b/>
        </w:rPr>
        <w:t>ODUCTION:</w:t>
      </w:r>
    </w:p>
    <w:p w:rsidR="008A65F1" w:rsidP="009E26F4">
      <w:r w:rsidRPr="00045414">
        <w:rPr>
          <w:rFonts w:ascii="Times New Roman" w:hAnsi="Times New Roman" w:cs="Times New Roman"/>
        </w:rPr>
        <w:t>The Department of Veterans Affairs (VA), Veterans Health Administration (VHA), Program Contracting Activity Central (PCAC) anticipates solicitin</w:t>
      </w:r>
      <w:r w:rsidRPr="00E91684">
        <w:rPr>
          <w:rFonts w:ascii="Times New Roman" w:hAnsi="Times New Roman" w:cs="Times New Roman"/>
        </w:rPr>
        <w:t xml:space="preserve">g </w:t>
      </w:r>
      <w:r w:rsidRPr="00E91684" w:rsidR="000200AE">
        <w:rPr>
          <w:rFonts w:ascii="Times New Roman" w:hAnsi="Times New Roman" w:cs="Times New Roman"/>
        </w:rPr>
        <w:t>bids</w:t>
      </w:r>
      <w:r w:rsidRPr="00E91684">
        <w:rPr>
          <w:rFonts w:ascii="Times New Roman" w:hAnsi="Times New Roman" w:cs="Times New Roman"/>
        </w:rPr>
        <w:t xml:space="preserve"> an</w:t>
      </w:r>
      <w:r w:rsidRPr="00045414">
        <w:rPr>
          <w:rFonts w:ascii="Times New Roman" w:hAnsi="Times New Roman" w:cs="Times New Roman"/>
        </w:rPr>
        <w:t xml:space="preserve">d subsequently awarding </w:t>
      </w:r>
      <w:r w:rsidRPr="00D745D4">
        <w:rPr>
          <w:rFonts w:ascii="Times New Roman" w:hAnsi="Times New Roman" w:cs="Times New Roman"/>
        </w:rPr>
        <w:t xml:space="preserve">a single Firm-Fixed-Price </w:t>
      </w:r>
      <w:r w:rsidRPr="00556D85" w:rsidR="00AF3544">
        <w:t>contract for th</w:t>
      </w:r>
      <w:r w:rsidRPr="00990757" w:rsidR="00AF3544">
        <w:t xml:space="preserve">e </w:t>
      </w:r>
      <w:r w:rsidRPr="000F18C1" w:rsidR="000F18C1">
        <w:t>CLC Residential Neighborhood Construction</w:t>
      </w:r>
      <w:r w:rsidR="008A7683">
        <w:t xml:space="preserve"> project</w:t>
      </w:r>
      <w:r w:rsidRPr="008A7683" w:rsidR="0047236F">
        <w:t xml:space="preserve"> a</w:t>
      </w:r>
      <w:r w:rsidRPr="008A7683" w:rsidR="0025284D">
        <w:t xml:space="preserve">t the </w:t>
      </w:r>
      <w:r w:rsidR="000F18C1">
        <w:t>GV Montgomery</w:t>
      </w:r>
      <w:r w:rsidRPr="008A7683" w:rsidR="00F25EF9">
        <w:t xml:space="preserve"> VA Medical Center (VAMC)</w:t>
      </w:r>
      <w:r w:rsidRPr="008A7683" w:rsidR="0025284D">
        <w:t xml:space="preserve"> l</w:t>
      </w:r>
      <w:r w:rsidRPr="00534E2E" w:rsidR="0025284D">
        <w:t xml:space="preserve">ocated at </w:t>
      </w:r>
      <w:r w:rsidRPr="00B90E01" w:rsidR="00B90E01">
        <w:rPr>
          <w:bCs/>
        </w:rPr>
        <w:t>1500 East Woodrow Wilson Drive, Jackson, MS</w:t>
      </w:r>
      <w:r w:rsidRPr="0056702A" w:rsidR="00D50639">
        <w:rPr>
          <w:bCs/>
        </w:rPr>
        <w:t>.</w:t>
      </w:r>
      <w:r w:rsidR="00D50639">
        <w:rPr>
          <w:bCs/>
        </w:rPr>
        <w:t xml:space="preserve"> </w:t>
      </w:r>
    </w:p>
    <w:p w:rsidR="004770FB" w:rsidRPr="00711596" w:rsidP="009E26F4">
      <w:pPr>
        <w:rPr>
          <w:b/>
        </w:rPr>
      </w:pPr>
      <w:r w:rsidRPr="00711596">
        <w:rPr>
          <w:b/>
        </w:rPr>
        <w:t>PROJECT DESCRIPTION:</w:t>
      </w:r>
    </w:p>
    <w:p w:rsidR="00E91684" w:rsidRPr="00E91684" w:rsidP="00B64DAA">
      <w:r w:rsidRPr="00711596">
        <w:t xml:space="preserve">The </w:t>
      </w:r>
      <w:r w:rsidR="00B90E01">
        <w:t>GV Montgomery</w:t>
      </w:r>
      <w:r w:rsidRPr="00711596">
        <w:t xml:space="preserve"> VAMC is seeking a general contractor to furnish all labor, tools, material, equipment, and supervision to </w:t>
      </w:r>
      <w:r w:rsidRPr="00711596" w:rsidR="008A7683">
        <w:t xml:space="preserve">construct the new </w:t>
      </w:r>
      <w:r w:rsidRPr="006D7089" w:rsidR="006D7089">
        <w:t>CLC Residential Neighborhood</w:t>
      </w:r>
      <w:r w:rsidRPr="00711596">
        <w:t>.</w:t>
      </w:r>
      <w:r w:rsidRPr="00711596" w:rsidR="00D50639">
        <w:t xml:space="preserve"> This construction project will </w:t>
      </w:r>
      <w:r w:rsidRPr="00711596" w:rsidR="008A7683">
        <w:t>build</w:t>
      </w:r>
      <w:r w:rsidR="00A4026A">
        <w:t>/</w:t>
      </w:r>
      <w:r w:rsidRPr="00A4026A" w:rsidR="00A4026A">
        <w:t>renovate approximately 10,500 square feet of new CLC space on site of the existing VA Hospital</w:t>
      </w:r>
      <w:r w:rsidRPr="00711596" w:rsidR="00D50639">
        <w:t>.</w:t>
      </w:r>
      <w:r w:rsidRPr="00711596" w:rsidR="00412AB2">
        <w:t xml:space="preserve"> </w:t>
      </w:r>
      <w:r w:rsidRPr="00AD71C6" w:rsidR="00AD71C6">
        <w:t xml:space="preserve">Contractors shall provide all labor, materials, tools, equipment, expertise, administration, supervision, and transportation as necessary to perform all work in accordance with the construction specifications provided, drawings, all documents attached to </w:t>
      </w:r>
      <w:r w:rsidR="00EE6604">
        <w:t>the</w:t>
      </w:r>
      <w:r w:rsidRPr="00AD71C6" w:rsidR="00AD71C6">
        <w:t xml:space="preserve"> contract, all terms and conditions of this contract, and </w:t>
      </w:r>
      <w:r w:rsidR="00EE6604">
        <w:t>the</w:t>
      </w:r>
      <w:r w:rsidRPr="00AD71C6" w:rsidR="00AD71C6">
        <w:t xml:space="preserve"> statement of work</w:t>
      </w:r>
      <w:r w:rsidRPr="00711596" w:rsidR="00412AB2">
        <w:t>.</w:t>
      </w:r>
      <w:r w:rsidR="00412AB2">
        <w:t xml:space="preserve">  </w:t>
      </w:r>
    </w:p>
    <w:p w:rsidR="004770FB" w:rsidRPr="002E678F" w:rsidP="00B64DAA">
      <w:pPr>
        <w:rPr>
          <w:b/>
        </w:rPr>
      </w:pPr>
      <w:r w:rsidRPr="00E91684">
        <w:rPr>
          <w:color w:val="FF0000"/>
        </w:rPr>
        <w:t xml:space="preserve"> </w:t>
      </w:r>
      <w:r w:rsidRPr="00556D85" w:rsidR="00AF3544">
        <w:rPr>
          <w:b/>
        </w:rPr>
        <w:t>ADMINISTRATIVE:</w:t>
      </w:r>
    </w:p>
    <w:p w:rsidR="004770FB" w:rsidP="005C7608">
      <w:r w:rsidRPr="00B76F5E">
        <w:t>The solicitation will be issued as a “Invitation for Bid” (IFB) conducted in accordance w</w:t>
      </w:r>
      <w:r w:rsidRPr="00E91684">
        <w:t>ith FAR Part 14</w:t>
      </w:r>
      <w:r w:rsidRPr="00E91684" w:rsidR="00F25EF9">
        <w:t xml:space="preserve"> </w:t>
      </w:r>
      <w:r w:rsidRPr="00E91684">
        <w:t>and will be evaluated in accordance with the procedures listed in the solicitation. The solicitation will be advertised as a total Service-</w:t>
      </w:r>
      <w:r w:rsidRPr="00364DBE">
        <w:t xml:space="preserve">Disabled Veteran-Owned Small Business (SDVOSB) Set-Aside. </w:t>
      </w:r>
      <w:r w:rsidRPr="00364DBE" w:rsidR="005C7608">
        <w:t>Offers received from other than SDVOSB concerns will not be considered.</w:t>
      </w:r>
      <w:r w:rsidRPr="00364DBE" w:rsidR="002C6337">
        <w:t xml:space="preserve"> </w:t>
      </w:r>
      <w:r w:rsidRPr="00364DBE" w:rsidR="004215C5">
        <w:rPr>
          <w:rFonts w:ascii="Times New Roman" w:hAnsi="Times New Roman" w:cs="Times New Roman"/>
        </w:rPr>
        <w:t xml:space="preserve">The applicable North American Industry Classification System (NAICS) code is </w:t>
      </w:r>
      <w:r w:rsidRPr="004770FB" w:rsidR="004215C5">
        <w:rPr>
          <w:rFonts w:ascii="Times New Roman" w:hAnsi="Times New Roman" w:cs="Times New Roman"/>
        </w:rPr>
        <w:t>236220 with a size standard of $</w:t>
      </w:r>
      <w:r w:rsidRPr="004770FB" w:rsidR="003929D9">
        <w:rPr>
          <w:rFonts w:ascii="Times New Roman" w:hAnsi="Times New Roman" w:cs="Times New Roman"/>
        </w:rPr>
        <w:t>45</w:t>
      </w:r>
      <w:r w:rsidRPr="004770FB" w:rsidR="004215C5">
        <w:rPr>
          <w:rFonts w:ascii="Times New Roman" w:hAnsi="Times New Roman" w:cs="Times New Roman"/>
        </w:rPr>
        <w:t xml:space="preserve"> million</w:t>
      </w:r>
      <w:r w:rsidRPr="004770FB" w:rsidR="004215C5">
        <w:t xml:space="preserve">. </w:t>
      </w:r>
      <w:r w:rsidRPr="004770FB" w:rsidR="00AF3544">
        <w:t>The solicitation</w:t>
      </w:r>
      <w:r w:rsidRPr="004770FB" w:rsidR="003929D9">
        <w:t xml:space="preserve"> is anticipated to be issued in </w:t>
      </w:r>
      <w:r w:rsidRPr="004770FB">
        <w:t>mid</w:t>
      </w:r>
      <w:r w:rsidR="008A7BBE">
        <w:t>-June 2026</w:t>
      </w:r>
      <w:r w:rsidRPr="004770FB" w:rsidR="00E91684">
        <w:t>.</w:t>
      </w:r>
      <w:r w:rsidRPr="004770FB" w:rsidR="00E91684">
        <w:rPr>
          <w:bCs/>
        </w:rPr>
        <w:t xml:space="preserve"> </w:t>
      </w:r>
      <w:r w:rsidRPr="004770FB" w:rsidR="00AF3544">
        <w:t xml:space="preserve">The period of performance is approximately </w:t>
      </w:r>
      <w:r>
        <w:t>54</w:t>
      </w:r>
      <w:r w:rsidR="00A400CE">
        <w:t>0</w:t>
      </w:r>
      <w:r w:rsidRPr="004770FB" w:rsidR="00AF3544">
        <w:rPr>
          <w:bCs/>
        </w:rPr>
        <w:t xml:space="preserve"> </w:t>
      </w:r>
      <w:r w:rsidRPr="004770FB" w:rsidR="00AF3544">
        <w:t xml:space="preserve">calendar days from the issuance of the Notice to Proceed. </w:t>
      </w:r>
      <w:r w:rsidRPr="004770FB" w:rsidR="002C6337">
        <w:rPr>
          <w:rFonts w:ascii="Times New Roman" w:hAnsi="Times New Roman" w:cs="Times New Roman"/>
        </w:rPr>
        <w:t>In accordance with VAAR 836.204, the magnitude of construction is between $</w:t>
      </w:r>
      <w:r w:rsidRPr="004770FB">
        <w:rPr>
          <w:rFonts w:ascii="Times New Roman" w:hAnsi="Times New Roman" w:cs="Times New Roman"/>
        </w:rPr>
        <w:t>1</w:t>
      </w:r>
      <w:r w:rsidRPr="004770FB" w:rsidR="003929D9">
        <w:rPr>
          <w:rFonts w:ascii="Times New Roman" w:hAnsi="Times New Roman" w:cs="Times New Roman"/>
        </w:rPr>
        <w:t>0</w:t>
      </w:r>
      <w:r w:rsidRPr="004770FB" w:rsidR="002C6337">
        <w:rPr>
          <w:rFonts w:ascii="Times New Roman" w:hAnsi="Times New Roman" w:cs="Times New Roman"/>
        </w:rPr>
        <w:t>,000,000 and $</w:t>
      </w:r>
      <w:r w:rsidRPr="004770FB">
        <w:rPr>
          <w:rFonts w:ascii="Times New Roman" w:hAnsi="Times New Roman" w:cs="Times New Roman"/>
        </w:rPr>
        <w:t>2</w:t>
      </w:r>
      <w:r w:rsidRPr="004770FB" w:rsidR="003929D9">
        <w:rPr>
          <w:rFonts w:ascii="Times New Roman" w:hAnsi="Times New Roman" w:cs="Times New Roman"/>
        </w:rPr>
        <w:t>0</w:t>
      </w:r>
      <w:r w:rsidRPr="004770FB" w:rsidR="002C6337">
        <w:rPr>
          <w:rFonts w:ascii="Times New Roman" w:hAnsi="Times New Roman" w:cs="Times New Roman"/>
        </w:rPr>
        <w:t xml:space="preserve">,000,000. </w:t>
      </w:r>
      <w:r w:rsidRPr="004770FB" w:rsidR="00AF3544">
        <w:t>This notice is not a request for competitive offers.</w:t>
      </w:r>
      <w:r w:rsidRPr="004770FB" w:rsidR="002C6337">
        <w:t xml:space="preserve"> </w:t>
      </w:r>
      <w:r w:rsidRPr="004770FB" w:rsidR="002C6337">
        <w:rPr>
          <w:rFonts w:ascii="Times New Roman" w:hAnsi="Times New Roman" w:cs="Times New Roman"/>
        </w:rPr>
        <w:t xml:space="preserve">All questions must be submitted in writing to the issuing office via email </w:t>
      </w:r>
      <w:r>
        <w:rPr>
          <w:rFonts w:ascii="Times New Roman" w:hAnsi="Times New Roman" w:cs="Times New Roman"/>
        </w:rPr>
        <w:t xml:space="preserve">to: </w:t>
      </w:r>
      <w:r w:rsidRPr="00A400CE" w:rsidR="00A400CE">
        <w:rPr>
          <w:rFonts w:ascii="Times New Roman" w:hAnsi="Times New Roman" w:cs="Times New Roman"/>
        </w:rPr>
        <w:t>thomas.steve</w:t>
      </w:r>
      <w:r w:rsidR="00A400CE">
        <w:rPr>
          <w:rFonts w:ascii="Times New Roman" w:hAnsi="Times New Roman" w:cs="Times New Roman"/>
        </w:rPr>
        <w:t>ns2@va.gov</w:t>
      </w:r>
      <w:r w:rsidR="00707B04">
        <w:rPr>
          <w:rFonts w:ascii="Times New Roman" w:hAnsi="Times New Roman" w:cs="Times New Roman"/>
        </w:rPr>
        <w:t>.</w:t>
      </w:r>
      <w:r>
        <w:rPr>
          <w:rFonts w:ascii="Times New Roman" w:hAnsi="Times New Roman" w:cs="Times New Roman"/>
        </w:rPr>
        <w:t xml:space="preserve"> </w:t>
      </w:r>
      <w:r w:rsidRPr="00364DBE" w:rsidR="002C6337">
        <w:rPr>
          <w:rFonts w:ascii="Times New Roman" w:hAnsi="Times New Roman" w:cs="Times New Roman"/>
        </w:rPr>
        <w:t xml:space="preserve"> Telephone calls will not be accepted</w:t>
      </w:r>
      <w:r w:rsidRPr="00D745D4" w:rsidR="002C6337">
        <w:rPr>
          <w:rFonts w:ascii="Times New Roman" w:hAnsi="Times New Roman" w:cs="Times New Roman"/>
        </w:rPr>
        <w:t>.</w:t>
      </w:r>
    </w:p>
    <w:p w:rsidR="004770FB" w:rsidRPr="00556D85" w:rsidP="00761479">
      <w:pPr>
        <w:jc w:val="center"/>
      </w:pPr>
      <w:r w:rsidRPr="00556D85">
        <w:t>-END-</w:t>
      </w:r>
    </w:p>
    <w:p w:rsidR="004770FB" w:rsidRPr="00556D85">
      <w:pPr>
        <w:jc w:val="center"/>
      </w:pPr>
    </w:p>
    <w:p w:rsidR="00000000" w:rsidP="00A148BE">
      <w:pPr>
        <w:jc w:val="center"/>
      </w:pPr>
      <w:r>
        <w:t>End of Document</w:t>
      </w:r>
      <w:bookmarkStart w:id="0" w:name="_GoBack"/>
      <w:bookmarkEnd w:id="0"/>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7EF">
    <w:pPr>
      <w:pStyle w:val="Header"/>
      <w:jc w:val="right"/>
    </w:pPr>
    <w:r>
      <w:t xml:space="preserve">Page </w:t>
    </w:r>
    <w:r>
      <w:fldChar w:fldCharType="begin"/>
    </w:r>
    <w:r>
      <w:instrText xml:space="preserve"> PAGE   \* MERGEFORMAT </w:instrText>
    </w:r>
    <w:r>
      <w:fldChar w:fldCharType="separate"/>
    </w:r>
    <w:r w:rsidR="00B11D1A">
      <w:rPr>
        <w:noProof/>
      </w:rPr>
      <w:t>4</w:t>
    </w:r>
    <w:r>
      <w:fldChar w:fldCharType="end"/>
    </w:r>
    <w:r>
      <w:t xml:space="preserve"> of </w:t>
    </w:r>
    <w:r>
      <w:fldChar w:fldCharType="begin"/>
    </w:r>
    <w:r>
      <w:instrText xml:space="preserve"> NUMPAGES   \* MERGEFORMAT </w:instrText>
    </w:r>
    <w:r>
      <w:fldChar w:fldCharType="separate"/>
    </w:r>
    <w:r w:rsidR="00B11D1A">
      <w:rPr>
        <w:noProof/>
      </w:rPr>
      <w:t>4</w:t>
    </w:r>
    <w:r w:rsidR="00B11D1A">
      <w:rPr>
        <w:noProof/>
      </w:rP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
    <w:name w:val="Mention"/>
    <w:basedOn w:val="DefaultParagraphFont"/>
    <w:uiPriority w:val="99"/>
    <w:semiHidden/>
    <w:unhideWhenUsed/>
    <w:rsid w:val="005A0EA7"/>
    <w:rPr>
      <w:color w:val="2B579A"/>
      <w:shd w:val="clear" w:color="auto" w:fill="E6E6E6"/>
    </w:rPr>
  </w:style>
  <w:style w:type="character" w:customStyle="1" w:styleId="UnresolvedMention">
    <w:name w:val="Unresolved Mention"/>
    <w:basedOn w:val="DefaultParagraphFont"/>
    <w:uiPriority w:val="99"/>
    <w:semiHidden/>
    <w:unhideWhenUsed/>
    <w:rsid w:val="004D6672"/>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2026-04-30T15:47:24Z</dcterms:created>
  <dcterms:modified xsi:type="dcterms:W3CDTF">2026-04-30T15:47:24Z</dcterms:modified>
</cp:coreProperties>
</file>