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046F40" w:rsidRPr="00BD1F7B" w14:paraId="13084E06" w14:textId="77777777" w:rsidTr="00D64937">
        <w:tc>
          <w:tcPr>
            <w:tcW w:w="9350" w:type="dxa"/>
            <w:shd w:val="clear" w:color="auto" w:fill="D9D9D9"/>
            <w:vAlign w:val="center"/>
          </w:tcPr>
          <w:p w14:paraId="13084E04" w14:textId="77777777" w:rsidR="00046F40" w:rsidRPr="00BD1F7B" w:rsidRDefault="00046F40" w:rsidP="00BD1F7B">
            <w:pPr>
              <w:pStyle w:val="NormalWeb"/>
              <w:spacing w:before="0" w:beforeAutospacing="0" w:after="0" w:afterAutospacing="0" w:line="288" w:lineRule="auto"/>
              <w:jc w:val="center"/>
              <w:outlineLvl w:val="0"/>
              <w:rPr>
                <w:rFonts w:ascii="Arial" w:hAnsi="Arial" w:cs="Arial"/>
                <w:b/>
                <w:sz w:val="22"/>
                <w:szCs w:val="22"/>
              </w:rPr>
            </w:pPr>
            <w:r w:rsidRPr="00BD1F7B">
              <w:rPr>
                <w:rFonts w:ascii="Arial" w:hAnsi="Arial" w:cs="Arial"/>
                <w:b/>
                <w:sz w:val="22"/>
                <w:szCs w:val="22"/>
              </w:rPr>
              <w:t>SOLE-SINGLE SOURCE (including Brand-Name) JUSTIFICATION</w:t>
            </w:r>
          </w:p>
          <w:p w14:paraId="13084E05" w14:textId="77777777" w:rsidR="00046F40" w:rsidRPr="00BD1F7B" w:rsidRDefault="00046F40" w:rsidP="00BD1F7B">
            <w:pPr>
              <w:pStyle w:val="NormalWeb"/>
              <w:spacing w:before="0" w:beforeAutospacing="0" w:after="0" w:afterAutospacing="0" w:line="288" w:lineRule="auto"/>
              <w:jc w:val="center"/>
              <w:outlineLvl w:val="0"/>
              <w:rPr>
                <w:rFonts w:ascii="Arial" w:hAnsi="Arial" w:cs="Arial"/>
                <w:sz w:val="22"/>
                <w:szCs w:val="22"/>
              </w:rPr>
            </w:pPr>
          </w:p>
        </w:tc>
      </w:tr>
    </w:tbl>
    <w:p w14:paraId="13084E07" w14:textId="77777777" w:rsidR="00046F40" w:rsidRPr="00BD1F7B" w:rsidRDefault="00046F40" w:rsidP="00BD1F7B">
      <w:pPr>
        <w:pStyle w:val="NormalWeb"/>
        <w:spacing w:before="0" w:beforeAutospacing="0" w:after="0" w:afterAutospacing="0" w:line="288" w:lineRule="auto"/>
        <w:jc w:val="center"/>
        <w:outlineLvl w:val="0"/>
        <w:rPr>
          <w:rFonts w:ascii="Arial" w:hAnsi="Arial" w:cs="Arial"/>
          <w:i/>
          <w:sz w:val="22"/>
          <w:szCs w:val="22"/>
        </w:rPr>
      </w:pPr>
      <w:r w:rsidRPr="00BD1F7B">
        <w:rPr>
          <w:rFonts w:ascii="Arial" w:hAnsi="Arial" w:cs="Arial"/>
          <w:i/>
          <w:sz w:val="22"/>
          <w:szCs w:val="22"/>
        </w:rPr>
        <w:t>“Source Selection Information – see FAR 2.101 and 3.104”</w:t>
      </w:r>
    </w:p>
    <w:p w14:paraId="13084E08" w14:textId="77777777" w:rsidR="00046F40" w:rsidRPr="00BD1F7B" w:rsidRDefault="00046F40" w:rsidP="00BD1F7B">
      <w:pPr>
        <w:pStyle w:val="NormalWeb"/>
        <w:spacing w:before="0" w:beforeAutospacing="0" w:after="0" w:afterAutospacing="0" w:line="288" w:lineRule="auto"/>
        <w:jc w:val="center"/>
        <w:outlineLvl w:val="0"/>
        <w:rPr>
          <w:rFonts w:ascii="Arial" w:hAnsi="Arial" w:cs="Arial"/>
          <w:i/>
          <w:sz w:val="22"/>
          <w:szCs w:val="22"/>
        </w:rPr>
      </w:pPr>
    </w:p>
    <w:p w14:paraId="13084E09" w14:textId="05B3BBDA" w:rsidR="00046F40" w:rsidRPr="00B45CF1" w:rsidRDefault="00046F40" w:rsidP="00BD1F7B">
      <w:pPr>
        <w:numPr>
          <w:ilvl w:val="0"/>
          <w:numId w:val="1"/>
        </w:numPr>
        <w:spacing w:after="0" w:line="288" w:lineRule="auto"/>
        <w:ind w:hanging="720"/>
        <w:rPr>
          <w:rFonts w:ascii="Arial" w:hAnsi="Arial" w:cs="Arial"/>
          <w:i/>
          <w:color w:val="FF0000"/>
          <w:sz w:val="16"/>
          <w:szCs w:val="16"/>
        </w:rPr>
      </w:pPr>
      <w:r w:rsidRPr="00BD1F7B">
        <w:rPr>
          <w:rFonts w:ascii="Arial" w:hAnsi="Arial" w:cs="Arial"/>
          <w:b/>
        </w:rPr>
        <w:t>Identification of the Agency and Contracting Activity.</w:t>
      </w:r>
    </w:p>
    <w:p w14:paraId="13084E0A" w14:textId="77777777" w:rsidR="00046F40" w:rsidRPr="00BD1F7B" w:rsidRDefault="00046F40" w:rsidP="00BD1F7B">
      <w:pPr>
        <w:numPr>
          <w:ilvl w:val="1"/>
          <w:numId w:val="1"/>
        </w:numPr>
        <w:spacing w:after="0" w:line="288" w:lineRule="auto"/>
        <w:ind w:hanging="720"/>
        <w:rPr>
          <w:rFonts w:ascii="Arial" w:hAnsi="Arial" w:cs="Arial"/>
        </w:rPr>
      </w:pPr>
      <w:r w:rsidRPr="00BD1F7B">
        <w:rPr>
          <w:rFonts w:ascii="Arial" w:hAnsi="Arial" w:cs="Arial"/>
          <w:b/>
        </w:rPr>
        <w:t>Federal Agency and Contracting Activity.</w:t>
      </w:r>
      <w:r w:rsidRPr="00BD1F7B">
        <w:rPr>
          <w:rFonts w:ascii="Arial" w:hAnsi="Arial" w:cs="Arial"/>
        </w:rPr>
        <w:t xml:space="preserve"> </w:t>
      </w:r>
      <w:r w:rsidRPr="00BD1F7B">
        <w:rPr>
          <w:rFonts w:ascii="Arial" w:hAnsi="Arial" w:cs="Arial"/>
          <w:color w:val="FF0000"/>
        </w:rPr>
        <w:br/>
      </w:r>
      <w:r w:rsidRPr="00BD1F7B">
        <w:rPr>
          <w:rFonts w:ascii="Arial" w:hAnsi="Arial" w:cs="Arial"/>
        </w:rPr>
        <w:t>Department of Health and Human Services</w:t>
      </w:r>
      <w:r w:rsidRPr="00BD1F7B">
        <w:rPr>
          <w:rFonts w:ascii="Arial" w:hAnsi="Arial" w:cs="Arial"/>
        </w:rPr>
        <w:br/>
        <w:t>National Institute of Health</w:t>
      </w:r>
    </w:p>
    <w:p w14:paraId="13084E0B" w14:textId="50E4342C" w:rsidR="00046F40" w:rsidRPr="00BD1F7B" w:rsidRDefault="00046F40" w:rsidP="00BD1F7B">
      <w:pPr>
        <w:spacing w:after="0" w:line="288" w:lineRule="auto"/>
        <w:ind w:left="1440"/>
        <w:rPr>
          <w:rFonts w:ascii="Arial" w:hAnsi="Arial" w:cs="Arial"/>
        </w:rPr>
      </w:pPr>
      <w:r w:rsidRPr="00BD1F7B">
        <w:rPr>
          <w:rFonts w:ascii="Arial" w:hAnsi="Arial" w:cs="Arial"/>
        </w:rPr>
        <w:t xml:space="preserve">National Institute </w:t>
      </w:r>
      <w:r w:rsidR="00D023AA">
        <w:rPr>
          <w:rFonts w:ascii="Arial" w:hAnsi="Arial" w:cs="Arial"/>
        </w:rPr>
        <w:t>of Mental Health</w:t>
      </w:r>
    </w:p>
    <w:p w14:paraId="13084E0C" w14:textId="77777777" w:rsidR="003E0DDA" w:rsidRPr="00BD1F7B" w:rsidRDefault="003E0DDA" w:rsidP="00BD1F7B">
      <w:pPr>
        <w:spacing w:after="0" w:line="288" w:lineRule="auto"/>
        <w:ind w:left="1440"/>
        <w:rPr>
          <w:rFonts w:ascii="Arial" w:hAnsi="Arial" w:cs="Arial"/>
        </w:rPr>
      </w:pPr>
    </w:p>
    <w:p w14:paraId="13084E0D" w14:textId="5E3CC190" w:rsidR="00046F40" w:rsidRPr="00BD1F7B" w:rsidRDefault="00046F40" w:rsidP="00BD1F7B">
      <w:pPr>
        <w:numPr>
          <w:ilvl w:val="1"/>
          <w:numId w:val="1"/>
        </w:numPr>
        <w:spacing w:after="0" w:line="288" w:lineRule="auto"/>
        <w:ind w:hanging="720"/>
        <w:rPr>
          <w:rFonts w:ascii="Arial" w:hAnsi="Arial" w:cs="Arial"/>
          <w:color w:val="FF0000"/>
        </w:rPr>
      </w:pPr>
      <w:r w:rsidRPr="00BD1F7B">
        <w:rPr>
          <w:rFonts w:ascii="Arial" w:hAnsi="Arial" w:cs="Arial"/>
          <w:b/>
        </w:rPr>
        <w:t>Sponsoring Organization.</w:t>
      </w:r>
      <w:r w:rsidRPr="00BD1F7B">
        <w:rPr>
          <w:rFonts w:ascii="Arial" w:hAnsi="Arial" w:cs="Arial"/>
        </w:rPr>
        <w:t xml:space="preserve"> </w:t>
      </w:r>
      <w:r w:rsidR="00503C90">
        <w:rPr>
          <w:rFonts w:ascii="Arial" w:hAnsi="Arial" w:cs="Arial"/>
        </w:rPr>
        <w:t xml:space="preserve"> </w:t>
      </w:r>
      <w:r w:rsidR="00307517" w:rsidRPr="00307517">
        <w:rPr>
          <w:rFonts w:ascii="Arial" w:hAnsi="Arial" w:cs="Arial"/>
        </w:rPr>
        <w:t>National Institute of Mental Health (NIMH), Division of Intramural Research,</w:t>
      </w:r>
      <w:r w:rsidR="00307517">
        <w:rPr>
          <w:rFonts w:ascii="Arial" w:hAnsi="Arial" w:cs="Arial"/>
        </w:rPr>
        <w:t xml:space="preserve"> </w:t>
      </w:r>
      <w:r w:rsidR="00307517" w:rsidRPr="00307517">
        <w:rPr>
          <w:rFonts w:ascii="Arial" w:hAnsi="Arial" w:cs="Arial"/>
        </w:rPr>
        <w:t>Unit on Functional Neural Circuits</w:t>
      </w:r>
    </w:p>
    <w:p w14:paraId="13084E0E" w14:textId="77777777" w:rsidR="003E0DDA" w:rsidRPr="00BD1F7B" w:rsidRDefault="003E0DDA" w:rsidP="00BD1F7B">
      <w:pPr>
        <w:spacing w:after="0" w:line="288" w:lineRule="auto"/>
        <w:ind w:left="1440"/>
        <w:rPr>
          <w:rFonts w:ascii="Arial" w:hAnsi="Arial" w:cs="Arial"/>
          <w:color w:val="FF0000"/>
        </w:rPr>
      </w:pPr>
    </w:p>
    <w:p w14:paraId="13084E0F" w14:textId="1063583B" w:rsidR="00046F40" w:rsidRPr="00B45CF1" w:rsidRDefault="00046F40" w:rsidP="00BD1F7B">
      <w:pPr>
        <w:numPr>
          <w:ilvl w:val="1"/>
          <w:numId w:val="1"/>
        </w:numPr>
        <w:spacing w:after="0" w:line="288" w:lineRule="auto"/>
        <w:ind w:hanging="720"/>
        <w:rPr>
          <w:rFonts w:ascii="Arial" w:hAnsi="Arial" w:cs="Arial"/>
          <w:i/>
          <w:sz w:val="16"/>
          <w:szCs w:val="16"/>
        </w:rPr>
      </w:pPr>
      <w:r w:rsidRPr="00BD1F7B">
        <w:rPr>
          <w:rFonts w:ascii="Arial" w:hAnsi="Arial" w:cs="Arial"/>
          <w:b/>
        </w:rPr>
        <w:t>Project Officer Information.</w:t>
      </w:r>
    </w:p>
    <w:p w14:paraId="13084E10" w14:textId="3C07156A" w:rsidR="00046F40" w:rsidRPr="00BD1F7B" w:rsidRDefault="00046F40" w:rsidP="00BD1F7B">
      <w:pPr>
        <w:numPr>
          <w:ilvl w:val="2"/>
          <w:numId w:val="1"/>
        </w:numPr>
        <w:spacing w:after="0" w:line="288" w:lineRule="auto"/>
        <w:ind w:hanging="720"/>
        <w:rPr>
          <w:rFonts w:ascii="Arial" w:hAnsi="Arial" w:cs="Arial"/>
        </w:rPr>
      </w:pPr>
      <w:r w:rsidRPr="00BD1F7B">
        <w:rPr>
          <w:rFonts w:ascii="Arial" w:hAnsi="Arial" w:cs="Arial"/>
          <w:b/>
        </w:rPr>
        <w:t>Project Officer Name.</w:t>
      </w:r>
      <w:r w:rsidR="00D023AA">
        <w:rPr>
          <w:rFonts w:ascii="Arial" w:hAnsi="Arial" w:cs="Arial"/>
          <w:b/>
        </w:rPr>
        <w:t xml:space="preserve"> – </w:t>
      </w:r>
      <w:r w:rsidR="00D023AA" w:rsidRPr="00D023AA">
        <w:rPr>
          <w:rFonts w:ascii="Arial" w:hAnsi="Arial" w:cs="Arial"/>
          <w:bCs/>
        </w:rPr>
        <w:t>Dr. Soohyun Lee</w:t>
      </w:r>
    </w:p>
    <w:p w14:paraId="13084E11" w14:textId="528C139B" w:rsidR="00046F40" w:rsidRPr="00BD1F7B" w:rsidRDefault="00046F40" w:rsidP="00BD1F7B">
      <w:pPr>
        <w:numPr>
          <w:ilvl w:val="2"/>
          <w:numId w:val="1"/>
        </w:numPr>
        <w:spacing w:after="0" w:line="288" w:lineRule="auto"/>
        <w:ind w:hanging="720"/>
        <w:rPr>
          <w:rFonts w:ascii="Arial" w:hAnsi="Arial" w:cs="Arial"/>
        </w:rPr>
      </w:pPr>
      <w:r w:rsidRPr="00BD1F7B">
        <w:rPr>
          <w:rFonts w:ascii="Arial" w:hAnsi="Arial" w:cs="Arial"/>
          <w:b/>
        </w:rPr>
        <w:t>Mailing Address.</w:t>
      </w:r>
      <w:r w:rsidRPr="00BD1F7B">
        <w:rPr>
          <w:rFonts w:ascii="Arial" w:hAnsi="Arial" w:cs="Arial"/>
        </w:rPr>
        <w:t xml:space="preserve"> </w:t>
      </w:r>
      <w:r w:rsidR="00D023AA">
        <w:rPr>
          <w:rFonts w:ascii="Arial" w:hAnsi="Arial" w:cs="Arial"/>
        </w:rPr>
        <w:t xml:space="preserve">- </w:t>
      </w:r>
      <w:r w:rsidR="00D023AA" w:rsidRPr="00D023AA">
        <w:rPr>
          <w:rFonts w:ascii="Arial" w:hAnsi="Arial" w:cs="Arial"/>
        </w:rPr>
        <w:t xml:space="preserve">Porter Neuroscience Research Center, </w:t>
      </w:r>
      <w:proofErr w:type="spellStart"/>
      <w:r w:rsidR="00D023AA" w:rsidRPr="00D023AA">
        <w:rPr>
          <w:rFonts w:ascii="Arial" w:hAnsi="Arial" w:cs="Arial"/>
        </w:rPr>
        <w:t>Bldg</w:t>
      </w:r>
      <w:proofErr w:type="spellEnd"/>
      <w:r w:rsidR="00D023AA" w:rsidRPr="00D023AA">
        <w:rPr>
          <w:rFonts w:ascii="Arial" w:hAnsi="Arial" w:cs="Arial"/>
        </w:rPr>
        <w:t xml:space="preserve"> 35, Room 2E-623</w:t>
      </w:r>
      <w:r w:rsidR="00D023AA">
        <w:rPr>
          <w:rFonts w:ascii="Arial" w:hAnsi="Arial" w:cs="Arial"/>
        </w:rPr>
        <w:t xml:space="preserve">, </w:t>
      </w:r>
      <w:r w:rsidR="00D023AA" w:rsidRPr="00D023AA">
        <w:rPr>
          <w:rFonts w:ascii="Arial" w:hAnsi="Arial" w:cs="Arial"/>
        </w:rPr>
        <w:t>Bethesda, MD 20892</w:t>
      </w:r>
    </w:p>
    <w:p w14:paraId="13084E12" w14:textId="5B1A5B2D" w:rsidR="00046F40" w:rsidRPr="00BD1F7B" w:rsidRDefault="00046F40" w:rsidP="00BD1F7B">
      <w:pPr>
        <w:numPr>
          <w:ilvl w:val="2"/>
          <w:numId w:val="1"/>
        </w:numPr>
        <w:spacing w:after="0" w:line="288" w:lineRule="auto"/>
        <w:ind w:hanging="720"/>
        <w:rPr>
          <w:rFonts w:ascii="Arial" w:hAnsi="Arial" w:cs="Arial"/>
        </w:rPr>
      </w:pPr>
      <w:r w:rsidRPr="00BD1F7B">
        <w:rPr>
          <w:rFonts w:ascii="Arial" w:hAnsi="Arial" w:cs="Arial"/>
          <w:b/>
        </w:rPr>
        <w:t>E-mail Address.</w:t>
      </w:r>
      <w:r w:rsidR="00D023AA">
        <w:rPr>
          <w:rFonts w:ascii="Arial" w:hAnsi="Arial" w:cs="Arial"/>
          <w:b/>
        </w:rPr>
        <w:t xml:space="preserve"> -</w:t>
      </w:r>
      <w:r w:rsidRPr="00BD1F7B">
        <w:rPr>
          <w:rFonts w:ascii="Arial" w:hAnsi="Arial" w:cs="Arial"/>
        </w:rPr>
        <w:t xml:space="preserve"> </w:t>
      </w:r>
      <w:r w:rsidR="00D023AA" w:rsidRPr="00D023AA">
        <w:rPr>
          <w:rFonts w:ascii="Arial" w:hAnsi="Arial" w:cs="Arial"/>
        </w:rPr>
        <w:t>soohyun.lee@nih.gov</w:t>
      </w:r>
    </w:p>
    <w:p w14:paraId="13084E13" w14:textId="31D65692" w:rsidR="00046F40" w:rsidRPr="00BD1F7B" w:rsidRDefault="00046F40" w:rsidP="00BD1F7B">
      <w:pPr>
        <w:numPr>
          <w:ilvl w:val="2"/>
          <w:numId w:val="1"/>
        </w:numPr>
        <w:spacing w:after="0" w:line="288" w:lineRule="auto"/>
        <w:ind w:hanging="720"/>
        <w:rPr>
          <w:rFonts w:ascii="Arial" w:hAnsi="Arial" w:cs="Arial"/>
        </w:rPr>
      </w:pPr>
      <w:r w:rsidRPr="00BD1F7B">
        <w:rPr>
          <w:rFonts w:ascii="Arial" w:hAnsi="Arial" w:cs="Arial"/>
          <w:b/>
        </w:rPr>
        <w:t>Telephone Number.</w:t>
      </w:r>
      <w:r w:rsidRPr="00BD1F7B">
        <w:rPr>
          <w:rFonts w:ascii="Arial" w:hAnsi="Arial" w:cs="Arial"/>
        </w:rPr>
        <w:t xml:space="preserve"> </w:t>
      </w:r>
      <w:r w:rsidR="00D023AA">
        <w:rPr>
          <w:rFonts w:ascii="Arial" w:hAnsi="Arial" w:cs="Arial"/>
        </w:rPr>
        <w:t xml:space="preserve">- </w:t>
      </w:r>
      <w:r w:rsidR="00D023AA" w:rsidRPr="00D023AA">
        <w:rPr>
          <w:rFonts w:ascii="Arial" w:hAnsi="Arial" w:cs="Arial"/>
        </w:rPr>
        <w:t>(301) 402-6777</w:t>
      </w:r>
    </w:p>
    <w:p w14:paraId="13084E14" w14:textId="77777777" w:rsidR="00CD1267" w:rsidRPr="00BD1F7B" w:rsidRDefault="00CD1267" w:rsidP="00BD1F7B">
      <w:pPr>
        <w:spacing w:after="0" w:line="288" w:lineRule="auto"/>
        <w:rPr>
          <w:rFonts w:ascii="Arial" w:hAnsi="Arial" w:cs="Arial"/>
        </w:rPr>
      </w:pPr>
    </w:p>
    <w:p w14:paraId="13084E15" w14:textId="77777777" w:rsidR="00CD1267" w:rsidRPr="00BD1F7B" w:rsidRDefault="00CD1267" w:rsidP="00BD1F7B">
      <w:pPr>
        <w:spacing w:after="0" w:line="288" w:lineRule="auto"/>
        <w:rPr>
          <w:rFonts w:ascii="Arial" w:hAnsi="Arial" w:cs="Arial"/>
        </w:rPr>
      </w:pPr>
    </w:p>
    <w:p w14:paraId="13084E16" w14:textId="77777777" w:rsidR="00046F40" w:rsidRPr="00BD1F7B" w:rsidRDefault="00046F40" w:rsidP="00BD1F7B">
      <w:pPr>
        <w:pStyle w:val="ListParagraph"/>
        <w:numPr>
          <w:ilvl w:val="0"/>
          <w:numId w:val="1"/>
        </w:numPr>
        <w:tabs>
          <w:tab w:val="left" w:pos="-1440"/>
        </w:tabs>
        <w:spacing w:line="288" w:lineRule="auto"/>
        <w:ind w:hanging="720"/>
        <w:rPr>
          <w:rFonts w:ascii="Arial" w:hAnsi="Arial" w:cs="Arial"/>
          <w:sz w:val="22"/>
          <w:szCs w:val="22"/>
        </w:rPr>
      </w:pPr>
      <w:r w:rsidRPr="00BD1F7B">
        <w:rPr>
          <w:rFonts w:ascii="Arial" w:hAnsi="Arial" w:cs="Arial"/>
          <w:b/>
          <w:bCs/>
          <w:sz w:val="22"/>
          <w:szCs w:val="22"/>
        </w:rPr>
        <w:t xml:space="preserve">Project Description. </w:t>
      </w:r>
    </w:p>
    <w:p w14:paraId="13084E17" w14:textId="7265B909" w:rsidR="00046F40" w:rsidRPr="00A90B39" w:rsidRDefault="00CD1267" w:rsidP="00BD1F7B">
      <w:pPr>
        <w:pStyle w:val="ListParagraph"/>
        <w:widowControl/>
        <w:numPr>
          <w:ilvl w:val="1"/>
          <w:numId w:val="1"/>
        </w:numPr>
        <w:autoSpaceDE/>
        <w:autoSpaceDN/>
        <w:adjustRightInd/>
        <w:spacing w:line="288" w:lineRule="auto"/>
        <w:ind w:hanging="720"/>
        <w:rPr>
          <w:rFonts w:ascii="Arial" w:hAnsi="Arial" w:cs="Arial"/>
          <w:b/>
          <w:i/>
          <w:sz w:val="16"/>
          <w:szCs w:val="16"/>
        </w:rPr>
      </w:pPr>
      <w:r w:rsidRPr="00BD1F7B">
        <w:rPr>
          <w:rFonts w:ascii="Arial" w:hAnsi="Arial" w:cs="Arial"/>
          <w:b/>
          <w:sz w:val="22"/>
          <w:szCs w:val="22"/>
        </w:rPr>
        <w:t>Name of Item or P</w:t>
      </w:r>
      <w:r w:rsidR="00046F40" w:rsidRPr="00BD1F7B">
        <w:rPr>
          <w:rFonts w:ascii="Arial" w:hAnsi="Arial" w:cs="Arial"/>
          <w:b/>
          <w:sz w:val="22"/>
          <w:szCs w:val="22"/>
        </w:rPr>
        <w:t xml:space="preserve">roject Title.  </w:t>
      </w:r>
    </w:p>
    <w:p w14:paraId="54C31DB8" w14:textId="421067CA" w:rsidR="00A90B39" w:rsidRPr="00A90B39" w:rsidRDefault="00A90B39" w:rsidP="00A90B39">
      <w:pPr>
        <w:pStyle w:val="ListParagraph"/>
        <w:widowControl/>
        <w:autoSpaceDE/>
        <w:autoSpaceDN/>
        <w:adjustRightInd/>
        <w:spacing w:line="288" w:lineRule="auto"/>
        <w:ind w:left="1440"/>
        <w:rPr>
          <w:rFonts w:ascii="Arial" w:hAnsi="Arial" w:cs="Arial"/>
          <w:bCs/>
          <w:iCs/>
          <w:sz w:val="20"/>
          <w:szCs w:val="20"/>
        </w:rPr>
      </w:pPr>
      <w:r w:rsidRPr="00A90B39">
        <w:rPr>
          <w:rFonts w:ascii="Arial" w:hAnsi="Arial" w:cs="Arial"/>
          <w:bCs/>
          <w:iCs/>
          <w:sz w:val="20"/>
          <w:szCs w:val="20"/>
        </w:rPr>
        <w:t xml:space="preserve">OEM Repair and On-Site Service for </w:t>
      </w:r>
      <w:proofErr w:type="spellStart"/>
      <w:r w:rsidRPr="00A90B39">
        <w:rPr>
          <w:rFonts w:ascii="Arial" w:hAnsi="Arial" w:cs="Arial"/>
          <w:bCs/>
          <w:iCs/>
          <w:sz w:val="20"/>
          <w:szCs w:val="20"/>
        </w:rPr>
        <w:t>InSight</w:t>
      </w:r>
      <w:proofErr w:type="spellEnd"/>
      <w:r w:rsidRPr="00A90B39">
        <w:rPr>
          <w:rFonts w:ascii="Arial" w:hAnsi="Arial" w:cs="Arial"/>
          <w:bCs/>
          <w:iCs/>
          <w:sz w:val="20"/>
          <w:szCs w:val="20"/>
        </w:rPr>
        <w:t xml:space="preserve"> X3 </w:t>
      </w:r>
      <w:proofErr w:type="spellStart"/>
      <w:r w:rsidRPr="00A90B39">
        <w:rPr>
          <w:rFonts w:ascii="Arial" w:hAnsi="Arial" w:cs="Arial"/>
          <w:bCs/>
          <w:iCs/>
          <w:sz w:val="20"/>
          <w:szCs w:val="20"/>
        </w:rPr>
        <w:t>DualC</w:t>
      </w:r>
      <w:proofErr w:type="spellEnd"/>
      <w:r w:rsidRPr="00A90B39">
        <w:rPr>
          <w:rFonts w:ascii="Arial" w:hAnsi="Arial" w:cs="Arial"/>
          <w:bCs/>
          <w:iCs/>
          <w:sz w:val="20"/>
          <w:szCs w:val="20"/>
        </w:rPr>
        <w:t xml:space="preserve"> Laser System</w:t>
      </w:r>
    </w:p>
    <w:p w14:paraId="13084E18" w14:textId="77777777" w:rsidR="00046F40" w:rsidRPr="00BD1F7B" w:rsidRDefault="00046F40" w:rsidP="00BD1F7B">
      <w:pPr>
        <w:pStyle w:val="ListParagraph"/>
        <w:widowControl/>
        <w:autoSpaceDE/>
        <w:autoSpaceDN/>
        <w:adjustRightInd/>
        <w:spacing w:line="288" w:lineRule="auto"/>
        <w:ind w:left="1440" w:hanging="720"/>
        <w:rPr>
          <w:rFonts w:ascii="Arial" w:hAnsi="Arial" w:cs="Arial"/>
          <w:b/>
          <w:i/>
          <w:sz w:val="22"/>
          <w:szCs w:val="22"/>
        </w:rPr>
      </w:pPr>
    </w:p>
    <w:p w14:paraId="6C8F8125" w14:textId="77777777" w:rsidR="00860C2F" w:rsidRDefault="00CD1267" w:rsidP="00860C2F">
      <w:pPr>
        <w:pStyle w:val="Title"/>
        <w:numPr>
          <w:ilvl w:val="1"/>
          <w:numId w:val="1"/>
        </w:numPr>
        <w:spacing w:line="288" w:lineRule="auto"/>
        <w:ind w:hanging="720"/>
        <w:jc w:val="left"/>
        <w:rPr>
          <w:rFonts w:ascii="Arial" w:hAnsi="Arial" w:cs="Arial"/>
          <w:bCs/>
          <w:sz w:val="22"/>
          <w:szCs w:val="22"/>
          <w:u w:val="none"/>
        </w:rPr>
      </w:pPr>
      <w:r w:rsidRPr="00BD1F7B">
        <w:rPr>
          <w:rFonts w:ascii="Arial" w:hAnsi="Arial" w:cs="Arial"/>
          <w:bCs/>
          <w:sz w:val="22"/>
          <w:szCs w:val="22"/>
          <w:u w:val="none"/>
        </w:rPr>
        <w:t xml:space="preserve">Description of the Item or Service. </w:t>
      </w:r>
    </w:p>
    <w:p w14:paraId="0FC8C2C5" w14:textId="7C03E089" w:rsidR="00860C2F" w:rsidRDefault="00860C2F" w:rsidP="00860C2F">
      <w:pPr>
        <w:pStyle w:val="Title"/>
        <w:spacing w:line="288" w:lineRule="auto"/>
        <w:ind w:left="1440"/>
        <w:jc w:val="left"/>
        <w:rPr>
          <w:rFonts w:ascii="Arial" w:hAnsi="Arial" w:cs="Arial"/>
          <w:b w:val="0"/>
          <w:bCs/>
          <w:sz w:val="20"/>
          <w:u w:val="none"/>
        </w:rPr>
      </w:pPr>
      <w:bookmarkStart w:id="0" w:name="OLE_LINK50"/>
      <w:r w:rsidRPr="00860C2F">
        <w:rPr>
          <w:rFonts w:ascii="Arial" w:hAnsi="Arial" w:cs="Arial"/>
          <w:b w:val="0"/>
          <w:bCs/>
          <w:sz w:val="20"/>
          <w:u w:val="none"/>
        </w:rPr>
        <w:t>This acquisition is for original equipment manufacturer (OEM) repair</w:t>
      </w:r>
      <w:r w:rsidR="000E4EDE">
        <w:rPr>
          <w:rFonts w:ascii="Arial" w:hAnsi="Arial" w:cs="Arial"/>
          <w:b w:val="0"/>
          <w:bCs/>
          <w:sz w:val="20"/>
          <w:u w:val="none"/>
        </w:rPr>
        <w:t xml:space="preserve">, </w:t>
      </w:r>
      <w:r w:rsidRPr="00860C2F">
        <w:rPr>
          <w:rFonts w:ascii="Arial" w:hAnsi="Arial" w:cs="Arial"/>
          <w:b w:val="0"/>
          <w:bCs/>
          <w:sz w:val="20"/>
          <w:u w:val="none"/>
        </w:rPr>
        <w:t xml:space="preserve">on-site service of an </w:t>
      </w:r>
      <w:proofErr w:type="spellStart"/>
      <w:r w:rsidRPr="00860C2F">
        <w:rPr>
          <w:rFonts w:ascii="Arial" w:hAnsi="Arial" w:cs="Arial"/>
          <w:b w:val="0"/>
          <w:bCs/>
          <w:sz w:val="20"/>
          <w:u w:val="none"/>
        </w:rPr>
        <w:t>InSight</w:t>
      </w:r>
      <w:proofErr w:type="spellEnd"/>
      <w:r w:rsidRPr="00860C2F">
        <w:rPr>
          <w:rFonts w:ascii="Arial" w:hAnsi="Arial" w:cs="Arial"/>
          <w:b w:val="0"/>
          <w:bCs/>
          <w:sz w:val="20"/>
          <w:u w:val="none"/>
        </w:rPr>
        <w:t xml:space="preserve"> X3 </w:t>
      </w:r>
      <w:proofErr w:type="spellStart"/>
      <w:r w:rsidRPr="00860C2F">
        <w:rPr>
          <w:rFonts w:ascii="Arial" w:hAnsi="Arial" w:cs="Arial"/>
          <w:b w:val="0"/>
          <w:bCs/>
          <w:sz w:val="20"/>
          <w:u w:val="none"/>
        </w:rPr>
        <w:t>DualC</w:t>
      </w:r>
      <w:proofErr w:type="spellEnd"/>
      <w:r w:rsidRPr="00860C2F">
        <w:rPr>
          <w:rFonts w:ascii="Arial" w:hAnsi="Arial" w:cs="Arial"/>
          <w:b w:val="0"/>
          <w:bCs/>
          <w:sz w:val="20"/>
          <w:u w:val="none"/>
        </w:rPr>
        <w:t xml:space="preserve"> laser system (serial number 2317), a critical component of an NIH-owned microscope supporting active NIMH research studies</w:t>
      </w:r>
      <w:r w:rsidR="000E4EDE">
        <w:rPr>
          <w:rFonts w:ascii="Arial" w:hAnsi="Arial" w:cs="Arial"/>
          <w:b w:val="0"/>
          <w:bCs/>
          <w:sz w:val="20"/>
          <w:u w:val="none"/>
        </w:rPr>
        <w:t xml:space="preserve"> and </w:t>
      </w:r>
      <w:r w:rsidR="000E4EDE" w:rsidRPr="000E4EDE">
        <w:rPr>
          <w:rFonts w:ascii="Arial" w:hAnsi="Arial" w:cs="Arial"/>
          <w:b w:val="0"/>
          <w:bCs/>
          <w:sz w:val="20"/>
          <w:u w:val="none"/>
        </w:rPr>
        <w:t>includes provision of a same-type loaner laser during the repair period</w:t>
      </w:r>
      <w:r w:rsidRPr="00860C2F">
        <w:rPr>
          <w:rFonts w:ascii="Arial" w:hAnsi="Arial" w:cs="Arial"/>
          <w:b w:val="0"/>
          <w:bCs/>
          <w:sz w:val="20"/>
          <w:u w:val="none"/>
        </w:rPr>
        <w:t xml:space="preserve">. </w:t>
      </w:r>
      <w:bookmarkEnd w:id="0"/>
      <w:r w:rsidRPr="00860C2F">
        <w:rPr>
          <w:rFonts w:ascii="Arial" w:hAnsi="Arial" w:cs="Arial"/>
          <w:b w:val="0"/>
          <w:bCs/>
          <w:sz w:val="20"/>
          <w:u w:val="none"/>
        </w:rPr>
        <w:t>The laser system is currently non-operational and requires OM3-level factory repair, including proprietary diagnostics, replacement of OEM components, factory certification, return shipment, and on-site installation and testing at the NIH facility in Bethesda, Maryland</w:t>
      </w:r>
      <w:r w:rsidR="000E4EDE">
        <w:rPr>
          <w:rFonts w:ascii="Arial" w:hAnsi="Arial" w:cs="Arial"/>
          <w:b w:val="0"/>
          <w:bCs/>
          <w:sz w:val="20"/>
          <w:u w:val="none"/>
        </w:rPr>
        <w:t xml:space="preserve"> and provision of a same type of loaner laser during repair period</w:t>
      </w:r>
      <w:r w:rsidRPr="00860C2F">
        <w:rPr>
          <w:rFonts w:ascii="Arial" w:hAnsi="Arial" w:cs="Arial"/>
          <w:b w:val="0"/>
          <w:bCs/>
          <w:sz w:val="20"/>
          <w:u w:val="none"/>
        </w:rPr>
        <w:t>.</w:t>
      </w:r>
    </w:p>
    <w:p w14:paraId="7A4D56DB" w14:textId="304CDD0B" w:rsidR="00860C2F" w:rsidRPr="00860C2F" w:rsidRDefault="00860C2F" w:rsidP="00860C2F">
      <w:pPr>
        <w:pStyle w:val="Title"/>
        <w:spacing w:line="288" w:lineRule="auto"/>
        <w:ind w:left="1440"/>
        <w:jc w:val="left"/>
        <w:rPr>
          <w:rFonts w:ascii="Arial" w:hAnsi="Arial" w:cs="Arial"/>
          <w:b w:val="0"/>
          <w:bCs/>
          <w:sz w:val="20"/>
          <w:u w:val="none"/>
        </w:rPr>
      </w:pPr>
      <w:r w:rsidRPr="00860C2F">
        <w:rPr>
          <w:rFonts w:ascii="Arial" w:hAnsi="Arial" w:cs="Arial"/>
          <w:b w:val="0"/>
          <w:bCs/>
          <w:sz w:val="20"/>
          <w:u w:val="none"/>
        </w:rPr>
        <w:t>The objective of this acquisition is to restore the laser system to full operational status in accordance with OEM factory specifications. Restoration of this system is essential to resume halted experiments and prevent further disruption to ongoing research activities. This is a new repair requirement and is not a continuation or renewal of a previous purchase order.</w:t>
      </w:r>
    </w:p>
    <w:p w14:paraId="5A69040C" w14:textId="77777777" w:rsidR="005441CB" w:rsidRPr="00860C2F" w:rsidRDefault="005441CB" w:rsidP="005441CB">
      <w:pPr>
        <w:pStyle w:val="Title"/>
        <w:spacing w:line="288" w:lineRule="auto"/>
        <w:ind w:left="1440"/>
        <w:jc w:val="left"/>
        <w:rPr>
          <w:rFonts w:ascii="Arial" w:hAnsi="Arial" w:cs="Arial"/>
          <w:bCs/>
          <w:sz w:val="20"/>
          <w:u w:val="none"/>
        </w:rPr>
      </w:pPr>
    </w:p>
    <w:p w14:paraId="13084E1C" w14:textId="77777777" w:rsidR="00046F40" w:rsidRPr="00BD1F7B" w:rsidRDefault="00046F40" w:rsidP="00BD1F7B">
      <w:pPr>
        <w:pStyle w:val="ListParagraph"/>
        <w:keepNext/>
        <w:keepLines/>
        <w:numPr>
          <w:ilvl w:val="0"/>
          <w:numId w:val="1"/>
        </w:numPr>
        <w:spacing w:line="288" w:lineRule="auto"/>
        <w:ind w:hanging="720"/>
        <w:rPr>
          <w:rFonts w:ascii="Arial" w:hAnsi="Arial" w:cs="Arial"/>
          <w:i/>
          <w:color w:val="FF0000"/>
          <w:sz w:val="22"/>
          <w:szCs w:val="22"/>
        </w:rPr>
      </w:pPr>
      <w:r w:rsidRPr="00BD1F7B">
        <w:rPr>
          <w:rFonts w:ascii="Arial" w:hAnsi="Arial" w:cs="Arial"/>
          <w:b/>
          <w:bCs/>
          <w:sz w:val="22"/>
          <w:szCs w:val="22"/>
        </w:rPr>
        <w:t xml:space="preserve">Market Research </w:t>
      </w:r>
      <w:r w:rsidRPr="00BD1F7B">
        <w:rPr>
          <w:rFonts w:ascii="Arial" w:hAnsi="Arial" w:cs="Arial"/>
          <w:color w:val="010101"/>
          <w:sz w:val="22"/>
          <w:szCs w:val="22"/>
        </w:rPr>
        <w:t>(see FAR Part 1 0).</w:t>
      </w:r>
      <w:r w:rsidRPr="00BD1F7B">
        <w:rPr>
          <w:rFonts w:ascii="Arial" w:hAnsi="Arial" w:cs="Arial"/>
          <w:i/>
          <w:color w:val="FF0000"/>
          <w:sz w:val="22"/>
          <w:szCs w:val="22"/>
        </w:rPr>
        <w:t xml:space="preserve"> </w:t>
      </w:r>
    </w:p>
    <w:p w14:paraId="13084E1D" w14:textId="77777777" w:rsidR="00046F40" w:rsidRPr="00BD1F7B" w:rsidRDefault="00B45CF1" w:rsidP="00B45CF1">
      <w:pPr>
        <w:widowControl w:val="0"/>
        <w:spacing w:after="0" w:line="288" w:lineRule="auto"/>
        <w:ind w:left="720"/>
        <w:rPr>
          <w:rFonts w:ascii="Arial" w:hAnsi="Arial" w:cs="Arial"/>
          <w:bCs/>
        </w:rPr>
      </w:pPr>
      <w:r w:rsidRPr="00B45CF1">
        <w:rPr>
          <w:rFonts w:ascii="Arial" w:hAnsi="Arial" w:cs="Arial"/>
        </w:rPr>
        <w:t xml:space="preserve">Market Research was conducted and the </w:t>
      </w:r>
      <w:r w:rsidR="00046F40" w:rsidRPr="00B45CF1">
        <w:rPr>
          <w:rFonts w:ascii="Arial" w:hAnsi="Arial" w:cs="Arial"/>
        </w:rPr>
        <w:t xml:space="preserve">results of market research </w:t>
      </w:r>
      <w:r>
        <w:rPr>
          <w:rFonts w:ascii="Arial" w:hAnsi="Arial" w:cs="Arial"/>
        </w:rPr>
        <w:t xml:space="preserve">are detailed in the </w:t>
      </w:r>
      <w:r>
        <w:rPr>
          <w:rFonts w:ascii="Arial" w:hAnsi="Arial" w:cs="Arial"/>
        </w:rPr>
        <w:lastRenderedPageBreak/>
        <w:t xml:space="preserve">attached market research document. </w:t>
      </w:r>
    </w:p>
    <w:p w14:paraId="13084E1E" w14:textId="77777777" w:rsidR="00046F40" w:rsidRPr="00BD1F7B" w:rsidRDefault="00046F40" w:rsidP="00BD1F7B">
      <w:pPr>
        <w:widowControl w:val="0"/>
        <w:spacing w:after="0" w:line="288" w:lineRule="auto"/>
        <w:ind w:left="1440"/>
        <w:rPr>
          <w:rFonts w:ascii="Arial" w:hAnsi="Arial" w:cs="Arial"/>
        </w:rPr>
      </w:pPr>
    </w:p>
    <w:p w14:paraId="13084E1F" w14:textId="77777777" w:rsidR="00046F40" w:rsidRPr="00BD1F7B" w:rsidRDefault="00046F40" w:rsidP="00BD1F7B">
      <w:pPr>
        <w:pStyle w:val="ListParagraph"/>
        <w:numPr>
          <w:ilvl w:val="0"/>
          <w:numId w:val="1"/>
        </w:numPr>
        <w:tabs>
          <w:tab w:val="left" w:pos="-1440"/>
        </w:tabs>
        <w:spacing w:line="288" w:lineRule="auto"/>
        <w:ind w:hanging="720"/>
        <w:rPr>
          <w:rFonts w:ascii="Arial" w:hAnsi="Arial" w:cs="Arial"/>
          <w:bCs/>
          <w:sz w:val="22"/>
          <w:szCs w:val="22"/>
        </w:rPr>
      </w:pPr>
      <w:r w:rsidRPr="00BD1F7B">
        <w:rPr>
          <w:rFonts w:ascii="Arial" w:hAnsi="Arial" w:cs="Arial"/>
          <w:b/>
          <w:bCs/>
          <w:sz w:val="22"/>
          <w:szCs w:val="22"/>
        </w:rPr>
        <w:t xml:space="preserve">Acquisition Type.  </w:t>
      </w:r>
    </w:p>
    <w:p w14:paraId="13084E20" w14:textId="093DA4C4" w:rsidR="00046F40" w:rsidRPr="00BD1F7B" w:rsidRDefault="00BD1F7B" w:rsidP="00BD1F7B">
      <w:pPr>
        <w:pStyle w:val="ListParagraph"/>
        <w:tabs>
          <w:tab w:val="left" w:pos="-1440"/>
        </w:tabs>
        <w:spacing w:line="288" w:lineRule="auto"/>
        <w:rPr>
          <w:rFonts w:ascii="Arial" w:hAnsi="Arial" w:cs="Arial"/>
          <w:bCs/>
          <w:sz w:val="22"/>
          <w:szCs w:val="22"/>
        </w:rPr>
      </w:pPr>
      <w:r w:rsidRPr="00BD1F7B">
        <w:rPr>
          <w:rFonts w:ascii="Arial" w:hAnsi="Arial" w:cs="Arial"/>
          <w:bCs/>
          <w:sz w:val="22"/>
          <w:szCs w:val="22"/>
        </w:rPr>
        <w:t xml:space="preserve">This acquisition </w:t>
      </w:r>
      <w:r w:rsidR="00EB6DF1" w:rsidRPr="00BD1F7B">
        <w:rPr>
          <w:rFonts w:ascii="Arial" w:hAnsi="Arial" w:cs="Arial"/>
          <w:bCs/>
          <w:sz w:val="22"/>
          <w:szCs w:val="22"/>
        </w:rPr>
        <w:t>exceed</w:t>
      </w:r>
      <w:r w:rsidRPr="00BD1F7B">
        <w:rPr>
          <w:rFonts w:ascii="Arial" w:hAnsi="Arial" w:cs="Arial"/>
          <w:bCs/>
          <w:sz w:val="22"/>
          <w:szCs w:val="22"/>
        </w:rPr>
        <w:t xml:space="preserve">s </w:t>
      </w:r>
      <w:r w:rsidR="00EB6DF1" w:rsidRPr="00BD1F7B">
        <w:rPr>
          <w:rFonts w:ascii="Arial" w:hAnsi="Arial" w:cs="Arial"/>
          <w:bCs/>
          <w:sz w:val="22"/>
          <w:szCs w:val="22"/>
        </w:rPr>
        <w:t>$</w:t>
      </w:r>
      <w:r w:rsidR="000A7130">
        <w:rPr>
          <w:rFonts w:ascii="Arial" w:hAnsi="Arial" w:cs="Arial"/>
          <w:bCs/>
          <w:sz w:val="22"/>
          <w:szCs w:val="22"/>
        </w:rPr>
        <w:t>10</w:t>
      </w:r>
      <w:r w:rsidR="00EB6DF1" w:rsidRPr="00BD1F7B">
        <w:rPr>
          <w:rFonts w:ascii="Arial" w:hAnsi="Arial" w:cs="Arial"/>
          <w:bCs/>
          <w:sz w:val="22"/>
          <w:szCs w:val="22"/>
        </w:rPr>
        <w:t>,</w:t>
      </w:r>
      <w:r w:rsidR="000A7130">
        <w:rPr>
          <w:rFonts w:ascii="Arial" w:hAnsi="Arial" w:cs="Arial"/>
          <w:bCs/>
          <w:sz w:val="22"/>
          <w:szCs w:val="22"/>
        </w:rPr>
        <w:t>0</w:t>
      </w:r>
      <w:r w:rsidR="00046F40" w:rsidRPr="00BD1F7B">
        <w:rPr>
          <w:rFonts w:ascii="Arial" w:hAnsi="Arial" w:cs="Arial"/>
          <w:bCs/>
          <w:sz w:val="22"/>
          <w:szCs w:val="22"/>
        </w:rPr>
        <w:t xml:space="preserve">00 and </w:t>
      </w:r>
      <w:r w:rsidRPr="00BD1F7B">
        <w:rPr>
          <w:rFonts w:ascii="Arial" w:hAnsi="Arial" w:cs="Arial"/>
          <w:bCs/>
          <w:sz w:val="22"/>
          <w:szCs w:val="22"/>
        </w:rPr>
        <w:t xml:space="preserve">not expected to exceed </w:t>
      </w:r>
      <w:proofErr w:type="gramStart"/>
      <w:r w:rsidRPr="00BD1F7B">
        <w:rPr>
          <w:rFonts w:ascii="Arial" w:hAnsi="Arial" w:cs="Arial"/>
          <w:bCs/>
          <w:sz w:val="22"/>
          <w:szCs w:val="22"/>
        </w:rPr>
        <w:t>$</w:t>
      </w:r>
      <w:r w:rsidR="000A7130">
        <w:rPr>
          <w:rFonts w:ascii="Arial" w:hAnsi="Arial" w:cs="Arial"/>
          <w:bCs/>
          <w:sz w:val="22"/>
          <w:szCs w:val="22"/>
        </w:rPr>
        <w:t>2</w:t>
      </w:r>
      <w:r w:rsidRPr="00BD1F7B">
        <w:rPr>
          <w:rFonts w:ascii="Arial" w:hAnsi="Arial" w:cs="Arial"/>
          <w:bCs/>
          <w:sz w:val="22"/>
          <w:szCs w:val="22"/>
        </w:rPr>
        <w:t>50,000, and</w:t>
      </w:r>
      <w:proofErr w:type="gramEnd"/>
      <w:r w:rsidRPr="00BD1F7B">
        <w:rPr>
          <w:rFonts w:ascii="Arial" w:hAnsi="Arial" w:cs="Arial"/>
          <w:bCs/>
          <w:sz w:val="22"/>
          <w:szCs w:val="22"/>
        </w:rPr>
        <w:t xml:space="preserve"> conducted in accordance with </w:t>
      </w:r>
      <w:r w:rsidR="00046F40" w:rsidRPr="00BD1F7B">
        <w:rPr>
          <w:rFonts w:ascii="Arial" w:hAnsi="Arial" w:cs="Arial"/>
          <w:bCs/>
          <w:sz w:val="22"/>
          <w:szCs w:val="22"/>
        </w:rPr>
        <w:t>FAR Part 13—Simplified   Acquisition Procedures</w:t>
      </w:r>
      <w:r w:rsidRPr="00BD1F7B">
        <w:rPr>
          <w:rFonts w:ascii="Arial" w:hAnsi="Arial" w:cs="Arial"/>
          <w:bCs/>
          <w:sz w:val="22"/>
          <w:szCs w:val="22"/>
        </w:rPr>
        <w:t>.</w:t>
      </w:r>
    </w:p>
    <w:p w14:paraId="13084E21" w14:textId="77777777" w:rsidR="00046F40" w:rsidRPr="00BD1F7B" w:rsidRDefault="00046F40" w:rsidP="00BD1F7B">
      <w:pPr>
        <w:pStyle w:val="ListParagraph"/>
        <w:spacing w:line="288" w:lineRule="auto"/>
        <w:rPr>
          <w:rFonts w:ascii="Arial" w:hAnsi="Arial" w:cs="Arial"/>
          <w:bCs/>
          <w:i/>
          <w:color w:val="FF0000"/>
          <w:sz w:val="22"/>
          <w:szCs w:val="22"/>
        </w:rPr>
      </w:pPr>
    </w:p>
    <w:p w14:paraId="13084E22" w14:textId="77777777" w:rsidR="00046F40" w:rsidRPr="00BD1F7B" w:rsidRDefault="00046F40" w:rsidP="000E4EDE">
      <w:pPr>
        <w:pStyle w:val="ListParagraph"/>
        <w:numPr>
          <w:ilvl w:val="0"/>
          <w:numId w:val="1"/>
        </w:numPr>
        <w:tabs>
          <w:tab w:val="left" w:pos="-1440"/>
        </w:tabs>
        <w:spacing w:line="276" w:lineRule="auto"/>
        <w:ind w:hanging="720"/>
        <w:rPr>
          <w:rFonts w:ascii="Arial" w:hAnsi="Arial" w:cs="Arial"/>
          <w:sz w:val="22"/>
          <w:szCs w:val="22"/>
        </w:rPr>
      </w:pPr>
      <w:r w:rsidRPr="00BD1F7B">
        <w:rPr>
          <w:rFonts w:ascii="Arial" w:hAnsi="Arial" w:cs="Arial"/>
          <w:b/>
          <w:bCs/>
          <w:sz w:val="22"/>
          <w:szCs w:val="22"/>
        </w:rPr>
        <w:t>Acquisition Authority.</w:t>
      </w:r>
      <w:r w:rsidRPr="00BD1F7B">
        <w:rPr>
          <w:rFonts w:ascii="Arial" w:hAnsi="Arial" w:cs="Arial"/>
          <w:sz w:val="22"/>
          <w:szCs w:val="22"/>
        </w:rPr>
        <w:t xml:space="preserve">  This acquisition is conducted under the authority of the Federal Acquisition Regulations (FAR) Subpart 13.106-1</w:t>
      </w:r>
      <w:r w:rsidRPr="00BD1F7B">
        <w:rPr>
          <w:rFonts w:ascii="Arial" w:hAnsi="Arial" w:cs="Arial"/>
          <w:iCs/>
          <w:sz w:val="22"/>
          <w:szCs w:val="22"/>
        </w:rPr>
        <w:t xml:space="preserve"> (b) Soliciting from a single source.  (1) For purchases not exceeding the simplified acquisition threshold, contracting officers may solicit from one source if the contracting officer determines that the circumstances of the contract action deem only one source reasonably available (e.g., urgency, exclusive licensing agreements, or industrial mobilization).</w:t>
      </w:r>
    </w:p>
    <w:p w14:paraId="13084E23" w14:textId="77777777" w:rsidR="00046F40" w:rsidRPr="00BD1F7B" w:rsidRDefault="00046F40" w:rsidP="00BD1F7B">
      <w:pPr>
        <w:keepNext/>
        <w:keepLines/>
        <w:spacing w:after="0" w:line="288" w:lineRule="auto"/>
        <w:rPr>
          <w:rFonts w:ascii="Arial" w:hAnsi="Arial" w:cs="Arial"/>
          <w:b/>
        </w:rPr>
      </w:pPr>
    </w:p>
    <w:p w14:paraId="13084E24" w14:textId="57235D23" w:rsidR="00046F40" w:rsidRPr="00B45CF1" w:rsidRDefault="00046F40" w:rsidP="00BD1F7B">
      <w:pPr>
        <w:pStyle w:val="ListParagraph"/>
        <w:keepNext/>
        <w:keepLines/>
        <w:numPr>
          <w:ilvl w:val="0"/>
          <w:numId w:val="1"/>
        </w:numPr>
        <w:spacing w:line="288" w:lineRule="auto"/>
        <w:ind w:hanging="720"/>
        <w:rPr>
          <w:rFonts w:ascii="Arial" w:hAnsi="Arial" w:cs="Arial"/>
          <w:sz w:val="16"/>
          <w:szCs w:val="16"/>
        </w:rPr>
      </w:pPr>
      <w:r w:rsidRPr="00BD1F7B">
        <w:rPr>
          <w:rFonts w:ascii="Arial" w:hAnsi="Arial" w:cs="Arial"/>
          <w:b/>
          <w:sz w:val="22"/>
          <w:szCs w:val="22"/>
        </w:rPr>
        <w:t>Justification Rationale.</w:t>
      </w:r>
    </w:p>
    <w:p w14:paraId="5E2F93CC" w14:textId="77777777" w:rsidR="00290412" w:rsidRPr="000E4EDE" w:rsidRDefault="00290412" w:rsidP="000E4EDE">
      <w:pPr>
        <w:pStyle w:val="ListParagraph"/>
        <w:spacing w:before="100" w:beforeAutospacing="1" w:after="100" w:afterAutospacing="1" w:line="276" w:lineRule="auto"/>
        <w:rPr>
          <w:rFonts w:ascii="Arial" w:hAnsi="Arial" w:cs="Arial"/>
          <w:sz w:val="22"/>
          <w:szCs w:val="22"/>
        </w:rPr>
      </w:pPr>
      <w:r w:rsidRPr="000E4EDE">
        <w:rPr>
          <w:rFonts w:ascii="Arial" w:hAnsi="Arial" w:cs="Arial"/>
          <w:sz w:val="22"/>
          <w:szCs w:val="22"/>
        </w:rPr>
        <w:t xml:space="preserve">Newport Corporation (Spectra-Physics / MKS Instruments) is the original equipment manufacturer (OEM) of the </w:t>
      </w:r>
      <w:proofErr w:type="spellStart"/>
      <w:r w:rsidRPr="000E4EDE">
        <w:rPr>
          <w:rFonts w:ascii="Arial" w:hAnsi="Arial" w:cs="Arial"/>
          <w:sz w:val="22"/>
          <w:szCs w:val="22"/>
        </w:rPr>
        <w:t>InSight</w:t>
      </w:r>
      <w:proofErr w:type="spellEnd"/>
      <w:r w:rsidRPr="000E4EDE">
        <w:rPr>
          <w:rFonts w:ascii="Arial" w:hAnsi="Arial" w:cs="Arial"/>
          <w:sz w:val="22"/>
          <w:szCs w:val="22"/>
        </w:rPr>
        <w:t xml:space="preserve"> X3 </w:t>
      </w:r>
      <w:proofErr w:type="spellStart"/>
      <w:r w:rsidRPr="000E4EDE">
        <w:rPr>
          <w:rFonts w:ascii="Arial" w:hAnsi="Arial" w:cs="Arial"/>
          <w:sz w:val="22"/>
          <w:szCs w:val="22"/>
        </w:rPr>
        <w:t>DualC</w:t>
      </w:r>
      <w:proofErr w:type="spellEnd"/>
      <w:r w:rsidRPr="000E4EDE">
        <w:rPr>
          <w:rFonts w:ascii="Arial" w:hAnsi="Arial" w:cs="Arial"/>
          <w:sz w:val="22"/>
          <w:szCs w:val="22"/>
        </w:rPr>
        <w:t xml:space="preserve"> laser system. The required OM3-level repair involves proprietary diagnostics, OEM replacement components, and factory certification that cannot be performed by third-party vendors. The laser must meet OEM factory specifications </w:t>
      </w:r>
      <w:proofErr w:type="gramStart"/>
      <w:r w:rsidRPr="000E4EDE">
        <w:rPr>
          <w:rFonts w:ascii="Arial" w:hAnsi="Arial" w:cs="Arial"/>
          <w:sz w:val="22"/>
          <w:szCs w:val="22"/>
        </w:rPr>
        <w:t>in order to</w:t>
      </w:r>
      <w:proofErr w:type="gramEnd"/>
      <w:r w:rsidRPr="000E4EDE">
        <w:rPr>
          <w:rFonts w:ascii="Arial" w:hAnsi="Arial" w:cs="Arial"/>
          <w:sz w:val="22"/>
          <w:szCs w:val="22"/>
        </w:rPr>
        <w:t xml:space="preserve"> be safely and reliably returned to service.</w:t>
      </w:r>
    </w:p>
    <w:p w14:paraId="13084E25" w14:textId="1593E061" w:rsidR="00046F40" w:rsidRPr="00BD1F7B" w:rsidRDefault="00290412" w:rsidP="000E4EDE">
      <w:pPr>
        <w:pStyle w:val="ListParagraph"/>
        <w:spacing w:before="100" w:beforeAutospacing="1" w:after="100" w:afterAutospacing="1" w:line="276" w:lineRule="auto"/>
        <w:rPr>
          <w:rFonts w:ascii="Arial" w:hAnsi="Arial" w:cs="Arial"/>
          <w:sz w:val="22"/>
          <w:szCs w:val="22"/>
        </w:rPr>
      </w:pPr>
      <w:r w:rsidRPr="000E4EDE">
        <w:rPr>
          <w:rFonts w:ascii="Arial" w:hAnsi="Arial" w:cs="Arial"/>
          <w:sz w:val="22"/>
          <w:szCs w:val="22"/>
        </w:rPr>
        <w:t>The system is currently non-operational, resulting in halted research experiments and disruption to active studies. Extended downtime has created a critical impact on ongoing research operations. Only the OEM is authorized and technically capable of performing the required repair and certifying the system for operational use</w:t>
      </w:r>
      <w:r w:rsidR="005F6857">
        <w:rPr>
          <w:rFonts w:ascii="Arial" w:hAnsi="Arial" w:cs="Arial"/>
          <w:sz w:val="22"/>
          <w:szCs w:val="22"/>
        </w:rPr>
        <w:t>, i</w:t>
      </w:r>
      <w:r w:rsidR="005F6857" w:rsidRPr="005F6857">
        <w:rPr>
          <w:rFonts w:ascii="Arial" w:hAnsi="Arial" w:cs="Arial"/>
          <w:sz w:val="22"/>
          <w:szCs w:val="22"/>
        </w:rPr>
        <w:t>n addition to the provision of a same-type loaner laser during the repair period.</w:t>
      </w:r>
      <w:r w:rsidR="005F6857">
        <w:rPr>
          <w:rFonts w:ascii="Arial" w:hAnsi="Arial" w:cs="Arial"/>
          <w:sz w:val="22"/>
          <w:szCs w:val="22"/>
        </w:rPr>
        <w:t xml:space="preserve"> </w:t>
      </w:r>
      <w:proofErr w:type="gramStart"/>
      <w:r w:rsidRPr="000E4EDE">
        <w:rPr>
          <w:rFonts w:ascii="Arial" w:hAnsi="Arial" w:cs="Arial"/>
          <w:sz w:val="22"/>
          <w:szCs w:val="22"/>
        </w:rPr>
        <w:t>No</w:t>
      </w:r>
      <w:proofErr w:type="gramEnd"/>
      <w:r w:rsidRPr="000E4EDE">
        <w:rPr>
          <w:rFonts w:ascii="Arial" w:hAnsi="Arial" w:cs="Arial"/>
          <w:sz w:val="22"/>
          <w:szCs w:val="22"/>
        </w:rPr>
        <w:t xml:space="preserve"> other source can provide equivalent services or ensure compatibility with existing NIH-owned equipment.</w:t>
      </w:r>
    </w:p>
    <w:p w14:paraId="13084E26" w14:textId="77777777" w:rsidR="00EB6DF1" w:rsidRPr="00BD1F7B" w:rsidRDefault="00046F40" w:rsidP="00BD1F7B">
      <w:pPr>
        <w:spacing w:after="0" w:line="288" w:lineRule="auto"/>
        <w:ind w:left="720"/>
        <w:rPr>
          <w:rFonts w:ascii="Arial" w:hAnsi="Arial" w:cs="Arial"/>
          <w:i/>
          <w:color w:val="FF0000"/>
        </w:rPr>
      </w:pPr>
      <w:r w:rsidRPr="00BD1F7B">
        <w:rPr>
          <w:rFonts w:ascii="Arial" w:hAnsi="Arial" w:cs="Arial"/>
          <w:b/>
        </w:rPr>
        <w:t xml:space="preserve">Only one source is available: </w:t>
      </w:r>
    </w:p>
    <w:p w14:paraId="13084E27" w14:textId="2FF17F9F" w:rsidR="00EB6DF1" w:rsidRPr="00BD1F7B" w:rsidRDefault="00EB6DF1" w:rsidP="00BD1F7B">
      <w:pPr>
        <w:pStyle w:val="Title"/>
        <w:spacing w:line="288" w:lineRule="auto"/>
        <w:ind w:left="720"/>
        <w:jc w:val="left"/>
        <w:rPr>
          <w:rFonts w:ascii="Arial" w:hAnsi="Arial" w:cs="Arial"/>
          <w:b w:val="0"/>
          <w:bCs/>
          <w:sz w:val="22"/>
          <w:szCs w:val="22"/>
          <w:u w:val="none"/>
        </w:rPr>
      </w:pPr>
      <w:r w:rsidRPr="00BD1F7B">
        <w:rPr>
          <w:rFonts w:ascii="Arial" w:hAnsi="Arial" w:cs="Arial"/>
          <w:b w:val="0"/>
          <w:bCs/>
          <w:sz w:val="22"/>
          <w:szCs w:val="22"/>
          <w:u w:val="none"/>
        </w:rPr>
        <w:t>I hereby determine that the</w:t>
      </w:r>
      <w:r w:rsidR="002876A9">
        <w:rPr>
          <w:rFonts w:ascii="Arial" w:hAnsi="Arial" w:cs="Arial"/>
          <w:b w:val="0"/>
          <w:bCs/>
          <w:sz w:val="22"/>
          <w:szCs w:val="22"/>
          <w:u w:val="none"/>
        </w:rPr>
        <w:t xml:space="preserve"> </w:t>
      </w:r>
      <w:r w:rsidR="002876A9" w:rsidRPr="002876A9">
        <w:rPr>
          <w:rFonts w:ascii="Arial" w:hAnsi="Arial" w:cs="Arial"/>
          <w:b w:val="0"/>
          <w:bCs/>
          <w:sz w:val="22"/>
          <w:szCs w:val="22"/>
          <w:u w:val="none"/>
        </w:rPr>
        <w:t>OEM repair</w:t>
      </w:r>
      <w:r w:rsidR="005F6857">
        <w:rPr>
          <w:rFonts w:ascii="Arial" w:hAnsi="Arial" w:cs="Arial"/>
          <w:b w:val="0"/>
          <w:bCs/>
          <w:sz w:val="22"/>
          <w:szCs w:val="22"/>
          <w:u w:val="none"/>
        </w:rPr>
        <w:t>,</w:t>
      </w:r>
      <w:r w:rsidR="002876A9" w:rsidRPr="002876A9">
        <w:rPr>
          <w:rFonts w:ascii="Arial" w:hAnsi="Arial" w:cs="Arial"/>
          <w:b w:val="0"/>
          <w:bCs/>
          <w:sz w:val="22"/>
          <w:szCs w:val="22"/>
          <w:u w:val="none"/>
        </w:rPr>
        <w:t xml:space="preserve"> on-site service for the </w:t>
      </w:r>
      <w:proofErr w:type="spellStart"/>
      <w:r w:rsidR="002876A9" w:rsidRPr="002876A9">
        <w:rPr>
          <w:rFonts w:ascii="Arial" w:hAnsi="Arial" w:cs="Arial"/>
          <w:b w:val="0"/>
          <w:bCs/>
          <w:sz w:val="22"/>
          <w:szCs w:val="22"/>
          <w:u w:val="none"/>
        </w:rPr>
        <w:t>InSight</w:t>
      </w:r>
      <w:proofErr w:type="spellEnd"/>
      <w:r w:rsidR="002876A9" w:rsidRPr="002876A9">
        <w:rPr>
          <w:rFonts w:ascii="Arial" w:hAnsi="Arial" w:cs="Arial"/>
          <w:b w:val="0"/>
          <w:bCs/>
          <w:sz w:val="22"/>
          <w:szCs w:val="22"/>
          <w:u w:val="none"/>
        </w:rPr>
        <w:t xml:space="preserve"> X3 </w:t>
      </w:r>
      <w:proofErr w:type="spellStart"/>
      <w:r w:rsidR="002876A9" w:rsidRPr="002876A9">
        <w:rPr>
          <w:rFonts w:ascii="Arial" w:hAnsi="Arial" w:cs="Arial"/>
          <w:b w:val="0"/>
          <w:bCs/>
          <w:sz w:val="22"/>
          <w:szCs w:val="22"/>
          <w:u w:val="none"/>
        </w:rPr>
        <w:t>DualC</w:t>
      </w:r>
      <w:proofErr w:type="spellEnd"/>
      <w:r w:rsidR="002876A9" w:rsidRPr="002876A9">
        <w:rPr>
          <w:rFonts w:ascii="Arial" w:hAnsi="Arial" w:cs="Arial"/>
          <w:b w:val="0"/>
          <w:bCs/>
          <w:sz w:val="22"/>
          <w:szCs w:val="22"/>
          <w:u w:val="none"/>
        </w:rPr>
        <w:t xml:space="preserve"> laser system</w:t>
      </w:r>
      <w:r w:rsidR="005F6857">
        <w:rPr>
          <w:rFonts w:ascii="Arial" w:hAnsi="Arial" w:cs="Arial"/>
          <w:b w:val="0"/>
          <w:bCs/>
          <w:sz w:val="22"/>
          <w:szCs w:val="22"/>
          <w:u w:val="none"/>
        </w:rPr>
        <w:t xml:space="preserve"> and </w:t>
      </w:r>
      <w:r w:rsidR="005F6857" w:rsidRPr="005F6857">
        <w:rPr>
          <w:rFonts w:ascii="Arial" w:hAnsi="Arial" w:cs="Arial"/>
          <w:b w:val="0"/>
          <w:bCs/>
          <w:sz w:val="22"/>
          <w:szCs w:val="22"/>
          <w:u w:val="none"/>
        </w:rPr>
        <w:t>the provision of a same-type loaner laser during the repair period</w:t>
      </w:r>
      <w:r w:rsidR="002876A9">
        <w:rPr>
          <w:rFonts w:ascii="Arial" w:hAnsi="Arial" w:cs="Arial"/>
          <w:b w:val="0"/>
          <w:bCs/>
          <w:sz w:val="22"/>
          <w:szCs w:val="22"/>
          <w:u w:val="none"/>
        </w:rPr>
        <w:t xml:space="preserve"> </w:t>
      </w:r>
      <w:r w:rsidRPr="00BD1F7B">
        <w:rPr>
          <w:rFonts w:ascii="Arial" w:hAnsi="Arial" w:cs="Arial"/>
          <w:b w:val="0"/>
          <w:bCs/>
          <w:sz w:val="22"/>
          <w:szCs w:val="22"/>
          <w:u w:val="none"/>
        </w:rPr>
        <w:t>listed herein is available from only one source, and competition is precluded for the reasons indicated below. There are no substitutes available.</w:t>
      </w:r>
    </w:p>
    <w:p w14:paraId="13084E28" w14:textId="77777777" w:rsidR="00EB6DF1" w:rsidRPr="00BD1F7B" w:rsidRDefault="00EB6DF1" w:rsidP="00BD1F7B">
      <w:pPr>
        <w:pStyle w:val="Title"/>
        <w:tabs>
          <w:tab w:val="left" w:pos="360"/>
        </w:tabs>
        <w:spacing w:line="288" w:lineRule="auto"/>
        <w:jc w:val="left"/>
        <w:rPr>
          <w:rFonts w:ascii="Arial" w:hAnsi="Arial" w:cs="Arial"/>
          <w:b w:val="0"/>
          <w:bCs/>
          <w:sz w:val="22"/>
          <w:szCs w:val="22"/>
          <w:u w:val="none"/>
        </w:rPr>
      </w:pPr>
    </w:p>
    <w:p w14:paraId="13084E29" w14:textId="558E3F14" w:rsidR="00EB6DF1" w:rsidRDefault="00EB6DF1" w:rsidP="002F3168">
      <w:pPr>
        <w:pStyle w:val="Title"/>
        <w:spacing w:line="288" w:lineRule="auto"/>
        <w:ind w:left="720"/>
        <w:jc w:val="left"/>
        <w:rPr>
          <w:rFonts w:ascii="Arial" w:hAnsi="Arial" w:cs="Arial"/>
          <w:b w:val="0"/>
          <w:bCs/>
          <w:sz w:val="22"/>
          <w:szCs w:val="22"/>
          <w:u w:val="none"/>
        </w:rPr>
      </w:pPr>
      <w:r w:rsidRPr="00BD1F7B">
        <w:rPr>
          <w:rFonts w:ascii="Arial" w:hAnsi="Arial" w:cs="Arial"/>
          <w:b w:val="0"/>
          <w:bCs/>
          <w:sz w:val="22"/>
          <w:szCs w:val="22"/>
          <w:u w:val="none"/>
        </w:rPr>
        <w:t xml:space="preserve">This acquisition is restricted to </w:t>
      </w:r>
    </w:p>
    <w:p w14:paraId="5DFDF6B5" w14:textId="77777777" w:rsidR="006F43C0" w:rsidRPr="005F6857" w:rsidRDefault="006F43C0" w:rsidP="006F43C0">
      <w:pPr>
        <w:pStyle w:val="Title"/>
        <w:spacing w:line="288" w:lineRule="auto"/>
        <w:ind w:left="720"/>
        <w:jc w:val="left"/>
        <w:rPr>
          <w:rFonts w:ascii="Arial" w:hAnsi="Arial" w:cs="Arial"/>
          <w:b w:val="0"/>
          <w:sz w:val="22"/>
          <w:szCs w:val="22"/>
          <w:u w:val="none"/>
        </w:rPr>
      </w:pPr>
      <w:r w:rsidRPr="005F6857">
        <w:rPr>
          <w:rFonts w:ascii="Arial" w:hAnsi="Arial" w:cs="Arial"/>
          <w:b w:val="0"/>
          <w:sz w:val="22"/>
          <w:szCs w:val="22"/>
          <w:u w:val="none"/>
        </w:rPr>
        <w:t>Newport Corporation (Spectra-Physics / MKS Instruments)</w:t>
      </w:r>
    </w:p>
    <w:p w14:paraId="72EE702B" w14:textId="77777777" w:rsidR="006F43C0" w:rsidRPr="005F6857" w:rsidRDefault="006F43C0" w:rsidP="006F43C0">
      <w:pPr>
        <w:pStyle w:val="Title"/>
        <w:spacing w:line="288" w:lineRule="auto"/>
        <w:ind w:left="720"/>
        <w:jc w:val="left"/>
        <w:rPr>
          <w:rFonts w:ascii="Arial" w:hAnsi="Arial" w:cs="Arial"/>
          <w:b w:val="0"/>
          <w:sz w:val="22"/>
          <w:szCs w:val="22"/>
          <w:u w:val="none"/>
        </w:rPr>
      </w:pPr>
      <w:r w:rsidRPr="005F6857">
        <w:rPr>
          <w:rFonts w:ascii="Arial" w:hAnsi="Arial" w:cs="Arial"/>
          <w:b w:val="0"/>
          <w:sz w:val="22"/>
          <w:szCs w:val="22"/>
          <w:u w:val="none"/>
        </w:rPr>
        <w:t>1791 Deere Avenue</w:t>
      </w:r>
    </w:p>
    <w:p w14:paraId="40520979" w14:textId="77777777" w:rsidR="006F43C0" w:rsidRPr="005F6857" w:rsidRDefault="006F43C0" w:rsidP="006F43C0">
      <w:pPr>
        <w:pStyle w:val="Title"/>
        <w:spacing w:line="288" w:lineRule="auto"/>
        <w:ind w:left="720"/>
        <w:jc w:val="left"/>
        <w:rPr>
          <w:rFonts w:ascii="Arial" w:hAnsi="Arial" w:cs="Arial"/>
          <w:b w:val="0"/>
          <w:sz w:val="22"/>
          <w:szCs w:val="22"/>
          <w:u w:val="none"/>
        </w:rPr>
      </w:pPr>
      <w:r w:rsidRPr="005F6857">
        <w:rPr>
          <w:rFonts w:ascii="Arial" w:hAnsi="Arial" w:cs="Arial"/>
          <w:b w:val="0"/>
          <w:sz w:val="22"/>
          <w:szCs w:val="22"/>
          <w:u w:val="none"/>
        </w:rPr>
        <w:t>Irvine, CA 92606</w:t>
      </w:r>
    </w:p>
    <w:p w14:paraId="26423782" w14:textId="77777777" w:rsidR="006F43C0" w:rsidRPr="005F6857" w:rsidRDefault="006F43C0" w:rsidP="006F43C0">
      <w:pPr>
        <w:pStyle w:val="Title"/>
        <w:spacing w:line="288" w:lineRule="auto"/>
        <w:ind w:left="720"/>
        <w:jc w:val="left"/>
        <w:rPr>
          <w:rFonts w:ascii="Arial" w:hAnsi="Arial" w:cs="Arial"/>
          <w:b w:val="0"/>
          <w:sz w:val="22"/>
          <w:szCs w:val="22"/>
          <w:u w:val="none"/>
        </w:rPr>
      </w:pPr>
    </w:p>
    <w:p w14:paraId="555833D1" w14:textId="77777777" w:rsidR="006F43C0" w:rsidRPr="005F6857" w:rsidRDefault="006F43C0" w:rsidP="006F43C0">
      <w:pPr>
        <w:pStyle w:val="Title"/>
        <w:spacing w:line="288" w:lineRule="auto"/>
        <w:ind w:left="720"/>
        <w:jc w:val="left"/>
        <w:rPr>
          <w:rFonts w:ascii="Arial" w:hAnsi="Arial" w:cs="Arial"/>
          <w:b w:val="0"/>
          <w:sz w:val="22"/>
          <w:szCs w:val="22"/>
          <w:u w:val="none"/>
        </w:rPr>
      </w:pPr>
      <w:r w:rsidRPr="005F6857">
        <w:rPr>
          <w:rFonts w:ascii="Arial" w:hAnsi="Arial" w:cs="Arial"/>
          <w:b w:val="0"/>
          <w:sz w:val="22"/>
          <w:szCs w:val="22"/>
          <w:u w:val="none"/>
        </w:rPr>
        <w:t>Point of Contact: Kathryn Levine</w:t>
      </w:r>
    </w:p>
    <w:p w14:paraId="33C8BE9B" w14:textId="77777777" w:rsidR="006F43C0" w:rsidRPr="005F6857" w:rsidRDefault="006F43C0" w:rsidP="006F43C0">
      <w:pPr>
        <w:pStyle w:val="Title"/>
        <w:spacing w:line="288" w:lineRule="auto"/>
        <w:ind w:left="720"/>
        <w:jc w:val="left"/>
        <w:rPr>
          <w:rFonts w:ascii="Arial" w:hAnsi="Arial" w:cs="Arial"/>
          <w:b w:val="0"/>
          <w:sz w:val="22"/>
          <w:szCs w:val="22"/>
          <w:u w:val="none"/>
        </w:rPr>
      </w:pPr>
      <w:r w:rsidRPr="005F6857">
        <w:rPr>
          <w:rFonts w:ascii="Arial" w:hAnsi="Arial" w:cs="Arial"/>
          <w:b w:val="0"/>
          <w:sz w:val="22"/>
          <w:szCs w:val="22"/>
          <w:u w:val="none"/>
        </w:rPr>
        <w:t>Phone: (800) 456-2552</w:t>
      </w:r>
    </w:p>
    <w:p w14:paraId="7E0434EA" w14:textId="37450671" w:rsidR="006F43C0" w:rsidRPr="005F6857" w:rsidRDefault="006F43C0" w:rsidP="006F43C0">
      <w:pPr>
        <w:pStyle w:val="Title"/>
        <w:spacing w:line="288" w:lineRule="auto"/>
        <w:ind w:left="720"/>
        <w:jc w:val="left"/>
        <w:rPr>
          <w:rFonts w:ascii="Arial" w:hAnsi="Arial" w:cs="Arial"/>
          <w:b w:val="0"/>
          <w:sz w:val="22"/>
          <w:szCs w:val="22"/>
          <w:u w:val="none"/>
        </w:rPr>
      </w:pPr>
      <w:r w:rsidRPr="005F6857">
        <w:rPr>
          <w:rFonts w:ascii="Arial" w:hAnsi="Arial" w:cs="Arial"/>
          <w:b w:val="0"/>
          <w:sz w:val="22"/>
          <w:szCs w:val="22"/>
          <w:u w:val="none"/>
        </w:rPr>
        <w:t>Email: kathryn.levine@mks.com</w:t>
      </w:r>
    </w:p>
    <w:p w14:paraId="13084E2A" w14:textId="77777777" w:rsidR="00EB6DF1" w:rsidRPr="00BD1F7B" w:rsidRDefault="00EB6DF1" w:rsidP="002F3168">
      <w:pPr>
        <w:pStyle w:val="Title"/>
        <w:spacing w:line="288" w:lineRule="auto"/>
        <w:ind w:left="720"/>
        <w:jc w:val="left"/>
        <w:rPr>
          <w:rFonts w:ascii="Arial" w:hAnsi="Arial" w:cs="Arial"/>
          <w:sz w:val="22"/>
          <w:szCs w:val="22"/>
        </w:rPr>
      </w:pPr>
    </w:p>
    <w:p w14:paraId="13084E2C" w14:textId="221E5D7B" w:rsidR="003E0DDA" w:rsidRPr="00BD1F7B" w:rsidRDefault="00731CBF" w:rsidP="002F3168">
      <w:pPr>
        <w:pStyle w:val="Title"/>
        <w:spacing w:line="288" w:lineRule="auto"/>
        <w:ind w:left="720"/>
        <w:jc w:val="left"/>
        <w:rPr>
          <w:rFonts w:ascii="Arial" w:hAnsi="Arial" w:cs="Arial"/>
          <w:b w:val="0"/>
          <w:bCs/>
          <w:sz w:val="22"/>
          <w:szCs w:val="22"/>
          <w:u w:val="none"/>
        </w:rPr>
      </w:pPr>
      <w:r w:rsidRPr="00731CBF">
        <w:rPr>
          <w:rFonts w:ascii="Arial" w:hAnsi="Arial" w:cs="Arial"/>
          <w:b w:val="0"/>
          <w:bCs/>
          <w:sz w:val="22"/>
          <w:szCs w:val="22"/>
          <w:u w:val="none"/>
        </w:rPr>
        <w:lastRenderedPageBreak/>
        <w:t>The estimated cost of the required services is $58,849.53. Services shall be performed beginning upon award of the purchase order and shall conclude upon successful installation, testing, and acceptance of the repaired system, including activation of the one-year extended warranty</w:t>
      </w:r>
      <w:r w:rsidR="005F6857">
        <w:rPr>
          <w:rFonts w:ascii="Arial" w:hAnsi="Arial" w:cs="Arial"/>
          <w:b w:val="0"/>
          <w:bCs/>
          <w:sz w:val="22"/>
          <w:szCs w:val="22"/>
          <w:u w:val="none"/>
        </w:rPr>
        <w:t xml:space="preserve"> which include </w:t>
      </w:r>
      <w:r w:rsidR="005F6857" w:rsidRPr="005F6857">
        <w:rPr>
          <w:rFonts w:ascii="Arial" w:hAnsi="Arial" w:cs="Arial"/>
          <w:b w:val="0"/>
          <w:bCs/>
          <w:sz w:val="22"/>
          <w:szCs w:val="22"/>
          <w:u w:val="none"/>
        </w:rPr>
        <w:t>the provision of a same-type loaner laser during the repair period</w:t>
      </w:r>
      <w:r w:rsidRPr="00731CBF">
        <w:rPr>
          <w:rFonts w:ascii="Arial" w:hAnsi="Arial" w:cs="Arial"/>
          <w:b w:val="0"/>
          <w:bCs/>
          <w:sz w:val="22"/>
          <w:szCs w:val="22"/>
          <w:u w:val="none"/>
        </w:rPr>
        <w:t>.</w:t>
      </w:r>
    </w:p>
    <w:p w14:paraId="13084E2D" w14:textId="77777777" w:rsidR="00EB6DF1" w:rsidRPr="00BD1F7B" w:rsidRDefault="00EB6DF1" w:rsidP="00BD1F7B">
      <w:pPr>
        <w:pStyle w:val="Title"/>
        <w:spacing w:line="288" w:lineRule="auto"/>
        <w:jc w:val="left"/>
        <w:rPr>
          <w:rFonts w:ascii="Arial" w:hAnsi="Arial" w:cs="Arial"/>
          <w:b w:val="0"/>
          <w:bCs/>
          <w:sz w:val="22"/>
          <w:szCs w:val="22"/>
          <w:u w:val="none"/>
        </w:rPr>
      </w:pPr>
    </w:p>
    <w:p w14:paraId="13084E32" w14:textId="77777777" w:rsidR="006A035E" w:rsidRPr="00BD1F7B" w:rsidRDefault="006A035E" w:rsidP="00BD1F7B">
      <w:pPr>
        <w:spacing w:after="0" w:line="288" w:lineRule="auto"/>
        <w:ind w:firstLine="720"/>
        <w:rPr>
          <w:rFonts w:ascii="Arial" w:hAnsi="Arial" w:cs="Arial"/>
          <w:i/>
          <w:color w:val="FF0000"/>
        </w:rPr>
      </w:pPr>
      <w:r w:rsidRPr="00BD1F7B">
        <w:rPr>
          <w:rFonts w:ascii="Arial" w:hAnsi="Arial" w:cs="Arial"/>
          <w:b/>
        </w:rPr>
        <w:t xml:space="preserve">Brand-name or Items peculiar to one manufacturer: </w:t>
      </w:r>
      <w:r w:rsidRPr="00BD1F7B">
        <w:rPr>
          <w:rFonts w:ascii="Arial" w:hAnsi="Arial" w:cs="Arial"/>
          <w:i/>
          <w:color w:val="FF0000"/>
        </w:rPr>
        <w:t xml:space="preserve"> </w:t>
      </w:r>
    </w:p>
    <w:p w14:paraId="0D0B9A8F" w14:textId="087ABA14" w:rsidR="00284878" w:rsidRPr="00284878" w:rsidRDefault="00284878" w:rsidP="00284878">
      <w:pPr>
        <w:spacing w:after="0" w:line="288" w:lineRule="auto"/>
        <w:ind w:left="720"/>
        <w:rPr>
          <w:rFonts w:ascii="Arial" w:eastAsia="Times New Roman" w:hAnsi="Arial" w:cs="Arial"/>
          <w:bCs/>
        </w:rPr>
      </w:pPr>
      <w:r w:rsidRPr="00284878">
        <w:rPr>
          <w:rFonts w:ascii="Arial" w:eastAsia="Times New Roman" w:hAnsi="Arial" w:cs="Arial"/>
          <w:bCs/>
        </w:rPr>
        <w:t>The essential characteristics of the required service that limit availability to a sole source</w:t>
      </w:r>
      <w:r>
        <w:rPr>
          <w:rFonts w:ascii="Arial" w:eastAsia="Times New Roman" w:hAnsi="Arial" w:cs="Arial"/>
          <w:bCs/>
        </w:rPr>
        <w:t xml:space="preserve"> </w:t>
      </w:r>
      <w:r w:rsidRPr="00284878">
        <w:rPr>
          <w:rFonts w:ascii="Arial" w:eastAsia="Times New Roman" w:hAnsi="Arial" w:cs="Arial"/>
          <w:bCs/>
        </w:rPr>
        <w:t xml:space="preserve">include proprietary OEM diagnostics, replacement components, factory calibration, and certification required to restore the </w:t>
      </w:r>
      <w:proofErr w:type="spellStart"/>
      <w:r w:rsidRPr="00284878">
        <w:rPr>
          <w:rFonts w:ascii="Arial" w:eastAsia="Times New Roman" w:hAnsi="Arial" w:cs="Arial"/>
          <w:bCs/>
        </w:rPr>
        <w:t>InSight</w:t>
      </w:r>
      <w:proofErr w:type="spellEnd"/>
      <w:r w:rsidRPr="00284878">
        <w:rPr>
          <w:rFonts w:ascii="Arial" w:eastAsia="Times New Roman" w:hAnsi="Arial" w:cs="Arial"/>
          <w:bCs/>
        </w:rPr>
        <w:t xml:space="preserve"> X3 </w:t>
      </w:r>
      <w:proofErr w:type="spellStart"/>
      <w:r w:rsidRPr="00284878">
        <w:rPr>
          <w:rFonts w:ascii="Arial" w:eastAsia="Times New Roman" w:hAnsi="Arial" w:cs="Arial"/>
          <w:bCs/>
        </w:rPr>
        <w:t>DualC</w:t>
      </w:r>
      <w:proofErr w:type="spellEnd"/>
      <w:r w:rsidRPr="00284878">
        <w:rPr>
          <w:rFonts w:ascii="Arial" w:eastAsia="Times New Roman" w:hAnsi="Arial" w:cs="Arial"/>
          <w:bCs/>
        </w:rPr>
        <w:t xml:space="preserve"> laser system to OEM factory specifications</w:t>
      </w:r>
      <w:r w:rsidR="005F6857">
        <w:rPr>
          <w:rFonts w:ascii="Arial" w:eastAsia="Times New Roman" w:hAnsi="Arial" w:cs="Arial"/>
          <w:bCs/>
        </w:rPr>
        <w:t xml:space="preserve"> and </w:t>
      </w:r>
      <w:r w:rsidR="005F6857" w:rsidRPr="005F6857">
        <w:rPr>
          <w:rFonts w:ascii="Arial" w:hAnsi="Arial" w:cs="Arial"/>
        </w:rPr>
        <w:t>the provision of a same-type loaner laser during the repair period</w:t>
      </w:r>
      <w:r w:rsidRPr="00284878">
        <w:rPr>
          <w:rFonts w:ascii="Arial" w:eastAsia="Times New Roman" w:hAnsi="Arial" w:cs="Arial"/>
          <w:bCs/>
        </w:rPr>
        <w:t>. Only the original equipment manufacturer, Newport Corporation (Spectra-Physics / MKS Instruments), can furnish these services.</w:t>
      </w:r>
    </w:p>
    <w:p w14:paraId="6B9FAF06" w14:textId="77777777" w:rsidR="001969F4" w:rsidRDefault="001969F4" w:rsidP="00284878">
      <w:pPr>
        <w:spacing w:after="0" w:line="288" w:lineRule="auto"/>
        <w:ind w:left="720"/>
        <w:rPr>
          <w:rFonts w:ascii="Arial" w:eastAsia="Times New Roman" w:hAnsi="Arial" w:cs="Arial"/>
          <w:bCs/>
        </w:rPr>
      </w:pPr>
    </w:p>
    <w:p w14:paraId="1135166D" w14:textId="3EC54866" w:rsidR="00284878" w:rsidRPr="00284878" w:rsidRDefault="00284878" w:rsidP="00284878">
      <w:pPr>
        <w:spacing w:after="0" w:line="288" w:lineRule="auto"/>
        <w:ind w:left="720"/>
        <w:rPr>
          <w:rFonts w:ascii="Arial" w:eastAsia="Times New Roman" w:hAnsi="Arial" w:cs="Arial"/>
          <w:bCs/>
        </w:rPr>
      </w:pPr>
      <w:r w:rsidRPr="00284878">
        <w:rPr>
          <w:rFonts w:ascii="Arial" w:eastAsia="Times New Roman" w:hAnsi="Arial" w:cs="Arial"/>
          <w:bCs/>
        </w:rPr>
        <w:t>The repair service must be fully compatible in all aspects of form, fit, and function with the existing NIH-owned laser system and microscope configuration. The required services constitute direct repair and replacement of OEM components for existing equipment</w:t>
      </w:r>
      <w:r w:rsidR="005F6857">
        <w:rPr>
          <w:rFonts w:ascii="Arial" w:eastAsia="Times New Roman" w:hAnsi="Arial" w:cs="Arial"/>
          <w:bCs/>
        </w:rPr>
        <w:t xml:space="preserve"> and </w:t>
      </w:r>
      <w:r w:rsidR="005F6857" w:rsidRPr="005F6857">
        <w:rPr>
          <w:rFonts w:ascii="Arial" w:hAnsi="Arial" w:cs="Arial"/>
        </w:rPr>
        <w:t>the provision of a same-type loaner laser during the repair period</w:t>
      </w:r>
      <w:r w:rsidRPr="00284878">
        <w:rPr>
          <w:rFonts w:ascii="Arial" w:eastAsia="Times New Roman" w:hAnsi="Arial" w:cs="Arial"/>
          <w:bCs/>
        </w:rPr>
        <w:t>.</w:t>
      </w:r>
    </w:p>
    <w:p w14:paraId="13084E3D" w14:textId="77777777" w:rsidR="00046F40" w:rsidRPr="00BD1F7B" w:rsidRDefault="00046F40" w:rsidP="00BD1F7B">
      <w:pPr>
        <w:spacing w:after="0" w:line="288" w:lineRule="auto"/>
        <w:ind w:left="360"/>
        <w:rPr>
          <w:rFonts w:ascii="Arial" w:hAnsi="Arial" w:cs="Arial"/>
          <w:i/>
          <w:color w:val="FF0000"/>
        </w:rPr>
      </w:pPr>
    </w:p>
    <w:p w14:paraId="13084E3E" w14:textId="2E5CE397" w:rsidR="00046F40" w:rsidRPr="001969F4" w:rsidRDefault="00046F40" w:rsidP="00BD1F7B">
      <w:pPr>
        <w:pStyle w:val="ListParagraph"/>
        <w:numPr>
          <w:ilvl w:val="0"/>
          <w:numId w:val="1"/>
        </w:numPr>
        <w:tabs>
          <w:tab w:val="left" w:pos="-1440"/>
        </w:tabs>
        <w:spacing w:line="288" w:lineRule="auto"/>
        <w:ind w:hanging="720"/>
        <w:rPr>
          <w:rFonts w:ascii="Arial" w:hAnsi="Arial" w:cs="Arial"/>
          <w:i/>
          <w:color w:val="FF0000"/>
          <w:sz w:val="22"/>
          <w:szCs w:val="22"/>
        </w:rPr>
      </w:pPr>
      <w:r w:rsidRPr="00BD1F7B">
        <w:rPr>
          <w:rFonts w:ascii="Arial" w:hAnsi="Arial" w:cs="Arial"/>
          <w:b/>
          <w:sz w:val="22"/>
          <w:szCs w:val="22"/>
        </w:rPr>
        <w:t>Any other facts supporting the justification.</w:t>
      </w:r>
      <w:r w:rsidRPr="00BD1F7B">
        <w:rPr>
          <w:rFonts w:ascii="Arial" w:hAnsi="Arial" w:cs="Arial"/>
          <w:sz w:val="22"/>
          <w:szCs w:val="22"/>
        </w:rPr>
        <w:t xml:space="preserve"> </w:t>
      </w:r>
    </w:p>
    <w:p w14:paraId="13084E3F" w14:textId="118E934F" w:rsidR="00046F40" w:rsidRPr="00BD1F7B" w:rsidRDefault="001969F4" w:rsidP="001969F4">
      <w:pPr>
        <w:pStyle w:val="Level1"/>
        <w:tabs>
          <w:tab w:val="left" w:pos="-1440"/>
        </w:tabs>
        <w:spacing w:line="288" w:lineRule="auto"/>
        <w:ind w:left="720" w:firstLine="0"/>
        <w:rPr>
          <w:rFonts w:ascii="Arial" w:hAnsi="Arial" w:cs="Arial"/>
          <w:sz w:val="22"/>
          <w:szCs w:val="22"/>
        </w:rPr>
      </w:pPr>
      <w:r w:rsidRPr="001969F4">
        <w:rPr>
          <w:rFonts w:ascii="Arial" w:hAnsi="Arial" w:cs="Arial"/>
          <w:iCs/>
          <w:sz w:val="22"/>
          <w:szCs w:val="22"/>
        </w:rPr>
        <w:t>Use of a non-OEM repair provider would risk incompatibility with existing equipment, inability to certify system performance, and potential damage to the laser system. Approval of this sole source acquisition ensures timely restoration of critical research capability and minimizes the risk of further operational disruption.</w:t>
      </w:r>
      <w:r w:rsidR="00046F40" w:rsidRPr="00BD1F7B">
        <w:rPr>
          <w:rFonts w:ascii="Arial" w:hAnsi="Arial" w:cs="Arial"/>
          <w:i/>
          <w:color w:val="FF0000"/>
          <w:sz w:val="22"/>
          <w:szCs w:val="22"/>
        </w:rPr>
        <w:br w:type="page"/>
      </w:r>
      <w:r w:rsidR="00046F40" w:rsidRPr="00BD1F7B">
        <w:rPr>
          <w:rFonts w:ascii="Arial" w:hAnsi="Arial" w:cs="Arial"/>
          <w:b/>
          <w:bCs/>
          <w:sz w:val="22"/>
          <w:szCs w:val="22"/>
        </w:rPr>
        <w:lastRenderedPageBreak/>
        <w:t>Project Officer Certification.</w:t>
      </w:r>
      <w:r w:rsidR="00046F40" w:rsidRPr="00BD1F7B">
        <w:rPr>
          <w:rFonts w:ascii="Arial" w:hAnsi="Arial" w:cs="Arial"/>
          <w:sz w:val="22"/>
          <w:szCs w:val="22"/>
        </w:rPr>
        <w:t xml:space="preserve">  The </w:t>
      </w:r>
      <w:r w:rsidR="00BD1F7B" w:rsidRPr="00BD1F7B">
        <w:rPr>
          <w:rFonts w:ascii="Arial" w:hAnsi="Arial" w:cs="Arial"/>
          <w:sz w:val="22"/>
          <w:szCs w:val="22"/>
        </w:rPr>
        <w:t xml:space="preserve">undersigned program official(s) </w:t>
      </w:r>
      <w:r w:rsidR="00046F40" w:rsidRPr="00BD1F7B">
        <w:rPr>
          <w:rFonts w:ascii="Arial" w:hAnsi="Arial" w:cs="Arial"/>
          <w:sz w:val="22"/>
          <w:szCs w:val="22"/>
        </w:rPr>
        <w:t xml:space="preserve">certifies </w:t>
      </w:r>
      <w:r w:rsidR="00BD1F7B" w:rsidRPr="00BD1F7B">
        <w:rPr>
          <w:rFonts w:ascii="Arial" w:hAnsi="Arial" w:cs="Arial"/>
          <w:sz w:val="22"/>
          <w:szCs w:val="22"/>
        </w:rPr>
        <w:t xml:space="preserve">that the information </w:t>
      </w:r>
      <w:r w:rsidR="00046F40" w:rsidRPr="00BD1F7B">
        <w:rPr>
          <w:rFonts w:ascii="Arial" w:hAnsi="Arial" w:cs="Arial"/>
          <w:sz w:val="22"/>
          <w:szCs w:val="22"/>
        </w:rPr>
        <w:t>in support of this justification for the propose</w:t>
      </w:r>
      <w:r w:rsidR="00BD1F7B" w:rsidRPr="00BD1F7B">
        <w:rPr>
          <w:rFonts w:ascii="Arial" w:hAnsi="Arial" w:cs="Arial"/>
          <w:sz w:val="22"/>
          <w:szCs w:val="22"/>
        </w:rPr>
        <w:t xml:space="preserve">d acquisition has been reviewed, is completed and correct </w:t>
      </w:r>
      <w:r w:rsidR="00046F40" w:rsidRPr="00BD1F7B">
        <w:rPr>
          <w:rFonts w:ascii="Arial" w:hAnsi="Arial" w:cs="Arial"/>
          <w:sz w:val="22"/>
          <w:szCs w:val="22"/>
        </w:rPr>
        <w:t xml:space="preserve">to the best of </w:t>
      </w:r>
      <w:r w:rsidR="00BD1F7B" w:rsidRPr="00BD1F7B">
        <w:rPr>
          <w:rFonts w:ascii="Arial" w:hAnsi="Arial" w:cs="Arial"/>
          <w:sz w:val="22"/>
          <w:szCs w:val="22"/>
        </w:rPr>
        <w:t xml:space="preserve">my </w:t>
      </w:r>
      <w:r w:rsidR="00046F40" w:rsidRPr="00BD1F7B">
        <w:rPr>
          <w:rFonts w:ascii="Arial" w:hAnsi="Arial" w:cs="Arial"/>
          <w:sz w:val="22"/>
          <w:szCs w:val="22"/>
        </w:rPr>
        <w:t>knowledge and belief</w:t>
      </w:r>
      <w:r w:rsidR="00BD1F7B" w:rsidRPr="00BD1F7B">
        <w:rPr>
          <w:rFonts w:ascii="Arial" w:hAnsi="Arial" w:cs="Arial"/>
          <w:sz w:val="22"/>
          <w:szCs w:val="22"/>
        </w:rPr>
        <w:t xml:space="preserve"> and </w:t>
      </w:r>
      <w:r w:rsidR="00046F40" w:rsidRPr="00BD1F7B">
        <w:rPr>
          <w:rFonts w:ascii="Arial" w:hAnsi="Arial" w:cs="Arial"/>
          <w:sz w:val="22"/>
          <w:szCs w:val="22"/>
        </w:rPr>
        <w:t>recommends approval.</w:t>
      </w:r>
    </w:p>
    <w:p w14:paraId="13084E40" w14:textId="77777777" w:rsidR="00046F40" w:rsidRPr="00BD1F7B" w:rsidRDefault="00046F40" w:rsidP="00BD1F7B">
      <w:pPr>
        <w:tabs>
          <w:tab w:val="left" w:pos="-1440"/>
        </w:tabs>
        <w:spacing w:after="0" w:line="288" w:lineRule="auto"/>
        <w:rPr>
          <w:rFonts w:ascii="Arial" w:hAnsi="Arial" w:cs="Arial"/>
        </w:rPr>
      </w:pPr>
    </w:p>
    <w:p w14:paraId="1BFB56A8" w14:textId="36C66018" w:rsidR="008B0C94" w:rsidRPr="00BD1F7B" w:rsidRDefault="008B0C94" w:rsidP="008B0C94">
      <w:pPr>
        <w:tabs>
          <w:tab w:val="left" w:pos="-1440"/>
          <w:tab w:val="left" w:pos="1390"/>
          <w:tab w:val="left" w:pos="6162"/>
        </w:tabs>
        <w:spacing w:after="0" w:line="288" w:lineRule="auto"/>
        <w:rPr>
          <w:rFonts w:ascii="Arial" w:hAnsi="Arial" w:cs="Arial"/>
        </w:rPr>
      </w:pPr>
      <w:r>
        <w:rPr>
          <w:rFonts w:ascii="Arial" w:hAnsi="Arial" w:cs="Arial"/>
          <w:noProof/>
        </w:rPr>
        <mc:AlternateContent>
          <mc:Choice Requires="wpi">
            <w:drawing>
              <wp:anchor distT="0" distB="0" distL="114300" distR="114300" simplePos="0" relativeHeight="251662336" behindDoc="0" locked="0" layoutInCell="1" allowOverlap="1" wp14:anchorId="4E413A10" wp14:editId="660D916C">
                <wp:simplePos x="0" y="0"/>
                <wp:positionH relativeFrom="column">
                  <wp:posOffset>2390140</wp:posOffset>
                </wp:positionH>
                <wp:positionV relativeFrom="paragraph">
                  <wp:posOffset>-73025</wp:posOffset>
                </wp:positionV>
                <wp:extent cx="899280" cy="352425"/>
                <wp:effectExtent l="38100" t="38100" r="0" b="41275"/>
                <wp:wrapNone/>
                <wp:docPr id="1948662580"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899280" cy="352425"/>
                      </w14:xfrm>
                    </w14:contentPart>
                  </a:graphicData>
                </a:graphic>
              </wp:anchor>
            </w:drawing>
          </mc:Choice>
          <mc:Fallback>
            <w:pict>
              <v:shapetype w14:anchorId="50F594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87.85pt;margin-top:-6.1pt;width:71.5pt;height:28.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">
                <v:imagedata r:id="rId11" o:title=""/>
              </v:shape>
            </w:pict>
          </mc:Fallback>
        </mc:AlternateContent>
      </w:r>
      <w:r>
        <w:rPr>
          <w:rFonts w:ascii="Arial" w:hAnsi="Arial" w:cs="Arial"/>
        </w:rPr>
        <w:tab/>
        <w:t>Soohyun Lee</w:t>
      </w:r>
      <w:r>
        <w:rPr>
          <w:rFonts w:ascii="Arial" w:hAnsi="Arial" w:cs="Arial"/>
        </w:rPr>
        <w:tab/>
        <w:t>1/26/2026</w:t>
      </w:r>
    </w:p>
    <w:p w14:paraId="13084E42" w14:textId="77777777" w:rsidR="00046F40" w:rsidRPr="00BD1F7B" w:rsidRDefault="00046F40" w:rsidP="00BD1F7B">
      <w:pPr>
        <w:spacing w:after="0" w:line="288" w:lineRule="auto"/>
        <w:ind w:left="720"/>
        <w:rPr>
          <w:rFonts w:ascii="Arial" w:hAnsi="Arial" w:cs="Arial"/>
        </w:rPr>
      </w:pPr>
      <w:r w:rsidRPr="00BD1F7B">
        <w:rPr>
          <w:rFonts w:ascii="Arial" w:hAnsi="Arial" w:cs="Arial"/>
        </w:rPr>
        <w:t>_______________________________________________________</w:t>
      </w:r>
    </w:p>
    <w:p w14:paraId="13084E43" w14:textId="77777777" w:rsidR="00046F40" w:rsidRPr="00BD1F7B" w:rsidRDefault="00046F40" w:rsidP="00BD1F7B">
      <w:pPr>
        <w:spacing w:after="0" w:line="288" w:lineRule="auto"/>
        <w:ind w:left="720"/>
        <w:rPr>
          <w:rFonts w:ascii="Arial" w:hAnsi="Arial" w:cs="Arial"/>
        </w:rPr>
      </w:pPr>
      <w:r w:rsidRPr="00BD1F7B">
        <w:rPr>
          <w:rFonts w:ascii="Arial" w:hAnsi="Arial" w:cs="Arial"/>
          <w:b/>
        </w:rPr>
        <w:t xml:space="preserve">Project Officer </w:t>
      </w:r>
      <w:r w:rsidRPr="00BD1F7B">
        <w:rPr>
          <w:rFonts w:ascii="Arial" w:hAnsi="Arial" w:cs="Arial"/>
          <w:b/>
        </w:rPr>
        <w:tab/>
      </w:r>
      <w:r w:rsidRPr="00BD1F7B">
        <w:rPr>
          <w:rFonts w:ascii="Arial" w:hAnsi="Arial" w:cs="Arial"/>
          <w:b/>
        </w:rPr>
        <w:tab/>
      </w:r>
      <w:r w:rsidRPr="00BD1F7B">
        <w:rPr>
          <w:rFonts w:ascii="Arial" w:hAnsi="Arial" w:cs="Arial"/>
          <w:b/>
        </w:rPr>
        <w:tab/>
      </w:r>
      <w:r w:rsidRPr="00BD1F7B">
        <w:rPr>
          <w:rFonts w:ascii="Arial" w:hAnsi="Arial" w:cs="Arial"/>
        </w:rPr>
        <w:tab/>
      </w:r>
      <w:r w:rsidRPr="00BD1F7B">
        <w:rPr>
          <w:rFonts w:ascii="Arial" w:hAnsi="Arial" w:cs="Arial"/>
        </w:rPr>
        <w:tab/>
      </w:r>
      <w:r w:rsidRPr="00BD1F7B">
        <w:rPr>
          <w:rFonts w:ascii="Arial" w:hAnsi="Arial" w:cs="Arial"/>
        </w:rPr>
        <w:tab/>
      </w:r>
      <w:r w:rsidRPr="00BD1F7B">
        <w:rPr>
          <w:rFonts w:ascii="Arial" w:hAnsi="Arial" w:cs="Arial"/>
          <w:b/>
          <w:bCs/>
        </w:rPr>
        <w:t>Date</w:t>
      </w:r>
      <w:r w:rsidRPr="00BD1F7B">
        <w:rPr>
          <w:rFonts w:ascii="Arial" w:hAnsi="Arial" w:cs="Arial"/>
        </w:rPr>
        <w:tab/>
      </w:r>
      <w:r w:rsidRPr="00BD1F7B">
        <w:rPr>
          <w:rFonts w:ascii="Arial" w:hAnsi="Arial" w:cs="Arial"/>
        </w:rPr>
        <w:tab/>
      </w:r>
      <w:r w:rsidRPr="00BD1F7B">
        <w:rPr>
          <w:rFonts w:ascii="Arial" w:hAnsi="Arial" w:cs="Arial"/>
        </w:rPr>
        <w:tab/>
      </w:r>
      <w:r w:rsidRPr="00BD1F7B">
        <w:rPr>
          <w:rFonts w:ascii="Arial" w:hAnsi="Arial" w:cs="Arial"/>
        </w:rPr>
        <w:tab/>
      </w:r>
    </w:p>
    <w:p w14:paraId="13084E44" w14:textId="77777777" w:rsidR="00046F40" w:rsidRPr="00BD1F7B" w:rsidRDefault="00046F40" w:rsidP="00BD1F7B">
      <w:pPr>
        <w:spacing w:after="0" w:line="288" w:lineRule="auto"/>
        <w:rPr>
          <w:rFonts w:ascii="Arial" w:hAnsi="Arial" w:cs="Arial"/>
        </w:rPr>
      </w:pPr>
    </w:p>
    <w:p w14:paraId="13084E45" w14:textId="77777777" w:rsidR="00046F40" w:rsidRPr="00BD1F7B" w:rsidRDefault="00046F40" w:rsidP="00BD1F7B">
      <w:pPr>
        <w:spacing w:after="0" w:line="288" w:lineRule="auto"/>
        <w:rPr>
          <w:rFonts w:ascii="Arial" w:hAnsi="Arial" w:cs="Arial"/>
        </w:rPr>
      </w:pPr>
    </w:p>
    <w:p w14:paraId="13084E46" w14:textId="77777777" w:rsidR="00046F40" w:rsidRPr="00BD1F7B" w:rsidRDefault="00046F40" w:rsidP="00BD1F7B">
      <w:pPr>
        <w:spacing w:after="0" w:line="288" w:lineRule="auto"/>
        <w:rPr>
          <w:rFonts w:ascii="Arial" w:hAnsi="Arial" w:cs="Arial"/>
        </w:rPr>
      </w:pPr>
    </w:p>
    <w:p w14:paraId="13084E47" w14:textId="77777777" w:rsidR="00BD1F7B" w:rsidRPr="00BD1F7B" w:rsidRDefault="00046F40" w:rsidP="00BD1F7B">
      <w:pPr>
        <w:pStyle w:val="ListParagraph"/>
        <w:numPr>
          <w:ilvl w:val="0"/>
          <w:numId w:val="1"/>
        </w:numPr>
        <w:spacing w:line="288" w:lineRule="auto"/>
        <w:rPr>
          <w:rFonts w:ascii="Arial" w:hAnsi="Arial" w:cs="Arial"/>
          <w:sz w:val="22"/>
          <w:szCs w:val="22"/>
        </w:rPr>
      </w:pPr>
      <w:r w:rsidRPr="00BD1F7B">
        <w:rPr>
          <w:rFonts w:ascii="Arial" w:hAnsi="Arial" w:cs="Arial"/>
          <w:b/>
          <w:bCs/>
          <w:sz w:val="22"/>
          <w:szCs w:val="22"/>
        </w:rPr>
        <w:t>Contracting Officer Certification.</w:t>
      </w:r>
      <w:r w:rsidRPr="00BD1F7B">
        <w:rPr>
          <w:rFonts w:ascii="Arial" w:hAnsi="Arial" w:cs="Arial"/>
          <w:sz w:val="22"/>
          <w:szCs w:val="22"/>
        </w:rPr>
        <w:t xml:space="preserve">  The Contracting Officer certifies that the justification for the proposed acquisition has been reviewed and that to the best of my knowledge and belief the information and/or data provided to support the rationale and recommendation for approval is accurate and complete and </w:t>
      </w:r>
      <w:r w:rsidR="00BD1F7B" w:rsidRPr="00BD1F7B">
        <w:rPr>
          <w:rFonts w:ascii="Arial" w:hAnsi="Arial" w:cs="Arial"/>
          <w:sz w:val="22"/>
          <w:szCs w:val="22"/>
        </w:rPr>
        <w:t xml:space="preserve">in accordance with FAR 13.106-1(b)(1), the facts of this acquisition preclude the use of full and open competition. </w:t>
      </w:r>
    </w:p>
    <w:p w14:paraId="13084E48" w14:textId="77777777" w:rsidR="00046F40" w:rsidRPr="00BD1F7B" w:rsidRDefault="00046F40" w:rsidP="00BD1F7B">
      <w:pPr>
        <w:pStyle w:val="ListParagraph"/>
        <w:tabs>
          <w:tab w:val="left" w:pos="-1440"/>
        </w:tabs>
        <w:spacing w:line="288" w:lineRule="auto"/>
        <w:rPr>
          <w:rFonts w:ascii="Arial" w:hAnsi="Arial" w:cs="Arial"/>
          <w:sz w:val="22"/>
          <w:szCs w:val="22"/>
        </w:rPr>
      </w:pPr>
      <w:r w:rsidRPr="00BD1F7B">
        <w:rPr>
          <w:rFonts w:ascii="Arial" w:hAnsi="Arial" w:cs="Arial"/>
          <w:sz w:val="22"/>
          <w:szCs w:val="22"/>
        </w:rPr>
        <w:t>.</w:t>
      </w:r>
    </w:p>
    <w:p w14:paraId="13084E49" w14:textId="77777777" w:rsidR="00046F40" w:rsidRPr="00BD1F7B" w:rsidRDefault="00046F40" w:rsidP="00BD1F7B">
      <w:pPr>
        <w:tabs>
          <w:tab w:val="left" w:pos="-1440"/>
        </w:tabs>
        <w:spacing w:after="0" w:line="288" w:lineRule="auto"/>
        <w:rPr>
          <w:rFonts w:ascii="Arial" w:hAnsi="Arial" w:cs="Arial"/>
        </w:rPr>
      </w:pPr>
    </w:p>
    <w:p w14:paraId="13084E4A" w14:textId="77777777" w:rsidR="00046F40" w:rsidRPr="00BD1F7B" w:rsidRDefault="00046F40" w:rsidP="00BD1F7B">
      <w:pPr>
        <w:spacing w:after="0" w:line="288" w:lineRule="auto"/>
        <w:rPr>
          <w:rFonts w:ascii="Arial" w:hAnsi="Arial" w:cs="Arial"/>
        </w:rPr>
      </w:pPr>
    </w:p>
    <w:p w14:paraId="13084E4B" w14:textId="77777777" w:rsidR="00046F40" w:rsidRPr="00BD1F7B" w:rsidRDefault="00046F40" w:rsidP="00BD1F7B">
      <w:pPr>
        <w:spacing w:after="0" w:line="288" w:lineRule="auto"/>
        <w:ind w:left="720"/>
        <w:rPr>
          <w:rFonts w:ascii="Arial" w:hAnsi="Arial" w:cs="Arial"/>
        </w:rPr>
      </w:pPr>
      <w:r w:rsidRPr="00BD1F7B">
        <w:rPr>
          <w:rFonts w:ascii="Arial" w:hAnsi="Arial" w:cs="Arial"/>
        </w:rPr>
        <w:t>_______________________________________________________</w:t>
      </w:r>
    </w:p>
    <w:p w14:paraId="13084E4C" w14:textId="77777777" w:rsidR="00046F40" w:rsidRPr="00BD1F7B" w:rsidRDefault="00046F40" w:rsidP="00BD1F7B">
      <w:pPr>
        <w:spacing w:after="0" w:line="288" w:lineRule="auto"/>
        <w:ind w:left="720"/>
        <w:rPr>
          <w:rFonts w:ascii="Arial" w:hAnsi="Arial" w:cs="Arial"/>
          <w:b/>
        </w:rPr>
      </w:pPr>
      <w:r w:rsidRPr="00BD1F7B">
        <w:rPr>
          <w:rFonts w:ascii="Arial" w:hAnsi="Arial" w:cs="Arial"/>
          <w:b/>
        </w:rPr>
        <w:t>Contracting Officer</w:t>
      </w:r>
      <w:r w:rsidRPr="00BD1F7B">
        <w:rPr>
          <w:rFonts w:ascii="Arial" w:hAnsi="Arial" w:cs="Arial"/>
          <w:b/>
        </w:rPr>
        <w:tab/>
      </w:r>
      <w:r w:rsidRPr="00BD1F7B">
        <w:rPr>
          <w:rFonts w:ascii="Arial" w:hAnsi="Arial" w:cs="Arial"/>
          <w:b/>
        </w:rPr>
        <w:tab/>
      </w:r>
      <w:r w:rsidRPr="00BD1F7B">
        <w:rPr>
          <w:rFonts w:ascii="Arial" w:hAnsi="Arial" w:cs="Arial"/>
          <w:b/>
        </w:rPr>
        <w:tab/>
      </w:r>
      <w:r w:rsidRPr="00BD1F7B">
        <w:rPr>
          <w:rFonts w:ascii="Arial" w:hAnsi="Arial" w:cs="Arial"/>
          <w:b/>
        </w:rPr>
        <w:tab/>
      </w:r>
      <w:r w:rsidRPr="00BD1F7B">
        <w:rPr>
          <w:rFonts w:ascii="Arial" w:hAnsi="Arial" w:cs="Arial"/>
          <w:b/>
        </w:rPr>
        <w:tab/>
      </w:r>
      <w:r w:rsidRPr="00BD1F7B">
        <w:rPr>
          <w:rFonts w:ascii="Arial" w:hAnsi="Arial" w:cs="Arial"/>
          <w:b/>
        </w:rPr>
        <w:tab/>
        <w:t>Date</w:t>
      </w:r>
    </w:p>
    <w:p w14:paraId="13084E4D" w14:textId="77777777" w:rsidR="00046F40" w:rsidRPr="00BD1F7B" w:rsidRDefault="00046F40" w:rsidP="00BD1F7B">
      <w:pPr>
        <w:spacing w:after="0" w:line="288" w:lineRule="auto"/>
        <w:ind w:left="720"/>
        <w:rPr>
          <w:rFonts w:ascii="Arial" w:hAnsi="Arial" w:cs="Arial"/>
        </w:rPr>
      </w:pPr>
    </w:p>
    <w:p w14:paraId="13084E4E" w14:textId="77777777" w:rsidR="00046F40" w:rsidRPr="00BD1F7B" w:rsidRDefault="00046F40" w:rsidP="00BD1F7B">
      <w:pPr>
        <w:spacing w:after="0" w:line="288" w:lineRule="auto"/>
        <w:rPr>
          <w:rFonts w:ascii="Arial" w:hAnsi="Arial" w:cs="Arial"/>
        </w:rPr>
      </w:pPr>
    </w:p>
    <w:p w14:paraId="13084E4F" w14:textId="77777777" w:rsidR="000A0323" w:rsidRPr="00BD1F7B" w:rsidRDefault="000A0323" w:rsidP="00BD1F7B">
      <w:pPr>
        <w:spacing w:after="0" w:line="288" w:lineRule="auto"/>
        <w:rPr>
          <w:rFonts w:ascii="Arial" w:hAnsi="Arial" w:cs="Arial"/>
        </w:rPr>
      </w:pPr>
    </w:p>
    <w:sectPr w:rsidR="000A0323" w:rsidRPr="00BD1F7B" w:rsidSect="003E0D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63474" w14:textId="77777777" w:rsidR="00194BB6" w:rsidRDefault="00194BB6">
      <w:pPr>
        <w:spacing w:after="0" w:line="240" w:lineRule="auto"/>
      </w:pPr>
      <w:r>
        <w:separator/>
      </w:r>
    </w:p>
  </w:endnote>
  <w:endnote w:type="continuationSeparator" w:id="0">
    <w:p w14:paraId="36D98B76" w14:textId="77777777" w:rsidR="00194BB6" w:rsidRDefault="00194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513095"/>
      <w:docPartObj>
        <w:docPartGallery w:val="Page Numbers (Bottom of Page)"/>
        <w:docPartUnique/>
      </w:docPartObj>
    </w:sdtPr>
    <w:sdtEndPr>
      <w:rPr>
        <w:rFonts w:ascii="Arial" w:hAnsi="Arial" w:cs="Arial"/>
        <w:b/>
        <w:i/>
        <w:sz w:val="16"/>
        <w:szCs w:val="16"/>
      </w:rPr>
    </w:sdtEndPr>
    <w:sdtContent>
      <w:sdt>
        <w:sdtPr>
          <w:id w:val="-1769616900"/>
          <w:docPartObj>
            <w:docPartGallery w:val="Page Numbers (Top of Page)"/>
            <w:docPartUnique/>
          </w:docPartObj>
        </w:sdtPr>
        <w:sdtEndPr>
          <w:rPr>
            <w:rFonts w:ascii="Arial" w:hAnsi="Arial" w:cs="Arial"/>
            <w:b/>
            <w:i/>
            <w:sz w:val="16"/>
            <w:szCs w:val="16"/>
          </w:rPr>
        </w:sdtEndPr>
        <w:sdtContent>
          <w:p w14:paraId="13084E54" w14:textId="77777777" w:rsidR="002F3168" w:rsidRDefault="002F3168" w:rsidP="002F3168">
            <w:pPr>
              <w:pStyle w:val="Footer"/>
              <w:spacing w:after="0" w:line="240" w:lineRule="auto"/>
              <w:jc w:val="right"/>
              <w:rPr>
                <w:rFonts w:ascii="Arial" w:hAnsi="Arial" w:cs="Arial"/>
                <w:b/>
                <w:bCs/>
                <w:i/>
                <w:sz w:val="16"/>
                <w:szCs w:val="16"/>
              </w:rPr>
            </w:pPr>
            <w:r w:rsidRPr="002F3168">
              <w:rPr>
                <w:rFonts w:ascii="Arial" w:hAnsi="Arial" w:cs="Arial"/>
                <w:b/>
                <w:i/>
                <w:sz w:val="16"/>
                <w:szCs w:val="16"/>
              </w:rPr>
              <w:t xml:space="preserve">Page </w:t>
            </w:r>
            <w:r w:rsidRPr="002F3168">
              <w:rPr>
                <w:rFonts w:ascii="Arial" w:hAnsi="Arial" w:cs="Arial"/>
                <w:b/>
                <w:bCs/>
                <w:i/>
                <w:sz w:val="16"/>
                <w:szCs w:val="16"/>
              </w:rPr>
              <w:fldChar w:fldCharType="begin"/>
            </w:r>
            <w:r w:rsidRPr="002F3168">
              <w:rPr>
                <w:rFonts w:ascii="Arial" w:hAnsi="Arial" w:cs="Arial"/>
                <w:b/>
                <w:bCs/>
                <w:i/>
                <w:sz w:val="16"/>
                <w:szCs w:val="16"/>
              </w:rPr>
              <w:instrText xml:space="preserve"> PAGE </w:instrText>
            </w:r>
            <w:r w:rsidRPr="002F3168">
              <w:rPr>
                <w:rFonts w:ascii="Arial" w:hAnsi="Arial" w:cs="Arial"/>
                <w:b/>
                <w:bCs/>
                <w:i/>
                <w:sz w:val="16"/>
                <w:szCs w:val="16"/>
              </w:rPr>
              <w:fldChar w:fldCharType="separate"/>
            </w:r>
            <w:r w:rsidR="002F1A60">
              <w:rPr>
                <w:rFonts w:ascii="Arial" w:hAnsi="Arial" w:cs="Arial"/>
                <w:b/>
                <w:bCs/>
                <w:i/>
                <w:noProof/>
                <w:sz w:val="16"/>
                <w:szCs w:val="16"/>
              </w:rPr>
              <w:t>1</w:t>
            </w:r>
            <w:r w:rsidRPr="002F3168">
              <w:rPr>
                <w:rFonts w:ascii="Arial" w:hAnsi="Arial" w:cs="Arial"/>
                <w:b/>
                <w:bCs/>
                <w:i/>
                <w:sz w:val="16"/>
                <w:szCs w:val="16"/>
              </w:rPr>
              <w:fldChar w:fldCharType="end"/>
            </w:r>
            <w:r w:rsidRPr="002F3168">
              <w:rPr>
                <w:rFonts w:ascii="Arial" w:hAnsi="Arial" w:cs="Arial"/>
                <w:b/>
                <w:i/>
                <w:sz w:val="16"/>
                <w:szCs w:val="16"/>
              </w:rPr>
              <w:t xml:space="preserve"> of </w:t>
            </w:r>
            <w:r w:rsidRPr="002F3168">
              <w:rPr>
                <w:rFonts w:ascii="Arial" w:hAnsi="Arial" w:cs="Arial"/>
                <w:b/>
                <w:bCs/>
                <w:i/>
                <w:sz w:val="16"/>
                <w:szCs w:val="16"/>
              </w:rPr>
              <w:fldChar w:fldCharType="begin"/>
            </w:r>
            <w:r w:rsidRPr="002F3168">
              <w:rPr>
                <w:rFonts w:ascii="Arial" w:hAnsi="Arial" w:cs="Arial"/>
                <w:b/>
                <w:bCs/>
                <w:i/>
                <w:sz w:val="16"/>
                <w:szCs w:val="16"/>
              </w:rPr>
              <w:instrText xml:space="preserve"> NUMPAGES  </w:instrText>
            </w:r>
            <w:r w:rsidRPr="002F3168">
              <w:rPr>
                <w:rFonts w:ascii="Arial" w:hAnsi="Arial" w:cs="Arial"/>
                <w:b/>
                <w:bCs/>
                <w:i/>
                <w:sz w:val="16"/>
                <w:szCs w:val="16"/>
              </w:rPr>
              <w:fldChar w:fldCharType="separate"/>
            </w:r>
            <w:r w:rsidR="002F1A60">
              <w:rPr>
                <w:rFonts w:ascii="Arial" w:hAnsi="Arial" w:cs="Arial"/>
                <w:b/>
                <w:bCs/>
                <w:i/>
                <w:noProof/>
                <w:sz w:val="16"/>
                <w:szCs w:val="16"/>
              </w:rPr>
              <w:t>4</w:t>
            </w:r>
            <w:r w:rsidRPr="002F3168">
              <w:rPr>
                <w:rFonts w:ascii="Arial" w:hAnsi="Arial" w:cs="Arial"/>
                <w:b/>
                <w:bCs/>
                <w:i/>
                <w:sz w:val="16"/>
                <w:szCs w:val="16"/>
              </w:rPr>
              <w:fldChar w:fldCharType="end"/>
            </w:r>
          </w:p>
          <w:p w14:paraId="13084E55" w14:textId="77777777" w:rsidR="002F3168" w:rsidRDefault="002F3168" w:rsidP="002F3168">
            <w:pPr>
              <w:pStyle w:val="Footer"/>
              <w:spacing w:after="0" w:line="240" w:lineRule="auto"/>
              <w:jc w:val="right"/>
              <w:rPr>
                <w:rFonts w:ascii="Arial" w:hAnsi="Arial" w:cs="Arial"/>
                <w:b/>
                <w:bCs/>
                <w:i/>
                <w:sz w:val="16"/>
                <w:szCs w:val="16"/>
              </w:rPr>
            </w:pPr>
            <w:r>
              <w:rPr>
                <w:rFonts w:ascii="Arial" w:hAnsi="Arial" w:cs="Arial"/>
                <w:b/>
                <w:bCs/>
                <w:i/>
                <w:sz w:val="16"/>
                <w:szCs w:val="16"/>
              </w:rPr>
              <w:t>Revised10/31/2016</w:t>
            </w:r>
          </w:p>
          <w:p w14:paraId="13084E56" w14:textId="77777777" w:rsidR="002F3168" w:rsidRPr="002F3168" w:rsidRDefault="002F3168" w:rsidP="002F3168">
            <w:pPr>
              <w:pStyle w:val="Footer"/>
              <w:spacing w:after="0" w:line="240" w:lineRule="auto"/>
              <w:jc w:val="right"/>
              <w:rPr>
                <w:rFonts w:ascii="Arial" w:hAnsi="Arial" w:cs="Arial"/>
                <w:b/>
                <w:i/>
                <w:sz w:val="16"/>
                <w:szCs w:val="16"/>
              </w:rPr>
            </w:pPr>
            <w:r>
              <w:rPr>
                <w:rFonts w:ascii="Arial" w:hAnsi="Arial" w:cs="Arial"/>
                <w:b/>
                <w:bCs/>
                <w:i/>
                <w:sz w:val="16"/>
                <w:szCs w:val="16"/>
              </w:rPr>
              <w:t>FAR Subpart 13.106-1(b)</w:t>
            </w:r>
          </w:p>
        </w:sdtContent>
      </w:sdt>
    </w:sdtContent>
  </w:sdt>
  <w:p w14:paraId="13084E57" w14:textId="77777777" w:rsidR="00D023AA" w:rsidRDefault="00D023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F3B8" w14:textId="77777777" w:rsidR="00194BB6" w:rsidRDefault="00194BB6">
      <w:pPr>
        <w:spacing w:after="0" w:line="240" w:lineRule="auto"/>
      </w:pPr>
      <w:r>
        <w:separator/>
      </w:r>
    </w:p>
  </w:footnote>
  <w:footnote w:type="continuationSeparator" w:id="0">
    <w:p w14:paraId="33C054A2" w14:textId="77777777" w:rsidR="00194BB6" w:rsidRDefault="00194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44C9"/>
    <w:multiLevelType w:val="hybridMultilevel"/>
    <w:tmpl w:val="39166440"/>
    <w:lvl w:ilvl="0" w:tplc="67905E1C">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C303CB"/>
    <w:multiLevelType w:val="hybridMultilevel"/>
    <w:tmpl w:val="9F54EDC6"/>
    <w:lvl w:ilvl="0" w:tplc="9064D3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350AF0"/>
    <w:multiLevelType w:val="hybridMultilevel"/>
    <w:tmpl w:val="8A7083C6"/>
    <w:lvl w:ilvl="0" w:tplc="BF5CE2A4">
      <w:start w:val="1"/>
      <w:numFmt w:val="bullet"/>
      <w:lvlText w:val="¨"/>
      <w:lvlJc w:val="left"/>
      <w:pPr>
        <w:ind w:left="2160" w:hanging="360"/>
      </w:pPr>
      <w:rPr>
        <w:rFonts w:ascii="Wingdings" w:hAnsi="Wingdings" w:hint="default"/>
        <w:sz w:val="28"/>
        <w:szCs w:val="28"/>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03747BC"/>
    <w:multiLevelType w:val="hybridMultilevel"/>
    <w:tmpl w:val="FE8AC20C"/>
    <w:lvl w:ilvl="0" w:tplc="ED7E9C96">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D47878"/>
    <w:multiLevelType w:val="hybridMultilevel"/>
    <w:tmpl w:val="570CE73A"/>
    <w:lvl w:ilvl="0" w:tplc="04090001">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color w:val="auto"/>
        <w:sz w:val="28"/>
        <w:szCs w:val="28"/>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C28DA"/>
    <w:multiLevelType w:val="hybridMultilevel"/>
    <w:tmpl w:val="4DEA849E"/>
    <w:lvl w:ilvl="0" w:tplc="068A3800">
      <w:start w:val="1"/>
      <w:numFmt w:val="decimal"/>
      <w:lvlText w:val="%1."/>
      <w:lvlJc w:val="left"/>
      <w:pPr>
        <w:ind w:left="720" w:hanging="360"/>
      </w:pPr>
      <w:rPr>
        <w:rFonts w:hint="default"/>
        <w:b w:val="0"/>
        <w:i w:val="0"/>
        <w:color w:val="auto"/>
        <w:sz w:val="24"/>
        <w:szCs w:val="24"/>
      </w:rPr>
    </w:lvl>
    <w:lvl w:ilvl="1" w:tplc="91E0D438">
      <w:start w:val="1"/>
      <w:numFmt w:val="lowerLetter"/>
      <w:lvlText w:val="%2."/>
      <w:lvlJc w:val="left"/>
      <w:pPr>
        <w:ind w:left="1440" w:hanging="360"/>
      </w:pPr>
      <w:rPr>
        <w:b w:val="0"/>
        <w:i w:val="0"/>
        <w:color w:val="auto"/>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D45C56"/>
    <w:multiLevelType w:val="hybridMultilevel"/>
    <w:tmpl w:val="62A2405A"/>
    <w:lvl w:ilvl="0" w:tplc="0A56EDE6">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D3B5933"/>
    <w:multiLevelType w:val="hybridMultilevel"/>
    <w:tmpl w:val="568A6F10"/>
    <w:lvl w:ilvl="0" w:tplc="10363E64">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16337F"/>
    <w:multiLevelType w:val="hybridMultilevel"/>
    <w:tmpl w:val="EE16797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5F95411"/>
    <w:multiLevelType w:val="hybridMultilevel"/>
    <w:tmpl w:val="4A3AF0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25E7D92"/>
    <w:multiLevelType w:val="hybridMultilevel"/>
    <w:tmpl w:val="D2520EFA"/>
    <w:lvl w:ilvl="0" w:tplc="A73E9580">
      <w:start w:val="1"/>
      <w:numFmt w:val="lowerLetter"/>
      <w:lvlText w:val="%1."/>
      <w:lvlJc w:val="left"/>
      <w:pPr>
        <w:ind w:left="1440" w:hanging="360"/>
      </w:pPr>
      <w:rPr>
        <w:rFonts w:hint="default"/>
        <w:b w:val="0"/>
      </w:rPr>
    </w:lvl>
    <w:lvl w:ilvl="1" w:tplc="04547D36">
      <w:start w:val="1"/>
      <w:numFmt w:val="lowerLetter"/>
      <w:lvlText w:val="%2."/>
      <w:lvlJc w:val="left"/>
      <w:pPr>
        <w:ind w:left="2160" w:hanging="360"/>
      </w:pPr>
      <w:rPr>
        <w:i w:val="0"/>
        <w:color w:val="auto"/>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3A30F2B"/>
    <w:multiLevelType w:val="hybridMultilevel"/>
    <w:tmpl w:val="2154E2AE"/>
    <w:lvl w:ilvl="0" w:tplc="A380E09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A94095D0">
      <w:start w:val="1"/>
      <w:numFmt w:val="bullet"/>
      <w:lvlText w:val="¨"/>
      <w:lvlJc w:val="left"/>
      <w:pPr>
        <w:ind w:left="2160" w:hanging="360"/>
      </w:pPr>
      <w:rPr>
        <w:rFonts w:ascii="Wingdings" w:hAnsi="Wingdings" w:hint="default"/>
        <w:sz w:val="28"/>
        <w:szCs w:val="28"/>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2321655">
    <w:abstractNumId w:val="5"/>
  </w:num>
  <w:num w:numId="2" w16cid:durableId="1666321331">
    <w:abstractNumId w:val="10"/>
  </w:num>
  <w:num w:numId="3" w16cid:durableId="137040582">
    <w:abstractNumId w:val="0"/>
  </w:num>
  <w:num w:numId="4" w16cid:durableId="437484205">
    <w:abstractNumId w:val="7"/>
  </w:num>
  <w:num w:numId="5" w16cid:durableId="544365680">
    <w:abstractNumId w:val="6"/>
  </w:num>
  <w:num w:numId="6" w16cid:durableId="603004757">
    <w:abstractNumId w:val="3"/>
  </w:num>
  <w:num w:numId="7" w16cid:durableId="1116219625">
    <w:abstractNumId w:val="8"/>
  </w:num>
  <w:num w:numId="8" w16cid:durableId="1051270121">
    <w:abstractNumId w:val="11"/>
  </w:num>
  <w:num w:numId="9" w16cid:durableId="1675566235">
    <w:abstractNumId w:val="4"/>
  </w:num>
  <w:num w:numId="10" w16cid:durableId="541788616">
    <w:abstractNumId w:val="2"/>
  </w:num>
  <w:num w:numId="11" w16cid:durableId="1446197218">
    <w:abstractNumId w:val="9"/>
  </w:num>
  <w:num w:numId="12" w16cid:durableId="1059204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F40"/>
    <w:rsid w:val="00046F40"/>
    <w:rsid w:val="000A0323"/>
    <w:rsid w:val="000A7130"/>
    <w:rsid w:val="000D5AEF"/>
    <w:rsid w:val="000E4EDE"/>
    <w:rsid w:val="000F1804"/>
    <w:rsid w:val="00194BB6"/>
    <w:rsid w:val="001969F4"/>
    <w:rsid w:val="001C3343"/>
    <w:rsid w:val="001F3765"/>
    <w:rsid w:val="00284878"/>
    <w:rsid w:val="002876A9"/>
    <w:rsid w:val="00290412"/>
    <w:rsid w:val="002F1A60"/>
    <w:rsid w:val="002F3168"/>
    <w:rsid w:val="00307517"/>
    <w:rsid w:val="003E0DDA"/>
    <w:rsid w:val="00503C90"/>
    <w:rsid w:val="00514EA5"/>
    <w:rsid w:val="005441CB"/>
    <w:rsid w:val="005F6857"/>
    <w:rsid w:val="006A035E"/>
    <w:rsid w:val="006F43C0"/>
    <w:rsid w:val="00731CBF"/>
    <w:rsid w:val="00860C2F"/>
    <w:rsid w:val="008B0C94"/>
    <w:rsid w:val="00A90B39"/>
    <w:rsid w:val="00A91C7F"/>
    <w:rsid w:val="00B378B8"/>
    <w:rsid w:val="00B45CF1"/>
    <w:rsid w:val="00BD1F7B"/>
    <w:rsid w:val="00BE2838"/>
    <w:rsid w:val="00CD1267"/>
    <w:rsid w:val="00D023AA"/>
    <w:rsid w:val="00D64937"/>
    <w:rsid w:val="00E47DB2"/>
    <w:rsid w:val="00E71E2B"/>
    <w:rsid w:val="00EB6D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4DF8"/>
  <w15:chartTrackingRefBased/>
  <w15:docId w15:val="{A51EA88E-AC61-4F3F-B808-C6A6951A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F40"/>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uiPriority w:val="99"/>
    <w:rsid w:val="00046F40"/>
    <w:pPr>
      <w:widowControl w:val="0"/>
      <w:autoSpaceDE w:val="0"/>
      <w:autoSpaceDN w:val="0"/>
      <w:adjustRightInd w:val="0"/>
      <w:spacing w:after="0" w:line="240" w:lineRule="auto"/>
      <w:ind w:left="1440" w:hanging="720"/>
    </w:pPr>
    <w:rPr>
      <w:rFonts w:ascii="Times New Roman" w:eastAsia="Times New Roman" w:hAnsi="Times New Roman"/>
      <w:sz w:val="24"/>
      <w:szCs w:val="24"/>
    </w:rPr>
  </w:style>
  <w:style w:type="paragraph" w:styleId="ListParagraph">
    <w:name w:val="List Paragraph"/>
    <w:basedOn w:val="Normal"/>
    <w:uiPriority w:val="34"/>
    <w:qFormat/>
    <w:rsid w:val="00046F40"/>
    <w:pPr>
      <w:widowControl w:val="0"/>
      <w:autoSpaceDE w:val="0"/>
      <w:autoSpaceDN w:val="0"/>
      <w:adjustRightInd w:val="0"/>
      <w:spacing w:after="0" w:line="240" w:lineRule="auto"/>
      <w:ind w:left="720"/>
      <w:contextualSpacing/>
    </w:pPr>
    <w:rPr>
      <w:rFonts w:ascii="Times New Roman" w:eastAsia="Times New Roman" w:hAnsi="Times New Roman"/>
      <w:sz w:val="24"/>
      <w:szCs w:val="24"/>
    </w:rPr>
  </w:style>
  <w:style w:type="paragraph" w:styleId="NormalWeb">
    <w:name w:val="Normal (Web)"/>
    <w:basedOn w:val="Normal"/>
    <w:uiPriority w:val="99"/>
    <w:rsid w:val="00046F40"/>
    <w:pPr>
      <w:widowControl w:val="0"/>
      <w:adjustRightInd w:val="0"/>
      <w:spacing w:before="100" w:beforeAutospacing="1" w:after="100" w:afterAutospacing="1" w:line="360" w:lineRule="atLeast"/>
      <w:jc w:val="both"/>
      <w:textAlignment w:val="baseline"/>
    </w:pPr>
    <w:rPr>
      <w:rFonts w:ascii="Times New Roman" w:eastAsia="Times New Roman" w:hAnsi="Times New Roman"/>
      <w:sz w:val="24"/>
      <w:szCs w:val="24"/>
    </w:rPr>
  </w:style>
  <w:style w:type="paragraph" w:customStyle="1" w:styleId="pbody">
    <w:name w:val="pbody"/>
    <w:basedOn w:val="Normal"/>
    <w:rsid w:val="00046F40"/>
    <w:pPr>
      <w:spacing w:after="0" w:line="288" w:lineRule="auto"/>
      <w:ind w:firstLine="240"/>
    </w:pPr>
    <w:rPr>
      <w:rFonts w:ascii="Arial" w:eastAsia="Times New Roman" w:hAnsi="Arial" w:cs="Arial"/>
      <w:color w:val="000000"/>
      <w:sz w:val="20"/>
      <w:szCs w:val="20"/>
    </w:rPr>
  </w:style>
  <w:style w:type="paragraph" w:styleId="Footer">
    <w:name w:val="footer"/>
    <w:basedOn w:val="Normal"/>
    <w:link w:val="FooterChar"/>
    <w:uiPriority w:val="99"/>
    <w:unhideWhenUsed/>
    <w:rsid w:val="00046F40"/>
    <w:pPr>
      <w:tabs>
        <w:tab w:val="center" w:pos="4680"/>
        <w:tab w:val="right" w:pos="9360"/>
      </w:tabs>
    </w:pPr>
  </w:style>
  <w:style w:type="character" w:customStyle="1" w:styleId="FooterChar">
    <w:name w:val="Footer Char"/>
    <w:basedOn w:val="DefaultParagraphFont"/>
    <w:link w:val="Footer"/>
    <w:uiPriority w:val="99"/>
    <w:rsid w:val="00046F40"/>
    <w:rPr>
      <w:rFonts w:ascii="Calibri" w:eastAsia="Calibri" w:hAnsi="Calibri" w:cs="Times New Roman"/>
    </w:rPr>
  </w:style>
  <w:style w:type="paragraph" w:styleId="Header">
    <w:name w:val="header"/>
    <w:basedOn w:val="Normal"/>
    <w:link w:val="HeaderChar"/>
    <w:uiPriority w:val="99"/>
    <w:unhideWhenUsed/>
    <w:rsid w:val="000D5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AEF"/>
    <w:rPr>
      <w:rFonts w:ascii="Calibri" w:eastAsia="Calibri" w:hAnsi="Calibri" w:cs="Times New Roman"/>
    </w:rPr>
  </w:style>
  <w:style w:type="paragraph" w:styleId="Title">
    <w:name w:val="Title"/>
    <w:basedOn w:val="Normal"/>
    <w:link w:val="TitleChar"/>
    <w:qFormat/>
    <w:rsid w:val="00EB6DF1"/>
    <w:pPr>
      <w:spacing w:after="0" w:line="240" w:lineRule="auto"/>
      <w:jc w:val="center"/>
    </w:pPr>
    <w:rPr>
      <w:rFonts w:ascii="Garamond" w:eastAsia="Times New Roman" w:hAnsi="Garamond"/>
      <w:b/>
      <w:sz w:val="28"/>
      <w:szCs w:val="20"/>
      <w:u w:val="single"/>
    </w:rPr>
  </w:style>
  <w:style w:type="character" w:customStyle="1" w:styleId="TitleChar">
    <w:name w:val="Title Char"/>
    <w:basedOn w:val="DefaultParagraphFont"/>
    <w:link w:val="Title"/>
    <w:rsid w:val="00EB6DF1"/>
    <w:rPr>
      <w:rFonts w:ascii="Garamond" w:eastAsia="Times New Roman" w:hAnsi="Garamond" w:cs="Times New Roman"/>
      <w:b/>
      <w:sz w:val="28"/>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035356">
      <w:bodyDiv w:val="1"/>
      <w:marLeft w:val="0"/>
      <w:marRight w:val="0"/>
      <w:marTop w:val="0"/>
      <w:marBottom w:val="0"/>
      <w:divBdr>
        <w:top w:val="none" w:sz="0" w:space="0" w:color="auto"/>
        <w:left w:val="none" w:sz="0" w:space="0" w:color="auto"/>
        <w:bottom w:val="none" w:sz="0" w:space="0" w:color="auto"/>
        <w:right w:val="none" w:sz="0" w:space="0" w:color="auto"/>
      </w:divBdr>
    </w:div>
    <w:div w:id="977950421">
      <w:bodyDiv w:val="1"/>
      <w:marLeft w:val="0"/>
      <w:marRight w:val="0"/>
      <w:marTop w:val="0"/>
      <w:marBottom w:val="0"/>
      <w:divBdr>
        <w:top w:val="none" w:sz="0" w:space="0" w:color="auto"/>
        <w:left w:val="none" w:sz="0" w:space="0" w:color="auto"/>
        <w:bottom w:val="none" w:sz="0" w:space="0" w:color="auto"/>
        <w:right w:val="none" w:sz="0" w:space="0" w:color="auto"/>
      </w:divBdr>
    </w:div>
    <w:div w:id="1108114199">
      <w:bodyDiv w:val="1"/>
      <w:marLeft w:val="0"/>
      <w:marRight w:val="0"/>
      <w:marTop w:val="0"/>
      <w:marBottom w:val="0"/>
      <w:divBdr>
        <w:top w:val="none" w:sz="0" w:space="0" w:color="auto"/>
        <w:left w:val="none" w:sz="0" w:space="0" w:color="auto"/>
        <w:bottom w:val="none" w:sz="0" w:space="0" w:color="auto"/>
        <w:right w:val="none" w:sz="0" w:space="0" w:color="auto"/>
      </w:divBdr>
    </w:div>
    <w:div w:id="1115905708">
      <w:bodyDiv w:val="1"/>
      <w:marLeft w:val="0"/>
      <w:marRight w:val="0"/>
      <w:marTop w:val="0"/>
      <w:marBottom w:val="0"/>
      <w:divBdr>
        <w:top w:val="none" w:sz="0" w:space="0" w:color="auto"/>
        <w:left w:val="none" w:sz="0" w:space="0" w:color="auto"/>
        <w:bottom w:val="none" w:sz="0" w:space="0" w:color="auto"/>
        <w:right w:val="none" w:sz="0" w:space="0" w:color="auto"/>
      </w:divBdr>
    </w:div>
    <w:div w:id="1497459817">
      <w:bodyDiv w:val="1"/>
      <w:marLeft w:val="0"/>
      <w:marRight w:val="0"/>
      <w:marTop w:val="0"/>
      <w:marBottom w:val="0"/>
      <w:divBdr>
        <w:top w:val="none" w:sz="0" w:space="0" w:color="auto"/>
        <w:left w:val="none" w:sz="0" w:space="0" w:color="auto"/>
        <w:bottom w:val="none" w:sz="0" w:space="0" w:color="auto"/>
        <w:right w:val="none" w:sz="0" w:space="0" w:color="auto"/>
      </w:divBdr>
    </w:div>
    <w:div w:id="1763649070">
      <w:bodyDiv w:val="1"/>
      <w:marLeft w:val="0"/>
      <w:marRight w:val="0"/>
      <w:marTop w:val="0"/>
      <w:marBottom w:val="0"/>
      <w:divBdr>
        <w:top w:val="none" w:sz="0" w:space="0" w:color="auto"/>
        <w:left w:val="none" w:sz="0" w:space="0" w:color="auto"/>
        <w:bottom w:val="none" w:sz="0" w:space="0" w:color="auto"/>
        <w:right w:val="none" w:sz="0" w:space="0" w:color="auto"/>
      </w:divBdr>
    </w:div>
    <w:div w:id="181764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customXml" Target="ink/ink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6:42:34.446"/>
    </inkml:context>
    <inkml:brush xml:id="br0">
      <inkml:brushProperty name="width" value="0.025" units="cm"/>
      <inkml:brushProperty name="height" value="0.025" units="cm"/>
    </inkml:brush>
  </inkml:definitions>
  <inkml:trace contextRef="#ctx0" brushRef="#br0">1738 980 24575,'0'-7'0,"-9"-3"0,-5 2 0,-4-2 0,-20-14 0,5 6 0,-29-16 0,2 1 0,-1 5 0,-7 1 0,18 4 0,-8 3 0,9-4 0,11 3 0,-7 3 0,22 3 0,-12 4 0,15-4 0,-6 2 0,0-1 0,0-2 0,1 2 0,-11-1 0,-2-4 0,-10 5 0,9-6 0,-6 8 0,6-8 0,-20 3 0,18 0 0,-12 1 0,25 6 0,-4 0 0,6-3 0,6 7 0,-4-5 0,12 7 0,-7-1 0,12-1 0,-6 5 0,5-5 0,-5 2 0,3-2 0,-4-1 0,-5-1 0,4 4 0,-9-3 0,3 2 0,-5-4 0,6 4 0,1-2 0,5 7 0,4-6 0,3 11 0,8 5 0,3 5 0,11 19 0,-2-11 0,10 22 0,-2-7 0,11 14 0,3 0 0,-1 1 0,-7-17 0,-11-1 0,-6-24 0,-6 5 0,2-13 0,-8 0 0,1-3 0,-6 0 0,-8 0 0,3 0 0,-22 0 0,11 0 0,-23 0 0,18-4 0,-18-2 0,18 1 0,-8-4 0,16 5 0,1-4 0,8 1 0,1 3 0,7-2 0,-3 6 0,8-3 0,7 3 0,8 0 0,29 0 0,14 0 0,33 0 0,-37-4 0,3 0-1584,4 3 1,1 0 1583,5-6 0,0-1 0,0 3 0,-1 0 0,-4-3 0,0-1 0,-1 1 0,-1-1-312,-4 1 1,-1 0 311,-4 3 0,-1 1 0,40-10-175,-12 6 175,-9 0 0,-11-3 0,-12 9 3020,-2-3-3020,-18 5 730,7 0-730,-14-3 215,-2 2-215,-9-2 0,0 3 0,-6-3 0,-4 2 0,-1-2 0,-2 3 0</inkml:trace>
  <inkml:trace contextRef="#ctx0" brushRef="#br0" timeOffset="1320">731 578 21305,'-7'3'0,"-3"1"1564,-1-1-1564,-2 3 552,-6-1-552,-5 8 282,5-4-282,1 3 872,14-5-872,1 0 0,0-1 0,2 1 0,-2 0 0,3-1 0,0 1 0,3 0 0,1 3 0,-1-3 0,3 0 0,-2-1 0,6-6 0,-3 6 0,6-5 0,-3 2 0,1-6 0,2-4 0,-6-3 0,3-4 0,-4 0 0,-2 1 0,-1 2 0,-3 1 0,-9-24 0,7 21 0,-1-21 0,10 30 0,12 1 0,1 7 0,16 2 0,2 10 0,10-3 0,-10 7 0,-8-7 0,-14-1 0,-6-2 0,-6 0 0,-1-3 0,-3 6 0,0-6 0,0 6 0,0-6 0,0-3 0,0-8 0,0-22 0,0-16 0,7-29 0,15-11 0,-7 30 0,4 1 0,32-28 0,-21 35 0,2 3 0,36-18 0,6 6 0,-11 10 0,-5 16 0,-20 8 0,-8 8 0,-17 6 0,-7 2 0,-6 6 0</inkml:trace>
  <inkml:trace contextRef="#ctx0" brushRef="#br0" timeOffset="3136">50 748 24575,'-7'-3'0,"-2"-7"0,4-2 0,-4-4 0,4-3 0,-2 4 0,3-10 0,1 5 0,12-10 0,-4 12 0,8 2 0,-7 19 0,1 5 0,4 11 0,-2 1 0,3 0 0,-1 16 0,-3-30 0,5 10 0,8-40 0,5-2 0,18-12 0,-5 1 0,11 9 0,-17 6 0,-6 16 0,-15 8 0,-9 6 0,-3 11 0,0-5 0,0 5 0,0-5 0,0-1 0,0-2 0,0-1 0,3-10 0,4-4 0,9-8 0,24-8 0,10 3 0,21-4 0,9 13 0,-8 2 0,8 12 0,-19 1 0,-19 7 0,-13-4 0,-18-1 0,-2-2 0,-5 8 0,5-3 0,-4 7 0,1-9 0,1 9 0,-3-8 0,1 5 0,-2-3 0,-3-2 0,-3 2 0,-1-2 0,-11 13 0,3-14 0,-6 11 0,8-11 0,0-6 0,3 5 0,6-14 0,10-1 0,22-21 0,18-4 0,25-6 0,8 1 0,1 19 0,-3 3 0,-35 14 0,-9 0 0,-32 3 0,-14 5 0,-3 9 0,-12 1 0,7 6 0,-7-5 0,-7 5 0,-1 2 0,1-5 0,12-1 0,7-10 0,11-10 0,3 0 0,35-10 0,19-2 0,37 4-1039,-27 4 0,5 1 1039,10 2 0,3 2 0,8 3 0,3 0 0,3-3 0,-1 0 0,-8 4 0,-4-1 0,-11-4 0,-6 0 0,26-4 0,-43 0 0,-37-1 0,-7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5DD35F83F4654A8916D5693F4156F9" ma:contentTypeVersion="9" ma:contentTypeDescription="Create a new document." ma:contentTypeScope="" ma:versionID="029cda2fd4ef3a2098b9fc18b65e8e65">
  <xsd:schema xmlns:xsd="http://www.w3.org/2001/XMLSchema" xmlns:xs="http://www.w3.org/2001/XMLSchema" xmlns:p="http://schemas.microsoft.com/office/2006/metadata/properties" xmlns:ns2="8fb565ef-caa5-430c-9216-d4d1ca402542" targetNamespace="http://schemas.microsoft.com/office/2006/metadata/properties" ma:root="true" ma:fieldsID="d2034dffcf59242effe3d95851482b7b" ns2:_="">
    <xsd:import namespace="8fb565ef-caa5-430c-9216-d4d1ca4025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b565ef-caa5-430c-9216-d4d1ca4025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b565ef-caa5-430c-9216-d4d1ca4025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640FAA-E6D1-4E5B-91E3-99B749075352}">
  <ds:schemaRefs>
    <ds:schemaRef ds:uri="http://schemas.microsoft.com/sharepoint/v3/contenttype/forms"/>
  </ds:schemaRefs>
</ds:datastoreItem>
</file>

<file path=customXml/itemProps2.xml><?xml version="1.0" encoding="utf-8"?>
<ds:datastoreItem xmlns:ds="http://schemas.openxmlformats.org/officeDocument/2006/customXml" ds:itemID="{8D101D47-0E4F-4200-A9C8-9165BFD4164F}"/>
</file>

<file path=customXml/itemProps3.xml><?xml version="1.0" encoding="utf-8"?>
<ds:datastoreItem xmlns:ds="http://schemas.openxmlformats.org/officeDocument/2006/customXml" ds:itemID="{750EDF3F-141B-4EB5-B235-B38FC3CD7B26}">
  <ds:schemaRefs>
    <ds:schemaRef ds:uri="http://schemas.microsoft.com/office/2006/metadata/properties"/>
    <ds:schemaRef ds:uri="http://schemas.microsoft.com/office/infopath/2007/PartnerControls"/>
    <ds:schemaRef ds:uri="a32e8b4d-caa3-4b48-9052-7f64cd2980e1"/>
    <ds:schemaRef ds:uri="2049d2ff-1778-47bc-aa8c-ea83ab1292d8"/>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Template_Sole Source Justification (SSJ) Simplified Acquisitions up to $250K</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Template_Sole Source Justification (SSJ) Simplified Acquisitions up to $250K</dc:title>
  <dc:subject/>
  <dc:creator>Hawkins, Debra (NIH/NIDA) [E]</dc:creator>
  <cp:keywords/>
  <dc:description/>
  <cp:lastModifiedBy>Lee, Soohyun (NIH/NIMH) [E]</cp:lastModifiedBy>
  <cp:revision>17</cp:revision>
  <dcterms:created xsi:type="dcterms:W3CDTF">2026-01-26T14:56:00Z</dcterms:created>
  <dcterms:modified xsi:type="dcterms:W3CDTF">2026-01-26T16:43:00Z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0x0101003A5DD35F83F4654A8916D5693F4156F9</vt:lpwstr>
  </property>
  <property fmtid="{D5CDD505-2E9C-101B-9397-08002B2CF9AE}" pid="3" name="_dlc_DocIdItemGuid">
    <vt:lpwstr>efd7efa1-dbe3-456c-9e16-e6228c50a820</vt:lpwstr>
  </property>
  <property fmtid="{D5CDD505-2E9C-101B-9397-08002B2CF9AE}" pid="4" name="URL">
    <vt:lpwstr/>
  </property>
  <property fmtid="{D5CDD505-2E9C-101B-9397-08002B2CF9AE}" pid="5" name="MediaServiceImageTags">
    <vt:lpwstr/>
  </property>
</Properties>
</file>