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Water Cooling Tower Testing, Treatment, and Maintenance for</w:t>
            </w:r>
            <w:r w:rsidRPr="000104D7">
              <w:rPr>
                <w:rStyle w:val="AAMSKBFill-InHighlight"/>
                <w:color w:val="auto"/>
              </w:rPr>
              <w:t xml:space="preserve"> </w:t>
            </w:r>
            <w:r>
              <w:rPr>
                <w:rStyle w:val="AAMSKBFill-InHighlight"/>
                <w:color w:val="auto"/>
              </w:rPr>
              <w:t>VA Palo Alto Health Care System</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36C26126Q0533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03-30-2026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F103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 Smith</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Timothy.smith9de3@va.gov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916-923-4517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Draft Performance Work Statement (PWS)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Timothy.smith9de3@va.gov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5136" w:rsidRPr="000C1B1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rsidR="00185136" w:rsidRPr="000C1B1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rsidR="0018513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r>
        <w:rPr>
          <w:rFonts w:ascii="Times New Roman" w:eastAsia="Calibri" w:hAnsi="Times New Roman" w:cs="Times New Roman"/>
          <w:sz w:val="24"/>
          <w:szCs w:val="24"/>
        </w:rPr>
        <w:t xml:space="preserve"> </w:t>
      </w:r>
    </w:p>
    <w:p w:rsidR="00185136" w:rsidP="00185136">
      <w:pPr>
        <w:spacing w:after="200"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006244FC">
        <w:rPr>
          <w:rFonts w:ascii="Times New Roman" w:eastAsia="Calibri" w:hAnsi="Times New Roman" w:cs="Times New Roman"/>
          <w:sz w:val="24"/>
          <w:szCs w:val="24"/>
        </w:rPr>
        <w:t>541380</w:t>
      </w:r>
      <w:r w:rsidRPr="000C1B16">
        <w:rPr>
          <w:rFonts w:ascii="Times New Roman" w:eastAsia="Calibri" w:hAnsi="Times New Roman" w:cs="Times New Roman"/>
          <w:sz w:val="24"/>
          <w:szCs w:val="24"/>
        </w:rPr>
        <w:t xml:space="preserve">, </w:t>
      </w:r>
      <w:r w:rsidRPr="00E5373E" w:rsidR="00E5373E">
        <w:rPr>
          <w:rFonts w:ascii="Times New Roman" w:eastAsia="Calibri" w:hAnsi="Times New Roman" w:cs="Times New Roman"/>
          <w:sz w:val="24"/>
          <w:szCs w:val="24"/>
        </w:rPr>
        <w:t>Testing Laboratories</w:t>
      </w:r>
      <w:r w:rsidRPr="000C1B16">
        <w:rPr>
          <w:rFonts w:ascii="Times New Roman" w:eastAsia="Calibri" w:hAnsi="Times New Roman" w:cs="Times New Roman"/>
          <w:sz w:val="24"/>
          <w:szCs w:val="24"/>
        </w:rPr>
        <w:t xml:space="preserve">, and the small business size standard is </w:t>
      </w:r>
      <w:r w:rsidRPr="00A279B7">
        <w:rPr>
          <w:rFonts w:ascii="Times New Roman" w:eastAsia="Calibri" w:hAnsi="Times New Roman" w:cs="Times New Roman"/>
          <w:sz w:val="24"/>
          <w:szCs w:val="24"/>
        </w:rPr>
        <w:t>$</w:t>
      </w:r>
      <w:r w:rsidR="00F80566">
        <w:rPr>
          <w:rFonts w:ascii="Times New Roman" w:eastAsia="Calibri" w:hAnsi="Times New Roman" w:cs="Times New Roman"/>
          <w:sz w:val="24"/>
          <w:szCs w:val="24"/>
        </w:rPr>
        <w:t>19</w:t>
      </w:r>
      <w:r w:rsidRPr="0098498C">
        <w:rPr>
          <w:rFonts w:ascii="Times New Roman" w:eastAsia="Calibri" w:hAnsi="Times New Roman" w:cs="Times New Roman"/>
          <w:sz w:val="24"/>
          <w:szCs w:val="24"/>
        </w:rPr>
        <w:t xml:space="preserve"> Million</w:t>
      </w:r>
      <w:r>
        <w:rPr>
          <w:rFonts w:ascii="Times New Roman" w:eastAsia="Calibri" w:hAnsi="Times New Roman" w:cs="Times New Roman"/>
          <w:sz w:val="24"/>
          <w:szCs w:val="24"/>
        </w:rPr>
        <w:t>.</w:t>
      </w:r>
    </w:p>
    <w:p w:rsidR="00185136" w:rsidRPr="003A3849" w:rsidP="00185136">
      <w:pPr>
        <w:spacing w:after="200" w:line="240" w:lineRule="auto"/>
        <w:rPr>
          <w:rFonts w:ascii="Times New Roman" w:eastAsia="Calibri" w:hAnsi="Times New Roman" w:cs="Times New Roman"/>
          <w:b/>
          <w:bCs/>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sidR="00D90BD6">
        <w:rPr>
          <w:rFonts w:ascii="Times New Roman" w:eastAsia="Calibri" w:hAnsi="Times New Roman" w:cs="Times New Roman"/>
          <w:sz w:val="24"/>
          <w:szCs w:val="24"/>
        </w:rPr>
        <w:t xml:space="preserve">from </w:t>
      </w:r>
      <w:r w:rsidRPr="003D4EF4">
        <w:rPr>
          <w:rFonts w:ascii="Times New Roman" w:eastAsia="Calibri" w:hAnsi="Times New Roman" w:cs="Times New Roman"/>
          <w:sz w:val="24"/>
          <w:szCs w:val="24"/>
        </w:rPr>
        <w:t xml:space="preserve">contractors that can provide </w:t>
      </w:r>
      <w:r w:rsidR="00265AD8">
        <w:rPr>
          <w:rFonts w:ascii="Times New Roman" w:eastAsia="Calibri" w:hAnsi="Times New Roman" w:cs="Times New Roman"/>
          <w:b/>
          <w:bCs/>
          <w:sz w:val="24"/>
          <w:szCs w:val="24"/>
        </w:rPr>
        <w:t xml:space="preserve">Water Cooling Tower Testing, </w:t>
      </w:r>
      <w:r w:rsidR="001A1AA2">
        <w:rPr>
          <w:rFonts w:ascii="Times New Roman" w:eastAsia="Calibri" w:hAnsi="Times New Roman" w:cs="Times New Roman"/>
          <w:b/>
          <w:bCs/>
          <w:sz w:val="24"/>
          <w:szCs w:val="24"/>
        </w:rPr>
        <w:t>Treatment</w:t>
      </w:r>
      <w:r w:rsidR="0033768C">
        <w:rPr>
          <w:rFonts w:ascii="Times New Roman" w:eastAsia="Calibri" w:hAnsi="Times New Roman" w:cs="Times New Roman"/>
          <w:b/>
          <w:bCs/>
          <w:sz w:val="24"/>
          <w:szCs w:val="24"/>
        </w:rPr>
        <w:t>,</w:t>
      </w:r>
      <w:r w:rsidR="001A1AA2">
        <w:rPr>
          <w:rFonts w:ascii="Times New Roman" w:eastAsia="Calibri" w:hAnsi="Times New Roman" w:cs="Times New Roman"/>
          <w:b/>
          <w:bCs/>
          <w:sz w:val="24"/>
          <w:szCs w:val="24"/>
        </w:rPr>
        <w:t xml:space="preserve"> and Maintenance </w:t>
      </w:r>
      <w:r w:rsidR="006B5E7C">
        <w:rPr>
          <w:rFonts w:ascii="Times New Roman" w:eastAsia="Calibri" w:hAnsi="Times New Roman" w:cs="Times New Roman"/>
          <w:b/>
          <w:bCs/>
          <w:sz w:val="24"/>
          <w:szCs w:val="24"/>
        </w:rPr>
        <w:t xml:space="preserve">for VA </w:t>
      </w:r>
      <w:r w:rsidR="007D1675">
        <w:rPr>
          <w:rFonts w:ascii="Times New Roman" w:eastAsia="Calibri" w:hAnsi="Times New Roman" w:cs="Times New Roman"/>
          <w:b/>
          <w:bCs/>
          <w:sz w:val="24"/>
          <w:szCs w:val="24"/>
        </w:rPr>
        <w:t>Pa</w:t>
      </w:r>
      <w:r w:rsidR="00082507">
        <w:rPr>
          <w:rFonts w:ascii="Times New Roman" w:eastAsia="Calibri" w:hAnsi="Times New Roman" w:cs="Times New Roman"/>
          <w:b/>
          <w:bCs/>
          <w:sz w:val="24"/>
          <w:szCs w:val="24"/>
        </w:rPr>
        <w:t xml:space="preserve">lo Alto </w:t>
      </w:r>
      <w:r w:rsidR="006B5E7C">
        <w:rPr>
          <w:rFonts w:ascii="Times New Roman" w:eastAsia="Calibri" w:hAnsi="Times New Roman" w:cs="Times New Roman"/>
          <w:b/>
          <w:bCs/>
          <w:sz w:val="24"/>
          <w:szCs w:val="24"/>
        </w:rPr>
        <w:t xml:space="preserve">Health Care System </w:t>
      </w:r>
      <w:r w:rsidRPr="00D3691F" w:rsidR="006B5E7C">
        <w:rPr>
          <w:rFonts w:ascii="Times New Roman" w:eastAsia="Calibri" w:hAnsi="Times New Roman" w:cs="Times New Roman"/>
          <w:sz w:val="24"/>
          <w:szCs w:val="24"/>
        </w:rPr>
        <w:t>a</w:t>
      </w:r>
      <w:r w:rsidR="006B5E7C">
        <w:rPr>
          <w:rFonts w:ascii="Times New Roman" w:eastAsia="Calibri" w:hAnsi="Times New Roman" w:cs="Times New Roman"/>
          <w:b/>
          <w:bCs/>
          <w:sz w:val="24"/>
          <w:szCs w:val="24"/>
        </w:rPr>
        <w:t xml:space="preserve"> </w:t>
      </w:r>
      <w:r w:rsidR="00D74C94">
        <w:rPr>
          <w:rFonts w:ascii="Times New Roman" w:eastAsia="Calibri" w:hAnsi="Times New Roman" w:cs="Times New Roman"/>
          <w:sz w:val="24"/>
          <w:szCs w:val="24"/>
        </w:rPr>
        <w:t>draft copy of the</w:t>
      </w:r>
      <w:r w:rsidR="00D258AF">
        <w:rPr>
          <w:rFonts w:ascii="Times New Roman" w:eastAsia="Calibri" w:hAnsi="Times New Roman" w:cs="Times New Roman"/>
          <w:sz w:val="24"/>
          <w:szCs w:val="24"/>
        </w:rPr>
        <w:t xml:space="preserve"> </w:t>
      </w:r>
      <w:r w:rsidR="00B317FB">
        <w:rPr>
          <w:rFonts w:ascii="Times New Roman" w:eastAsia="Calibri" w:hAnsi="Times New Roman" w:cs="Times New Roman"/>
          <w:sz w:val="24"/>
          <w:szCs w:val="24"/>
        </w:rPr>
        <w:t>Performance Work Statement</w:t>
      </w:r>
      <w:r w:rsidR="006032E4">
        <w:rPr>
          <w:rFonts w:ascii="Times New Roman" w:eastAsia="Calibri" w:hAnsi="Times New Roman" w:cs="Times New Roman"/>
          <w:sz w:val="24"/>
          <w:szCs w:val="24"/>
        </w:rPr>
        <w:t xml:space="preserve"> </w:t>
      </w:r>
      <w:r w:rsidR="00D74C94">
        <w:rPr>
          <w:rFonts w:ascii="Times New Roman" w:eastAsia="Calibri" w:hAnsi="Times New Roman" w:cs="Times New Roman"/>
          <w:sz w:val="24"/>
          <w:szCs w:val="24"/>
        </w:rPr>
        <w:t>(</w:t>
      </w:r>
      <w:r w:rsidR="00B317FB">
        <w:rPr>
          <w:rFonts w:ascii="Times New Roman" w:eastAsia="Calibri" w:hAnsi="Times New Roman" w:cs="Times New Roman"/>
          <w:sz w:val="24"/>
          <w:szCs w:val="24"/>
        </w:rPr>
        <w:t>PWS</w:t>
      </w:r>
      <w:r w:rsidR="00D74C94">
        <w:rPr>
          <w:rFonts w:ascii="Times New Roman" w:eastAsia="Calibri" w:hAnsi="Times New Roman" w:cs="Times New Roman"/>
          <w:sz w:val="24"/>
          <w:szCs w:val="24"/>
        </w:rPr>
        <w:t>) is attached</w:t>
      </w:r>
      <w:r w:rsidR="00E30CDA">
        <w:rPr>
          <w:rFonts w:ascii="Times New Roman" w:eastAsia="Calibri" w:hAnsi="Times New Roman" w:cs="Times New Roman"/>
          <w:sz w:val="24"/>
          <w:szCs w:val="24"/>
        </w:rPr>
        <w:t xml:space="preserve">. </w:t>
      </w:r>
    </w:p>
    <w:p w:rsidR="00185136" w:rsidP="00185136">
      <w:pPr>
        <w:spacing w:after="200"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185136" w:rsidRPr="00993133" w:rsidP="00185136">
      <w:pPr>
        <w:spacing w:after="200"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See attached</w:t>
      </w:r>
      <w:r w:rsidR="00D74C94">
        <w:rPr>
          <w:rFonts w:ascii="Times New Roman" w:eastAsia="Calibri" w:hAnsi="Times New Roman" w:cs="Times New Roman"/>
          <w:sz w:val="24"/>
          <w:szCs w:val="24"/>
        </w:rPr>
        <w:t xml:space="preserve"> Draft </w:t>
      </w:r>
      <w:r w:rsidR="002C2C82">
        <w:rPr>
          <w:rFonts w:ascii="Times New Roman" w:eastAsia="Calibri" w:hAnsi="Times New Roman" w:cs="Times New Roman"/>
          <w:sz w:val="24"/>
          <w:szCs w:val="24"/>
        </w:rPr>
        <w:t>PWS</w:t>
      </w:r>
      <w:r>
        <w:rPr>
          <w:rFonts w:ascii="Times New Roman" w:eastAsia="Calibri" w:hAnsi="Times New Roman" w:cs="Times New Roman"/>
          <w:sz w:val="24"/>
          <w:szCs w:val="24"/>
        </w:rPr>
        <w:t>.</w:t>
      </w:r>
      <w:r w:rsidRPr="002E7121">
        <w:rPr>
          <w:rFonts w:ascii="Times New Roman" w:eastAsia="Calibri" w:hAnsi="Times New Roman" w:cs="Times New Roman"/>
          <w:sz w:val="24"/>
          <w:szCs w:val="24"/>
        </w:rPr>
        <w:t xml:space="preserve"> </w:t>
      </w:r>
    </w:p>
    <w:p w:rsidR="00185136" w:rsidRPr="00993133" w:rsidP="00185136">
      <w:pPr>
        <w:spacing w:after="200"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185136" w:rsidRPr="003D4EF4" w:rsidP="00185136">
      <w:pPr>
        <w:spacing w:after="200"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rsidRPr="00261C10">
        <w:rPr>
          <w:rFonts w:ascii="Times New Roman" w:eastAsia="Calibri" w:hAnsi="Times New Roman" w:cs="Times New Roman"/>
          <w:color w:val="0000FF"/>
          <w:sz w:val="24"/>
          <w:szCs w:val="24"/>
          <w:u w:val="single"/>
        </w:rPr>
        <w:t>Timothy.Smith9de3@va.gov</w:t>
      </w:r>
      <w:r w:rsidRPr="00261C10">
        <w:rPr>
          <w:rFonts w:ascii="Times New Roman" w:eastAsia="Calibri" w:hAnsi="Times New Roman" w:cs="Times New Roman"/>
          <w:sz w:val="24"/>
          <w:szCs w:val="24"/>
        </w:rPr>
        <w:t xml:space="preserve"> before </w:t>
      </w:r>
      <w:r w:rsidR="00E21BC2">
        <w:rPr>
          <w:rFonts w:ascii="Times New Roman" w:eastAsia="Calibri" w:hAnsi="Times New Roman" w:cs="Times New Roman"/>
          <w:sz w:val="24"/>
          <w:szCs w:val="24"/>
        </w:rPr>
        <w:t>15</w:t>
      </w:r>
      <w:r w:rsidRPr="00677583">
        <w:rPr>
          <w:rFonts w:ascii="Times New Roman" w:eastAsia="Calibri" w:hAnsi="Times New Roman" w:cs="Times New Roman"/>
          <w:sz w:val="24"/>
          <w:szCs w:val="24"/>
        </w:rPr>
        <w:t xml:space="preserve">:00 </w:t>
      </w:r>
      <w:r w:rsidRPr="00677583" w:rsidR="008F15A5">
        <w:rPr>
          <w:rFonts w:ascii="Times New Roman" w:eastAsia="Calibri" w:hAnsi="Times New Roman" w:cs="Times New Roman"/>
          <w:sz w:val="24"/>
          <w:szCs w:val="24"/>
        </w:rPr>
        <w:t>P</w:t>
      </w:r>
      <w:r w:rsidRPr="00677583">
        <w:rPr>
          <w:rFonts w:ascii="Times New Roman" w:eastAsia="Calibri" w:hAnsi="Times New Roman" w:cs="Times New Roman"/>
          <w:sz w:val="24"/>
          <w:szCs w:val="24"/>
        </w:rPr>
        <w:t xml:space="preserve">.M. PST on </w:t>
      </w:r>
      <w:r w:rsidR="00E21BC2">
        <w:rPr>
          <w:rFonts w:ascii="Times New Roman" w:eastAsia="Calibri" w:hAnsi="Times New Roman" w:cs="Times New Roman"/>
          <w:sz w:val="24"/>
          <w:szCs w:val="24"/>
        </w:rPr>
        <w:t>March</w:t>
      </w:r>
      <w:r w:rsidRPr="00677583">
        <w:rPr>
          <w:rFonts w:ascii="Times New Roman" w:eastAsia="Calibri" w:hAnsi="Times New Roman" w:cs="Times New Roman"/>
          <w:sz w:val="24"/>
          <w:szCs w:val="24"/>
        </w:rPr>
        <w:t xml:space="preserve"> </w:t>
      </w:r>
      <w:r w:rsidR="00082507">
        <w:rPr>
          <w:rFonts w:ascii="Times New Roman" w:eastAsia="Calibri" w:hAnsi="Times New Roman" w:cs="Times New Roman"/>
          <w:sz w:val="24"/>
          <w:szCs w:val="24"/>
        </w:rPr>
        <w:t>30</w:t>
      </w:r>
      <w:r w:rsidRPr="00677583">
        <w:rPr>
          <w:rFonts w:ascii="Times New Roman" w:eastAsia="Calibri" w:hAnsi="Times New Roman" w:cs="Times New Roman"/>
          <w:sz w:val="24"/>
          <w:szCs w:val="24"/>
        </w:rPr>
        <w:t>, 202</w:t>
      </w:r>
      <w:r w:rsidRPr="00677583" w:rsidR="00677583">
        <w:rPr>
          <w:rFonts w:ascii="Times New Roman" w:eastAsia="Calibri" w:hAnsi="Times New Roman" w:cs="Times New Roman"/>
          <w:sz w:val="24"/>
          <w:szCs w:val="24"/>
        </w:rPr>
        <w:t>6</w:t>
      </w:r>
      <w:r w:rsidRPr="006475D7">
        <w:rPr>
          <w:rFonts w:ascii="Times New Roman" w:eastAsia="Calibri" w:hAnsi="Times New Roman" w:cs="Times New Roman"/>
          <w:sz w:val="24"/>
          <w:szCs w:val="24"/>
        </w:rPr>
        <w:t>.</w:t>
      </w:r>
    </w:p>
    <w:p w:rsidR="00185136" w:rsidRPr="003D4EF4" w:rsidP="00185136">
      <w:pPr>
        <w:spacing w:after="200"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185136" w:rsidP="00185136">
      <w:pPr>
        <w:numPr>
          <w:ilvl w:val="0"/>
          <w:numId w:val="1"/>
        </w:numPr>
        <w:spacing w:after="200" w:line="276"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185136" w:rsidRPr="007C3085" w:rsidP="0018513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sidR="003D03D4">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185136" w:rsidRPr="007C3085" w:rsidP="00185136">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"https://veterans.certify.sba.gov/" </w:instrText>
      </w:r>
      <w:r>
        <w:fldChar w:fldCharType="separate"/>
      </w:r>
      <w:r w:rsidR="003D03D4">
        <w:rPr>
          <w:rStyle w:val="Hyperlink"/>
        </w:rPr>
        <w:t>Veteran Small Business Certification (sba.gov)</w:t>
      </w:r>
      <w:r>
        <w:fldChar w:fldCharType="end"/>
      </w:r>
      <w:r w:rsidR="00101051">
        <w:t xml:space="preserve"> </w:t>
      </w: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sidR="00E30CDA">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sidR="00E30CDA">
        <w:rPr>
          <w:rFonts w:ascii="Times New Roman" w:eastAsia="Calibri" w:hAnsi="Times New Roman" w:cs="Times New Roman"/>
          <w:b/>
          <w:sz w:val="24"/>
          <w:szCs w:val="24"/>
        </w:rPr>
        <w:t>.</w:t>
      </w:r>
    </w:p>
    <w:p w:rsidR="00F9667A" w:rsidRPr="00F9667A" w:rsidP="00F9667A">
      <w:pPr>
        <w:pStyle w:val="ListParagraph"/>
        <w:rPr>
          <w:rFonts w:ascii="Times New Roman" w:eastAsia="Calibri" w:hAnsi="Times New Roman" w:cs="Times New Roman"/>
          <w:b/>
          <w:sz w:val="24"/>
          <w:szCs w:val="24"/>
        </w:rPr>
      </w:pPr>
    </w:p>
    <w:p w:rsidR="00F9667A" w:rsidRPr="002C2C82" w:rsidP="002C2C82">
      <w:pPr>
        <w:rPr>
          <w:rFonts w:ascii="Times New Roman" w:eastAsia="Calibri" w:hAnsi="Times New Roman" w:cs="Times New Roman"/>
          <w:b/>
          <w:sz w:val="24"/>
          <w:szCs w:val="24"/>
        </w:rPr>
      </w:pPr>
      <w:r w:rsidRPr="002C2C82">
        <w:rPr>
          <w:rFonts w:ascii="Times New Roman" w:eastAsia="Calibri" w:hAnsi="Times New Roman" w:cs="Times New Roman"/>
          <w:b/>
          <w:sz w:val="24"/>
          <w:szCs w:val="24"/>
        </w:rPr>
        <w:t xml:space="preserve"> </w:t>
      </w:r>
    </w:p>
    <w:p w:rsidR="00E30CDA" w:rsidRPr="00E30CDA" w:rsidP="00E30CDA">
      <w:pPr>
        <w:pStyle w:val="ListParagraph"/>
        <w:rPr>
          <w:rFonts w:ascii="Times New Roman" w:eastAsia="Calibri" w:hAnsi="Times New Roman" w:cs="Times New Roman"/>
          <w:b/>
          <w:sz w:val="24"/>
          <w:szCs w:val="24"/>
        </w:rPr>
      </w:pPr>
    </w:p>
    <w:p w:rsidR="002F1213" w:rsidP="002F1213">
      <w:pPr>
        <w:pStyle w:val="ListParagraph"/>
        <w:rPr>
          <w:rFonts w:ascii="Times New Roman" w:eastAsia="Calibri" w:hAnsi="Times New Roman" w:cs="Times New Roman"/>
          <w:b/>
          <w:sz w:val="24"/>
          <w:szCs w:val="24"/>
        </w:rPr>
      </w:pPr>
    </w:p>
    <w:p w:rsidR="00E82928" w:rsidP="00E82928">
      <w:pPr>
        <w:pStyle w:val="ListParagraph"/>
        <w:rPr>
          <w:rFonts w:ascii="Times New Roman" w:eastAsia="Calibri" w:hAnsi="Times New Roman" w:cs="Times New Roman"/>
          <w:b/>
          <w:sz w:val="24"/>
          <w:szCs w:val="24"/>
        </w:rPr>
      </w:pPr>
    </w:p>
    <w:p w:rsidR="00E82928" w:rsidP="00E82928">
      <w:pPr>
        <w:spacing w:after="200" w:line="240" w:lineRule="auto"/>
        <w:ind w:left="720"/>
        <w:contextualSpacing/>
        <w:rPr>
          <w:rFonts w:ascii="Times New Roman" w:eastAsia="Calibri" w:hAnsi="Times New Roman" w:cs="Times New Roman"/>
          <w:b/>
          <w:sz w:val="24"/>
          <w:szCs w:val="24"/>
        </w:rPr>
      </w:pP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sidR="00E30CDA">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sidR="00E30CDA">
        <w:rPr>
          <w:rFonts w:ascii="Times New Roman" w:eastAsia="Calibri" w:hAnsi="Times New Roman" w:cs="Times New Roman"/>
          <w:b/>
          <w:sz w:val="24"/>
          <w:szCs w:val="24"/>
        </w:rPr>
        <w:t>.</w:t>
      </w:r>
    </w:p>
    <w:p w:rsidR="00185136" w:rsidP="00185136">
      <w:pPr>
        <w:spacing w:after="200" w:line="240" w:lineRule="auto"/>
        <w:ind w:left="720"/>
        <w:contextualSpacing/>
        <w:rPr>
          <w:rFonts w:ascii="Times New Roman" w:eastAsia="Calibri" w:hAnsi="Times New Roman" w:cs="Times New Roman"/>
          <w:b/>
          <w:sz w:val="24"/>
          <w:szCs w:val="24"/>
        </w:rPr>
      </w:pPr>
    </w:p>
    <w:p w:rsidR="00185136" w:rsidP="00185136">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w:t>
      </w:r>
      <w:r w:rsidRPr="00B5530D">
        <w:rPr>
          <w:rFonts w:ascii="Times New Roman" w:eastAsia="Calibri" w:hAnsi="Times New Roman" w:cs="Times New Roman"/>
          <w:b/>
          <w:sz w:val="24"/>
          <w:szCs w:val="24"/>
        </w:rPr>
        <w:t>requirement</w:t>
      </w:r>
      <w:r w:rsidRPr="00B5530D">
        <w:rPr>
          <w:rFonts w:ascii="Times New Roman" w:eastAsia="Calibri" w:hAnsi="Times New Roman" w:cs="Times New Roman"/>
          <w:b/>
          <w:sz w:val="24"/>
          <w:szCs w:val="24"/>
        </w:rPr>
        <w:t xml:space="preserve">.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RPr="00383985" w:rsidP="00185136">
      <w:pPr>
        <w:pStyle w:val="ListParagraph"/>
        <w:rPr>
          <w:rFonts w:ascii="Times New Roman" w:eastAsia="Calibri" w:hAnsi="Times New Roman" w:cs="Times New Roman"/>
          <w:b/>
          <w:sz w:val="24"/>
          <w:szCs w:val="24"/>
        </w:rPr>
      </w:pPr>
    </w:p>
    <w:p w:rsidR="00185136"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sidR="00B548A2">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sidR="00B548A2">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185136" w:rsidRPr="00B5530D" w:rsidP="00185136">
      <w:pPr>
        <w:pStyle w:val="ListParagraph"/>
        <w:rPr>
          <w:rFonts w:ascii="Times New Roman" w:eastAsia="Calibri" w:hAnsi="Times New Roman" w:cs="Times New Roman"/>
          <w:b/>
          <w:sz w:val="24"/>
          <w:szCs w:val="24"/>
        </w:rPr>
      </w:pPr>
    </w:p>
    <w:p w:rsidR="00185136" w:rsidRPr="00B5530D" w:rsidP="00185136">
      <w:pPr>
        <w:spacing w:after="200" w:line="240" w:lineRule="auto"/>
        <w:ind w:left="720"/>
        <w:contextualSpacing/>
        <w:rPr>
          <w:rFonts w:ascii="Times New Roman" w:eastAsia="Calibri" w:hAnsi="Times New Roman" w:cs="Times New Roman"/>
          <w:b/>
          <w:sz w:val="24"/>
          <w:szCs w:val="24"/>
        </w:rPr>
      </w:pPr>
    </w:p>
    <w:p w:rsidR="00185136" w:rsidP="00185136">
      <w:pPr>
        <w:numPr>
          <w:ilvl w:val="0"/>
          <w:numId w:val="1"/>
        </w:numPr>
        <w:spacing w:after="200"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185136" w:rsidP="00185136">
      <w:pPr>
        <w:spacing w:after="200" w:line="240" w:lineRule="auto"/>
        <w:ind w:left="720"/>
        <w:contextualSpacing/>
        <w:rPr>
          <w:rFonts w:ascii="Times New Roman" w:eastAsia="Calibri" w:hAnsi="Times New Roman" w:cs="Times New Roman"/>
          <w:b/>
          <w:sz w:val="24"/>
          <w:szCs w:val="24"/>
        </w:rPr>
      </w:pPr>
    </w:p>
    <w:p w:rsidR="00185136" w:rsidRPr="00FF24CA" w:rsidP="00185136">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Fill out the price estimate</w:t>
      </w:r>
      <w:r w:rsidR="0089470F">
        <w:rPr>
          <w:rFonts w:ascii="Times New Roman" w:eastAsia="Calibri" w:hAnsi="Times New Roman" w:cs="Times New Roman"/>
          <w:b/>
          <w:sz w:val="24"/>
          <w:szCs w:val="24"/>
          <w:u w:val="single"/>
        </w:rPr>
        <w:t xml:space="preserve"> </w:t>
      </w:r>
      <w:r w:rsidR="00AB0AD4">
        <w:rPr>
          <w:rFonts w:ascii="Times New Roman" w:eastAsia="Calibri" w:hAnsi="Times New Roman" w:cs="Times New Roman"/>
          <w:b/>
          <w:sz w:val="24"/>
          <w:szCs w:val="24"/>
          <w:u w:val="single"/>
        </w:rPr>
        <w:t>below</w:t>
      </w:r>
      <w:r w:rsidR="005B4013">
        <w:rPr>
          <w:rFonts w:ascii="Times New Roman" w:eastAsia="Calibri" w:hAnsi="Times New Roman" w:cs="Times New Roman"/>
          <w:b/>
          <w:sz w:val="24"/>
          <w:szCs w:val="24"/>
          <w:u w:val="single"/>
        </w:rPr>
        <w:t xml:space="preserve"> (Base Year </w:t>
      </w:r>
      <w:r w:rsidR="005E3933">
        <w:rPr>
          <w:rFonts w:ascii="Times New Roman" w:eastAsia="Calibri" w:hAnsi="Times New Roman" w:cs="Times New Roman"/>
          <w:b/>
          <w:sz w:val="24"/>
          <w:szCs w:val="24"/>
          <w:u w:val="single"/>
        </w:rPr>
        <w:t xml:space="preserve">from </w:t>
      </w:r>
      <w:r w:rsidR="00A16479">
        <w:rPr>
          <w:rFonts w:ascii="Times New Roman" w:eastAsia="Calibri" w:hAnsi="Times New Roman" w:cs="Times New Roman"/>
          <w:b/>
          <w:sz w:val="24"/>
          <w:szCs w:val="24"/>
          <w:u w:val="single"/>
        </w:rPr>
        <w:t>9/01/2026 – 8/31/2027</w:t>
      </w:r>
      <w:r w:rsidR="005B4013">
        <w:rPr>
          <w:rFonts w:ascii="Times New Roman" w:eastAsia="Calibri" w:hAnsi="Times New Roman" w:cs="Times New Roman"/>
          <w:b/>
          <w:sz w:val="24"/>
          <w:szCs w:val="24"/>
          <w:u w:val="single"/>
        </w:rPr>
        <w:t>)</w:t>
      </w:r>
      <w:r w:rsidR="00D915C8">
        <w:rPr>
          <w:rFonts w:ascii="Times New Roman" w:eastAsia="Calibri" w:hAnsi="Times New Roman" w:cs="Times New Roman"/>
          <w:b/>
          <w:sz w:val="24"/>
          <w:szCs w:val="24"/>
          <w:u w:val="single"/>
        </w:rPr>
        <w:t xml:space="preserve">. </w:t>
      </w:r>
    </w:p>
    <w:p w:rsidR="00FF24CA" w:rsidRPr="00FF24CA" w:rsidP="00FF24CA">
      <w:pPr>
        <w:pStyle w:val="ListParagraph"/>
        <w:rPr>
          <w:rFonts w:ascii="Times New Roman" w:eastAsia="Calibri" w:hAnsi="Times New Roman" w:cs="Times New Roman"/>
          <w:b/>
          <w:sz w:val="24"/>
          <w:szCs w:val="24"/>
        </w:rPr>
      </w:pPr>
    </w:p>
    <w:p w:rsidR="00185136" w:rsidRPr="003D4EF4" w:rsidP="00185136">
      <w:pPr>
        <w:spacing w:after="200" w:line="240" w:lineRule="auto"/>
        <w:contextualSpacing/>
        <w:rPr>
          <w:rFonts w:ascii="Times New Roman" w:eastAsia="Calibri" w:hAnsi="Times New Roman" w:cs="Times New Roman"/>
          <w:sz w:val="24"/>
          <w:szCs w:val="24"/>
        </w:rPr>
      </w:pPr>
    </w:p>
    <w:p w:rsidR="00185136" w:rsidRPr="00274B67" w:rsidP="00185136">
      <w:pPr>
        <w:spacing w:after="200" w:line="240" w:lineRule="auto"/>
        <w:rPr>
          <w:rFonts w:ascii="Times New Roman" w:eastAsia="Calibri" w:hAnsi="Times New Roman" w:cs="Times New Roman"/>
          <w:b/>
          <w:bCs/>
          <w:sz w:val="24"/>
          <w:szCs w:val="24"/>
        </w:rPr>
      </w:pPr>
      <w:r w:rsidRPr="006475D7">
        <w:rPr>
          <w:rFonts w:ascii="Times New Roman" w:eastAsia="Calibri" w:hAnsi="Times New Roman" w:cs="Times New Roman"/>
          <w:b/>
          <w:bCs/>
          <w:sz w:val="24"/>
          <w:szCs w:val="24"/>
        </w:rPr>
        <w:t>*Failure to provide the information requested above (items 1-</w:t>
      </w:r>
      <w:r w:rsidR="002C2C82">
        <w:rPr>
          <w:rFonts w:ascii="Times New Roman" w:eastAsia="Calibri" w:hAnsi="Times New Roman" w:cs="Times New Roman"/>
          <w:b/>
          <w:bCs/>
          <w:sz w:val="24"/>
          <w:szCs w:val="24"/>
        </w:rPr>
        <w:t>8</w:t>
      </w:r>
      <w:r w:rsidRPr="006475D7">
        <w:rPr>
          <w:rFonts w:ascii="Times New Roman" w:eastAsia="Calibri" w:hAnsi="Times New Roman" w:cs="Times New Roman"/>
          <w:b/>
          <w:bCs/>
          <w:sz w:val="24"/>
          <w:szCs w:val="24"/>
        </w:rPr>
        <w:t xml:space="preserve">) will be considered non-responsive and will not be considered a viable </w:t>
      </w:r>
      <w:r w:rsidRPr="006475D7">
        <w:rPr>
          <w:rFonts w:ascii="Times New Roman" w:eastAsia="Calibri" w:hAnsi="Times New Roman" w:cs="Times New Roman"/>
          <w:b/>
          <w:bCs/>
          <w:sz w:val="24"/>
          <w:szCs w:val="24"/>
        </w:rPr>
        <w:t>source.</w:t>
      </w:r>
      <w:r w:rsidRPr="006475D7" w:rsidR="006475D7">
        <w:rPr>
          <w:rFonts w:ascii="Times New Roman" w:eastAsia="Calibri" w:hAnsi="Times New Roman" w:cs="Times New Roman"/>
          <w:b/>
          <w:bCs/>
          <w:sz w:val="24"/>
          <w:szCs w:val="24"/>
        </w:rPr>
        <w:t>*</w:t>
      </w:r>
    </w:p>
    <w:p w:rsidR="00185136" w:rsidP="00185136">
      <w:pPr>
        <w:spacing w:after="200"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F46EBD" w:rsidR="00F46EBD">
        <w:rPr>
          <w:rFonts w:ascii="Times New Roman" w:eastAsia="Calibri" w:hAnsi="Times New Roman" w:cs="Times New Roman"/>
          <w:b/>
          <w:bCs/>
          <w:sz w:val="24"/>
          <w:szCs w:val="24"/>
        </w:rPr>
        <w:t>36C26126Q0533</w:t>
      </w:r>
      <w:r w:rsidRPr="003D4EF4">
        <w:rPr>
          <w:rFonts w:ascii="Times New Roman" w:eastAsia="Calibri" w:hAnsi="Times New Roman" w:cs="Times New Roman"/>
          <w:sz w:val="24"/>
          <w:szCs w:val="24"/>
        </w:rPr>
        <w:t xml:space="preserve"> has been assigned and should be referenced </w:t>
      </w:r>
      <w:r w:rsidRPr="003D4EF4">
        <w:rPr>
          <w:rFonts w:ascii="Times New Roman" w:eastAsia="Calibri" w:hAnsi="Times New Roman" w:cs="Times New Roman"/>
          <w:sz w:val="24"/>
          <w:szCs w:val="24"/>
        </w:rPr>
        <w:t>on</w:t>
      </w:r>
      <w:r w:rsidRPr="003D4EF4">
        <w:rPr>
          <w:rFonts w:ascii="Times New Roman" w:eastAsia="Calibri" w:hAnsi="Times New Roman" w:cs="Times New Roman"/>
          <w:sz w:val="24"/>
          <w:szCs w:val="24"/>
        </w:rPr>
        <w:t xml:space="preserve"> all correspondence regarding this announcement.</w:t>
      </w:r>
    </w:p>
    <w:p w:rsidR="00185136" w:rsidRPr="00410448" w:rsidP="00185136">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185136" w:rsidRPr="003D4EF4" w:rsidP="00185136">
      <w:pPr>
        <w:spacing w:after="200"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w:t>
      </w:r>
      <w:r w:rsidRPr="00410448">
        <w:rPr>
          <w:rFonts w:ascii="Times New Roman" w:eastAsia="Calibri" w:hAnsi="Times New Roman" w:cs="Times New Roman"/>
          <w:sz w:val="24"/>
          <w:szCs w:val="24"/>
        </w:rPr>
        <w:t>Government</w:t>
      </w:r>
      <w:r w:rsidRPr="00410448">
        <w:rPr>
          <w:rFonts w:ascii="Times New Roman" w:eastAsia="Calibri" w:hAnsi="Times New Roman" w:cs="Times New Roman"/>
          <w:sz w:val="24"/>
          <w:szCs w:val="24"/>
        </w:rPr>
        <w:t xml:space="preserve"> and no contract will be awarded as a direct result of this Sources Sought announcement.      </w:t>
      </w:r>
    </w:p>
    <w:p w:rsidR="00185136" w:rsidRPr="003D4EF4" w:rsidP="00185136">
      <w:pPr>
        <w:spacing w:after="200"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185136" w:rsidRPr="003D4EF4" w:rsidP="00EE38A0">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submission</w:t>
      </w:r>
      <w:r w:rsidR="009A22C4">
        <w:rPr>
          <w:rFonts w:ascii="Times New Roman" w:eastAsia="Calibri" w:hAnsi="Times New Roman" w:cs="Times New Roman"/>
          <w:sz w:val="24"/>
          <w:szCs w:val="24"/>
        </w:rPr>
        <w:t xml:space="preserve"> </w:t>
      </w:r>
      <w:r w:rsidRPr="003D4EF4">
        <w:rPr>
          <w:rFonts w:ascii="Times New Roman" w:eastAsia="Calibri" w:hAnsi="Times New Roman" w:cs="Times New Roman"/>
          <w:sz w:val="24"/>
          <w:szCs w:val="24"/>
        </w:rPr>
        <w:t>and verified</w:t>
      </w:r>
      <w:r w:rsidR="005932C9">
        <w:rPr>
          <w:rFonts w:ascii="Times New Roman" w:eastAsia="Calibri" w:hAnsi="Times New Roman" w:cs="Times New Roman"/>
          <w:sz w:val="24"/>
          <w:szCs w:val="24"/>
        </w:rPr>
        <w:t xml:space="preserve"> at </w:t>
      </w:r>
      <w:r>
        <w:fldChar w:fldCharType="begin"/>
      </w:r>
      <w:r>
        <w:instrText xml:space="preserve"> HYPERLINK "https://search.certifications.sba.gov/" </w:instrText>
      </w:r>
      <w:r>
        <w:fldChar w:fldCharType="separate"/>
      </w:r>
      <w:r w:rsidRPr="002866EF" w:rsidR="001F6C28">
        <w:rPr>
          <w:rStyle w:val="Hyperlink"/>
        </w:rPr>
        <w:t>https://search.certifications.sba.gov/</w:t>
      </w:r>
      <w:r>
        <w:fldChar w:fldCharType="end"/>
      </w:r>
      <w:r w:rsidR="001F6C28">
        <w:t xml:space="preserve"> </w:t>
      </w:r>
    </w:p>
    <w:p w:rsidR="00185136"/>
    <w:tbl>
      <w:tblPr>
        <w:tblStyle w:val="TableGrid"/>
        <w:tblW w:w="10440" w:type="dxa"/>
        <w:tblInd w:w="-815" w:type="dxa"/>
        <w:tblLook w:val="04A0"/>
      </w:tblPr>
      <w:tblGrid>
        <w:gridCol w:w="1911"/>
        <w:gridCol w:w="3447"/>
        <w:gridCol w:w="1114"/>
        <w:gridCol w:w="846"/>
        <w:gridCol w:w="1162"/>
        <w:gridCol w:w="1960"/>
      </w:tblGrid>
      <w:tr w:rsidTr="000E2EFD">
        <w:tblPrEx>
          <w:tblW w:w="10440" w:type="dxa"/>
          <w:tblInd w:w="-815" w:type="dxa"/>
          <w:tblLook w:val="04A0"/>
        </w:tblPrEx>
        <w:tc>
          <w:tcPr>
            <w:tcW w:w="1918" w:type="dxa"/>
          </w:tcPr>
          <w:p w:rsidR="00785850" w:rsidP="00F4244B">
            <w:r>
              <w:t>CLIN</w:t>
            </w:r>
          </w:p>
        </w:tc>
        <w:tc>
          <w:tcPr>
            <w:tcW w:w="3462" w:type="dxa"/>
          </w:tcPr>
          <w:p w:rsidR="00785850" w:rsidP="00F4244B">
            <w:r>
              <w:t>Description</w:t>
            </w:r>
          </w:p>
        </w:tc>
        <w:tc>
          <w:tcPr>
            <w:tcW w:w="1114" w:type="dxa"/>
          </w:tcPr>
          <w:p w:rsidR="00785850" w:rsidP="00F4244B">
            <w:r>
              <w:t xml:space="preserve">Estimated </w:t>
            </w:r>
            <w:r>
              <w:t xml:space="preserve">Quantity </w:t>
            </w:r>
          </w:p>
        </w:tc>
        <w:tc>
          <w:tcPr>
            <w:tcW w:w="809" w:type="dxa"/>
          </w:tcPr>
          <w:p w:rsidR="00785850" w:rsidP="00F4244B">
            <w:r>
              <w:t>Unit</w:t>
            </w:r>
          </w:p>
        </w:tc>
        <w:tc>
          <w:tcPr>
            <w:tcW w:w="1166" w:type="dxa"/>
          </w:tcPr>
          <w:p w:rsidR="00785850" w:rsidP="00F4244B">
            <w:r>
              <w:t>Unit Price</w:t>
            </w:r>
          </w:p>
        </w:tc>
        <w:tc>
          <w:tcPr>
            <w:tcW w:w="1971" w:type="dxa"/>
          </w:tcPr>
          <w:p w:rsidR="00785850" w:rsidP="00F4244B">
            <w:r>
              <w:t xml:space="preserve">Total Price </w:t>
            </w:r>
          </w:p>
        </w:tc>
      </w:tr>
      <w:tr w:rsidTr="000E2EFD">
        <w:tblPrEx>
          <w:tblW w:w="10440" w:type="dxa"/>
          <w:tblInd w:w="-815" w:type="dxa"/>
          <w:tblLook w:val="04A0"/>
        </w:tblPrEx>
        <w:tc>
          <w:tcPr>
            <w:tcW w:w="1918" w:type="dxa"/>
          </w:tcPr>
          <w:p w:rsidR="00785850" w:rsidP="00F4244B">
            <w:r>
              <w:t>0001</w:t>
            </w:r>
          </w:p>
        </w:tc>
        <w:tc>
          <w:tcPr>
            <w:tcW w:w="3462" w:type="dxa"/>
          </w:tcPr>
          <w:p w:rsidR="007F5302" w:rsidP="002009D2">
            <w:r w:rsidRPr="006B2C29">
              <w:t xml:space="preserve">Weekly testing of all Cooling Towers and Monthly testing of Closed Loops (HHW, PCHW, CHW) at VA Palo Alto, Menlo Park, Livermore </w:t>
            </w:r>
            <w:r w:rsidR="002009D2">
              <w:t xml:space="preserve"> </w:t>
            </w:r>
          </w:p>
          <w:p w:rsidR="00785850" w:rsidP="002009D2">
            <w:r>
              <w:cr/>
            </w:r>
            <w:r>
              <w:t>Projected Period of Performance -</w:t>
            </w:r>
            <w:r w:rsidR="00487B56">
              <w:t>Base Year</w:t>
            </w:r>
            <w:r>
              <w:t xml:space="preserve"> </w:t>
            </w:r>
            <w:r w:rsidR="005B4013">
              <w:t>9</w:t>
            </w:r>
            <w:r>
              <w:t>/</w:t>
            </w:r>
            <w:r w:rsidR="005B4013">
              <w:t>01</w:t>
            </w:r>
            <w:r>
              <w:t>/2</w:t>
            </w:r>
            <w:r w:rsidR="00980F40">
              <w:t>6</w:t>
            </w:r>
            <w:r>
              <w:t xml:space="preserve"> – </w:t>
            </w:r>
            <w:r w:rsidR="008E0DF2">
              <w:t>6</w:t>
            </w:r>
            <w:r>
              <w:t>/</w:t>
            </w:r>
            <w:r w:rsidR="008E0DF2">
              <w:t>29</w:t>
            </w:r>
            <w:r>
              <w:t>/2</w:t>
            </w:r>
            <w:r w:rsidR="008E0DF2">
              <w:t>7</w:t>
            </w:r>
          </w:p>
        </w:tc>
        <w:tc>
          <w:tcPr>
            <w:tcW w:w="1114" w:type="dxa"/>
          </w:tcPr>
          <w:p w:rsidR="00785850" w:rsidP="00F4244B">
            <w:r>
              <w:t>12</w:t>
            </w:r>
          </w:p>
        </w:tc>
        <w:tc>
          <w:tcPr>
            <w:tcW w:w="809" w:type="dxa"/>
          </w:tcPr>
          <w:p w:rsidR="00785850" w:rsidP="00F4244B">
            <w:r>
              <w:t>MO</w:t>
            </w:r>
          </w:p>
        </w:tc>
        <w:tc>
          <w:tcPr>
            <w:tcW w:w="1166" w:type="dxa"/>
          </w:tcPr>
          <w:p w:rsidR="00785850" w:rsidP="00F4244B">
            <w:r>
              <w:t>$</w:t>
            </w:r>
          </w:p>
        </w:tc>
        <w:tc>
          <w:tcPr>
            <w:tcW w:w="1971" w:type="dxa"/>
          </w:tcPr>
          <w:p w:rsidR="00785850" w:rsidP="00F4244B">
            <w:r>
              <w:t>$</w:t>
            </w:r>
          </w:p>
        </w:tc>
      </w:tr>
      <w:tr w:rsidTr="000E2EFD">
        <w:tblPrEx>
          <w:tblW w:w="10440" w:type="dxa"/>
          <w:tblInd w:w="-815" w:type="dxa"/>
          <w:tblLook w:val="04A0"/>
        </w:tblPrEx>
        <w:tc>
          <w:tcPr>
            <w:tcW w:w="1918" w:type="dxa"/>
          </w:tcPr>
          <w:p w:rsidR="002009D2" w:rsidP="00F4244B">
            <w:r>
              <w:t>0002</w:t>
            </w:r>
          </w:p>
        </w:tc>
        <w:tc>
          <w:tcPr>
            <w:tcW w:w="3462" w:type="dxa"/>
          </w:tcPr>
          <w:p w:rsidR="002009D2" w:rsidP="002009D2">
            <w:r w:rsidRPr="006B2C29">
              <w:t>Semiannual Annual Cleaning - Cooling Towers - Palo Alto</w:t>
            </w:r>
            <w:r>
              <w:t xml:space="preserve"> </w:t>
            </w:r>
          </w:p>
          <w:p w:rsidR="002009D2" w:rsidRPr="00A05B1D" w:rsidP="00EE3AF1"/>
        </w:tc>
        <w:tc>
          <w:tcPr>
            <w:tcW w:w="1114" w:type="dxa"/>
          </w:tcPr>
          <w:p w:rsidR="002009D2" w:rsidP="00F4244B">
            <w:r>
              <w:t>2</w:t>
            </w:r>
          </w:p>
        </w:tc>
        <w:tc>
          <w:tcPr>
            <w:tcW w:w="809" w:type="dxa"/>
          </w:tcPr>
          <w:p w:rsidR="002009D2" w:rsidP="00F4244B">
            <w:r>
              <w:t xml:space="preserve">Semi-Annual </w:t>
            </w:r>
          </w:p>
        </w:tc>
        <w:tc>
          <w:tcPr>
            <w:tcW w:w="1166" w:type="dxa"/>
          </w:tcPr>
          <w:p w:rsidR="002009D2" w:rsidP="00F4244B">
            <w:r>
              <w:t>$</w:t>
            </w:r>
          </w:p>
        </w:tc>
        <w:tc>
          <w:tcPr>
            <w:tcW w:w="1971" w:type="dxa"/>
          </w:tcPr>
          <w:p w:rsidR="002009D2" w:rsidP="00F4244B">
            <w:r>
              <w:t>$</w:t>
            </w:r>
          </w:p>
        </w:tc>
      </w:tr>
      <w:tr w:rsidTr="00670A8F">
        <w:tblPrEx>
          <w:tblW w:w="10440" w:type="dxa"/>
          <w:tblInd w:w="-815" w:type="dxa"/>
          <w:tblLook w:val="04A0"/>
        </w:tblPrEx>
        <w:trPr>
          <w:trHeight w:val="1196"/>
        </w:trPr>
        <w:tc>
          <w:tcPr>
            <w:tcW w:w="1918" w:type="dxa"/>
          </w:tcPr>
          <w:p w:rsidR="007F5302" w:rsidP="007F5302">
            <w:r>
              <w:t>0003</w:t>
            </w:r>
          </w:p>
        </w:tc>
        <w:tc>
          <w:tcPr>
            <w:tcW w:w="3462" w:type="dxa"/>
          </w:tcPr>
          <w:p w:rsidR="005E3933" w:rsidP="007F5302">
            <w:r w:rsidRPr="005E3933">
              <w:t>Semiannual Annual Cleaning - Cooling Towers - Menlo Park</w:t>
            </w:r>
          </w:p>
          <w:p w:rsidR="005E3933" w:rsidP="007F5302"/>
          <w:p w:rsidR="007F5302" w:rsidRPr="00A05B1D" w:rsidP="007F5302"/>
        </w:tc>
        <w:tc>
          <w:tcPr>
            <w:tcW w:w="1114" w:type="dxa"/>
          </w:tcPr>
          <w:p w:rsidR="007F5302" w:rsidP="007F5302">
            <w:r>
              <w:t>2</w:t>
            </w:r>
          </w:p>
        </w:tc>
        <w:tc>
          <w:tcPr>
            <w:tcW w:w="809" w:type="dxa"/>
          </w:tcPr>
          <w:p w:rsidR="007F5302" w:rsidP="007F5302">
            <w:r>
              <w:t xml:space="preserve">Semi-Annual </w:t>
            </w:r>
          </w:p>
        </w:tc>
        <w:tc>
          <w:tcPr>
            <w:tcW w:w="1166" w:type="dxa"/>
          </w:tcPr>
          <w:p w:rsidR="007F5302" w:rsidP="007F5302">
            <w:r>
              <w:t>$</w:t>
            </w:r>
          </w:p>
        </w:tc>
        <w:tc>
          <w:tcPr>
            <w:tcW w:w="1971" w:type="dxa"/>
          </w:tcPr>
          <w:p w:rsidR="007F5302" w:rsidP="007F5302">
            <w:r>
              <w:t>$</w:t>
            </w:r>
          </w:p>
        </w:tc>
      </w:tr>
      <w:tr w:rsidTr="000E2EFD">
        <w:tblPrEx>
          <w:tblW w:w="10440" w:type="dxa"/>
          <w:tblInd w:w="-815" w:type="dxa"/>
          <w:tblLook w:val="04A0"/>
        </w:tblPrEx>
        <w:tc>
          <w:tcPr>
            <w:tcW w:w="1918" w:type="dxa"/>
          </w:tcPr>
          <w:p w:rsidR="007F5302" w:rsidP="007F5302">
            <w:r>
              <w:t>0004</w:t>
            </w:r>
          </w:p>
        </w:tc>
        <w:tc>
          <w:tcPr>
            <w:tcW w:w="3462" w:type="dxa"/>
          </w:tcPr>
          <w:p w:rsidR="007F5302" w:rsidP="007F5302">
            <w:r w:rsidRPr="00D9026A">
              <w:t xml:space="preserve">Semiannual Annual Cleaning - Cooling </w:t>
            </w:r>
            <w:r w:rsidRPr="00D9026A">
              <w:t>Towers  -</w:t>
            </w:r>
            <w:r w:rsidRPr="00D9026A">
              <w:t xml:space="preserve"> Livermore</w:t>
            </w:r>
          </w:p>
          <w:p w:rsidR="00D9026A" w:rsidRPr="00A05B1D" w:rsidP="007F5302"/>
        </w:tc>
        <w:tc>
          <w:tcPr>
            <w:tcW w:w="1114" w:type="dxa"/>
          </w:tcPr>
          <w:p w:rsidR="007F5302" w:rsidP="007F5302">
            <w:r>
              <w:t>2</w:t>
            </w:r>
          </w:p>
        </w:tc>
        <w:tc>
          <w:tcPr>
            <w:tcW w:w="809" w:type="dxa"/>
          </w:tcPr>
          <w:p w:rsidR="007F5302" w:rsidP="007F5302">
            <w:r>
              <w:t>Semi-Annual</w:t>
            </w:r>
          </w:p>
        </w:tc>
        <w:tc>
          <w:tcPr>
            <w:tcW w:w="1166" w:type="dxa"/>
          </w:tcPr>
          <w:p w:rsidR="007F5302" w:rsidP="007F5302">
            <w:r>
              <w:t>$</w:t>
            </w:r>
          </w:p>
        </w:tc>
        <w:tc>
          <w:tcPr>
            <w:tcW w:w="1971" w:type="dxa"/>
          </w:tcPr>
          <w:p w:rsidR="007F5302" w:rsidP="007F5302">
            <w:r>
              <w:t>$</w:t>
            </w:r>
          </w:p>
        </w:tc>
      </w:tr>
      <w:tr w:rsidTr="000E2EFD">
        <w:tblPrEx>
          <w:tblW w:w="10440" w:type="dxa"/>
          <w:tblInd w:w="-815" w:type="dxa"/>
          <w:tblLook w:val="04A0"/>
        </w:tblPrEx>
        <w:tc>
          <w:tcPr>
            <w:tcW w:w="1918" w:type="dxa"/>
          </w:tcPr>
          <w:p w:rsidR="007F5302" w:rsidP="007F5302">
            <w:r>
              <w:t>0005</w:t>
            </w:r>
          </w:p>
        </w:tc>
        <w:tc>
          <w:tcPr>
            <w:tcW w:w="3462" w:type="dxa"/>
          </w:tcPr>
          <w:p w:rsidR="007F5302" w:rsidP="007F5302">
            <w:r w:rsidRPr="00D9026A">
              <w:t>Monthly, Quarterly and Annual PMI Checks &amp; Maintenance of Cooling Towers at Palo Alto, Menlo Park &amp; Livermore</w:t>
            </w:r>
          </w:p>
          <w:p w:rsidR="00D9026A" w:rsidRPr="00A05B1D" w:rsidP="007F5302"/>
        </w:tc>
        <w:tc>
          <w:tcPr>
            <w:tcW w:w="1114" w:type="dxa"/>
          </w:tcPr>
          <w:p w:rsidR="007F5302" w:rsidP="007F5302">
            <w:r>
              <w:t>12</w:t>
            </w:r>
          </w:p>
        </w:tc>
        <w:tc>
          <w:tcPr>
            <w:tcW w:w="809" w:type="dxa"/>
          </w:tcPr>
          <w:p w:rsidR="007F5302" w:rsidP="007F5302">
            <w:r>
              <w:t>MO</w:t>
            </w:r>
          </w:p>
        </w:tc>
        <w:tc>
          <w:tcPr>
            <w:tcW w:w="1166" w:type="dxa"/>
          </w:tcPr>
          <w:p w:rsidR="007F5302" w:rsidP="007F5302">
            <w:r>
              <w:t>$</w:t>
            </w:r>
          </w:p>
        </w:tc>
        <w:tc>
          <w:tcPr>
            <w:tcW w:w="1971" w:type="dxa"/>
          </w:tcPr>
          <w:p w:rsidR="007F5302" w:rsidP="007F5302">
            <w:r>
              <w:t>$</w:t>
            </w:r>
          </w:p>
        </w:tc>
      </w:tr>
      <w:tr w:rsidTr="000E2EFD">
        <w:tblPrEx>
          <w:tblW w:w="10440" w:type="dxa"/>
          <w:tblInd w:w="-815" w:type="dxa"/>
          <w:tblLook w:val="04A0"/>
        </w:tblPrEx>
        <w:tc>
          <w:tcPr>
            <w:tcW w:w="1918" w:type="dxa"/>
          </w:tcPr>
          <w:p w:rsidR="007F5302" w:rsidP="007F5302">
            <w:r>
              <w:t>0006</w:t>
            </w:r>
          </w:p>
        </w:tc>
        <w:tc>
          <w:tcPr>
            <w:tcW w:w="3462" w:type="dxa"/>
          </w:tcPr>
          <w:p w:rsidR="007F5302" w:rsidP="007F5302">
            <w:r>
              <w:t xml:space="preserve">Unscheduled Maintenance and Troubleshooting </w:t>
            </w:r>
            <w:r w:rsidR="00D9026A">
              <w:t>Estimated L</w:t>
            </w:r>
            <w:r w:rsidR="005B4013">
              <w:t xml:space="preserve">abor </w:t>
            </w:r>
            <w:r w:rsidR="00D9026A">
              <w:t>H</w:t>
            </w:r>
            <w:r w:rsidR="005B4013">
              <w:t>ours</w:t>
            </w:r>
            <w:r w:rsidR="00D9026A">
              <w:t xml:space="preserve"> </w:t>
            </w:r>
            <w:r>
              <w:t xml:space="preserve"> </w:t>
            </w:r>
          </w:p>
          <w:p w:rsidR="007F5302" w:rsidRPr="00A05B1D" w:rsidP="007F5302"/>
        </w:tc>
        <w:tc>
          <w:tcPr>
            <w:tcW w:w="1114" w:type="dxa"/>
          </w:tcPr>
          <w:p w:rsidR="007F5302" w:rsidP="007F5302">
            <w:r>
              <w:t>88</w:t>
            </w:r>
          </w:p>
        </w:tc>
        <w:tc>
          <w:tcPr>
            <w:tcW w:w="809" w:type="dxa"/>
          </w:tcPr>
          <w:p w:rsidR="007F5302" w:rsidP="007F5302">
            <w:r>
              <w:t>HR</w:t>
            </w:r>
          </w:p>
        </w:tc>
        <w:tc>
          <w:tcPr>
            <w:tcW w:w="1166" w:type="dxa"/>
          </w:tcPr>
          <w:p w:rsidR="007F5302" w:rsidP="007F5302">
            <w:r>
              <w:t>$</w:t>
            </w:r>
          </w:p>
        </w:tc>
        <w:tc>
          <w:tcPr>
            <w:tcW w:w="1971" w:type="dxa"/>
          </w:tcPr>
          <w:p w:rsidR="007F5302" w:rsidP="007F5302">
            <w:r>
              <w:t>$</w:t>
            </w:r>
          </w:p>
        </w:tc>
      </w:tr>
      <w:tr w:rsidTr="000E2EFD">
        <w:tblPrEx>
          <w:tblW w:w="10440" w:type="dxa"/>
          <w:tblInd w:w="-815" w:type="dxa"/>
          <w:tblLook w:val="04A0"/>
        </w:tblPrEx>
        <w:trPr>
          <w:trHeight w:val="512"/>
        </w:trPr>
        <w:tc>
          <w:tcPr>
            <w:tcW w:w="1918" w:type="dxa"/>
          </w:tcPr>
          <w:p w:rsidR="007F5302" w:rsidP="007F5302">
            <w:r>
              <w:t>Total Estimated Price</w:t>
            </w:r>
          </w:p>
        </w:tc>
        <w:tc>
          <w:tcPr>
            <w:tcW w:w="6551" w:type="dxa"/>
            <w:gridSpan w:val="4"/>
          </w:tcPr>
          <w:p w:rsidR="007F5302" w:rsidP="007F5302"/>
        </w:tc>
        <w:tc>
          <w:tcPr>
            <w:tcW w:w="1971" w:type="dxa"/>
          </w:tcPr>
          <w:p w:rsidR="007F5302" w:rsidP="007F5302">
            <w:r>
              <w:t>$</w:t>
            </w:r>
          </w:p>
        </w:tc>
      </w:tr>
    </w:tbl>
    <w:p w:rsidR="00785850"/>
    <w:p>
      <w:pPr>
        <w:ind w:left="360"/>
      </w:pPr>
      <w:r>
        <w:t>See attached document: Draft PWS HVAC Cooling Tower and Loop Service.</w:t>
      </w:r>
    </w:p>
    <w:p>
      <w:pPr>
        <w:ind w:left="360"/>
      </w:pPr>
      <w:r>
        <w:t>See attached document: Attachment 1 VHA DIRECTIVE 1061.4.</w:t>
      </w:r>
    </w:p>
    <w:p>
      <w:pPr>
        <w:ind w:left="360"/>
      </w:pPr>
      <w:r>
        <w:t>See attached document: Attachment 2 General Duty Clause Section 5a1.</w:t>
      </w:r>
    </w:p>
    <w:p>
      <w:pPr>
        <w:ind w:left="360"/>
      </w:pPr>
      <w:r>
        <w:t>See attached document: Attachment 3 SOP 138-21-31.</w:t>
      </w:r>
    </w:p>
    <w:p>
      <w:pPr>
        <w:ind w:left="360"/>
      </w:pPr>
      <w:r>
        <w:t>See attached document: Attachment 4 SOP 138-21-05.</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136"/>
    <w:rPr>
      <w:color w:val="0000FF" w:themeColor="hyperlink"/>
      <w:u w:val="single"/>
    </w:rPr>
  </w:style>
  <w:style w:type="character" w:styleId="FollowedHyperlink">
    <w:name w:val="FollowedHyperlink"/>
    <w:basedOn w:val="DefaultParagraphFont"/>
    <w:uiPriority w:val="99"/>
    <w:semiHidden/>
    <w:unhideWhenUsed/>
    <w:rsid w:val="00101051"/>
    <w:rPr>
      <w:color w:val="800080" w:themeColor="followedHyperlink"/>
      <w:u w:val="single"/>
    </w:rPr>
  </w:style>
  <w:style w:type="character" w:customStyle="1" w:styleId="UnresolvedMention">
    <w:name w:val="Unresolved Mention"/>
    <w:basedOn w:val="DefaultParagraphFont"/>
    <w:uiPriority w:val="99"/>
    <w:semiHidden/>
    <w:unhideWhenUsed/>
    <w:rsid w:val="0010105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2026-03-24T18:56:40Z</dcterms:created>
  <dcterms:modified xsi:type="dcterms:W3CDTF">2026-03-24T18:56:40Z</dcterms:modified>
</cp:coreProperties>
</file>