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1C97" w14:textId="76FB3814" w:rsidR="00164C5F" w:rsidRPr="00795227" w:rsidRDefault="009E60C4" w:rsidP="00795227">
      <w:pPr>
        <w:spacing w:after="120"/>
        <w:jc w:val="center"/>
        <w:rPr>
          <w:b/>
          <w:bCs/>
          <w:sz w:val="32"/>
          <w:szCs w:val="32"/>
        </w:rPr>
      </w:pPr>
      <w:r w:rsidRPr="00795227">
        <w:rPr>
          <w:b/>
          <w:bCs/>
          <w:sz w:val="32"/>
          <w:szCs w:val="32"/>
        </w:rPr>
        <w:t xml:space="preserve">Draft </w:t>
      </w:r>
      <w:r w:rsidR="00604FCA" w:rsidRPr="00795227">
        <w:rPr>
          <w:b/>
          <w:bCs/>
          <w:sz w:val="32"/>
          <w:szCs w:val="32"/>
        </w:rPr>
        <w:t xml:space="preserve">Statement </w:t>
      </w:r>
      <w:proofErr w:type="gramStart"/>
      <w:r w:rsidR="00BE2632" w:rsidRPr="00795227">
        <w:rPr>
          <w:b/>
          <w:bCs/>
          <w:sz w:val="32"/>
          <w:szCs w:val="32"/>
        </w:rPr>
        <w:t>O</w:t>
      </w:r>
      <w:r w:rsidR="00604FCA" w:rsidRPr="00795227">
        <w:rPr>
          <w:b/>
          <w:bCs/>
          <w:sz w:val="32"/>
          <w:szCs w:val="32"/>
        </w:rPr>
        <w:t>f</w:t>
      </w:r>
      <w:proofErr w:type="gramEnd"/>
      <w:r w:rsidR="00604FCA" w:rsidRPr="00795227">
        <w:rPr>
          <w:b/>
          <w:bCs/>
          <w:sz w:val="32"/>
          <w:szCs w:val="32"/>
        </w:rPr>
        <w:t xml:space="preserve"> Objectives</w:t>
      </w:r>
      <w:r w:rsidR="003A1F33" w:rsidRPr="00795227">
        <w:rPr>
          <w:b/>
          <w:bCs/>
          <w:sz w:val="32"/>
          <w:szCs w:val="32"/>
        </w:rPr>
        <w:t xml:space="preserve"> </w:t>
      </w:r>
    </w:p>
    <w:p w14:paraId="69E8DCEF" w14:textId="316A9BB2" w:rsidR="00060AB4" w:rsidRPr="00694BE5" w:rsidRDefault="00694BE5">
      <w:pPr>
        <w:spacing w:after="120"/>
        <w:jc w:val="center"/>
        <w:rPr>
          <w:b/>
          <w:bCs/>
          <w:sz w:val="32"/>
          <w:szCs w:val="32"/>
        </w:rPr>
      </w:pPr>
      <w:r w:rsidRPr="00795227">
        <w:rPr>
          <w:b/>
          <w:bCs/>
          <w:sz w:val="32"/>
          <w:szCs w:val="32"/>
        </w:rPr>
        <w:t>for</w:t>
      </w:r>
      <w:proofErr w:type="gramStart"/>
      <w:r w:rsidRPr="00795227">
        <w:rPr>
          <w:b/>
          <w:bCs/>
          <w:sz w:val="32"/>
          <w:szCs w:val="32"/>
        </w:rPr>
        <w:t xml:space="preserve">: </w:t>
      </w:r>
      <w:r w:rsidR="00604FCA" w:rsidRPr="00795227" w:rsidDel="00604FCA">
        <w:rPr>
          <w:b/>
          <w:bCs/>
          <w:sz w:val="32"/>
          <w:szCs w:val="32"/>
        </w:rPr>
        <w:t xml:space="preserve"> </w:t>
      </w:r>
      <w:r w:rsidR="0021657B" w:rsidRPr="00694BE5">
        <w:rPr>
          <w:b/>
          <w:bCs/>
          <w:sz w:val="32"/>
          <w:szCs w:val="32"/>
        </w:rPr>
        <w:t>R</w:t>
      </w:r>
      <w:r w:rsidR="00604FCA" w:rsidRPr="00694BE5">
        <w:rPr>
          <w:b/>
          <w:bCs/>
          <w:sz w:val="32"/>
          <w:szCs w:val="32"/>
        </w:rPr>
        <w:t>equest</w:t>
      </w:r>
      <w:proofErr w:type="gramEnd"/>
      <w:r w:rsidR="00604FCA" w:rsidRPr="00694BE5">
        <w:rPr>
          <w:b/>
          <w:bCs/>
          <w:sz w:val="32"/>
          <w:szCs w:val="32"/>
        </w:rPr>
        <w:t xml:space="preserve"> for Information</w:t>
      </w:r>
      <w:r w:rsidR="00DF38F8">
        <w:rPr>
          <w:b/>
          <w:bCs/>
          <w:sz w:val="32"/>
          <w:szCs w:val="32"/>
        </w:rPr>
        <w:t xml:space="preserve"> (RFI)</w:t>
      </w:r>
    </w:p>
    <w:p w14:paraId="37FC4178" w14:textId="77777777" w:rsidR="00694BE5" w:rsidRPr="00164C5F" w:rsidRDefault="00694BE5">
      <w:pPr>
        <w:spacing w:after="120"/>
        <w:jc w:val="center"/>
        <w:rPr>
          <w:sz w:val="32"/>
          <w:szCs w:val="32"/>
        </w:rPr>
      </w:pPr>
    </w:p>
    <w:p w14:paraId="0C55A643" w14:textId="77777777" w:rsidR="00212DA3" w:rsidRPr="00795227" w:rsidRDefault="00604FCA" w:rsidP="00212DA3">
      <w:pPr>
        <w:spacing w:after="60"/>
        <w:jc w:val="center"/>
        <w:rPr>
          <w:b/>
          <w:bCs/>
          <w:sz w:val="32"/>
          <w:szCs w:val="32"/>
        </w:rPr>
      </w:pPr>
      <w:r w:rsidRPr="00D219F0">
        <w:rPr>
          <w:i/>
          <w:iCs/>
          <w:color w:val="000000" w:themeColor="text1"/>
          <w:sz w:val="32"/>
          <w:szCs w:val="32"/>
        </w:rPr>
        <w:t>Title</w:t>
      </w:r>
      <w:r w:rsidRPr="00694BE5">
        <w:rPr>
          <w:color w:val="1F3864"/>
          <w:sz w:val="32"/>
          <w:szCs w:val="32"/>
        </w:rPr>
        <w:t>:</w:t>
      </w:r>
      <w:r w:rsidRPr="00212DA3">
        <w:rPr>
          <w:b/>
          <w:bCs/>
          <w:color w:val="1F3864"/>
          <w:sz w:val="32"/>
          <w:szCs w:val="32"/>
        </w:rPr>
        <w:t xml:space="preserve">  </w:t>
      </w:r>
      <w:r w:rsidR="00212DA3" w:rsidRPr="00795227">
        <w:rPr>
          <w:b/>
          <w:bCs/>
          <w:sz w:val="32"/>
          <w:szCs w:val="32"/>
        </w:rPr>
        <w:t>Abacus Visual Playbook Builder and Automation Orchestrator</w:t>
      </w:r>
    </w:p>
    <w:p w14:paraId="09E229A9" w14:textId="275ADCD9" w:rsidR="00604FCA" w:rsidRPr="00212DA3" w:rsidRDefault="00604FCA">
      <w:pPr>
        <w:spacing w:after="60"/>
        <w:jc w:val="center"/>
        <w:rPr>
          <w:b/>
          <w:bCs/>
          <w:strike/>
          <w:color w:val="1F3864"/>
          <w:sz w:val="32"/>
          <w:szCs w:val="32"/>
        </w:rPr>
      </w:pPr>
    </w:p>
    <w:p w14:paraId="17E3E8A0" w14:textId="001E3D4E" w:rsidR="00604FCA" w:rsidRPr="00694BE5" w:rsidRDefault="00604FCA">
      <w:pPr>
        <w:spacing w:after="60"/>
        <w:jc w:val="center"/>
        <w:rPr>
          <w:b/>
          <w:bCs/>
          <w:sz w:val="32"/>
          <w:szCs w:val="32"/>
        </w:rPr>
      </w:pPr>
      <w:r w:rsidRPr="00694BE5">
        <w:rPr>
          <w:b/>
          <w:bCs/>
          <w:sz w:val="32"/>
          <w:szCs w:val="32"/>
        </w:rPr>
        <w:t>VA-26-00041469</w:t>
      </w:r>
    </w:p>
    <w:p w14:paraId="7FC67115" w14:textId="77777777" w:rsidR="00604FCA" w:rsidRDefault="00604FCA">
      <w:pPr>
        <w:spacing w:after="60"/>
        <w:jc w:val="center"/>
        <w:rPr>
          <w:b/>
          <w:bCs/>
          <w:color w:val="1F3864"/>
          <w:sz w:val="36"/>
          <w:szCs w:val="36"/>
        </w:rPr>
      </w:pPr>
    </w:p>
    <w:p w14:paraId="4A825DBD" w14:textId="457C2705" w:rsidR="00604FCA" w:rsidRDefault="00604FCA" w:rsidP="00604FCA">
      <w:pPr>
        <w:spacing w:after="60"/>
        <w:jc w:val="center"/>
        <w:rPr>
          <w:b/>
          <w:bCs/>
          <w:color w:val="444444"/>
          <w:sz w:val="24"/>
          <w:szCs w:val="24"/>
        </w:rPr>
      </w:pPr>
      <w:r w:rsidRPr="00694BE5">
        <w:rPr>
          <w:b/>
          <w:bCs/>
          <w:color w:val="444444"/>
          <w:sz w:val="24"/>
          <w:szCs w:val="24"/>
        </w:rPr>
        <w:t>Department of Veterans Affairs</w:t>
      </w:r>
    </w:p>
    <w:p w14:paraId="3FC87247" w14:textId="697B9866" w:rsidR="00D219F0" w:rsidRPr="00694BE5" w:rsidRDefault="00D219F0" w:rsidP="00D219F0">
      <w:pPr>
        <w:spacing w:after="60"/>
        <w:jc w:val="center"/>
        <w:rPr>
          <w:b/>
          <w:bCs/>
          <w:sz w:val="24"/>
          <w:szCs w:val="24"/>
        </w:rPr>
      </w:pPr>
      <w:proofErr w:type="spellStart"/>
      <w:r w:rsidRPr="00694BE5">
        <w:rPr>
          <w:b/>
          <w:bCs/>
          <w:color w:val="444444"/>
          <w:sz w:val="24"/>
          <w:szCs w:val="24"/>
        </w:rPr>
        <w:t>Veterans</w:t>
      </w:r>
      <w:proofErr w:type="spellEnd"/>
      <w:r w:rsidRPr="00694BE5">
        <w:rPr>
          <w:b/>
          <w:bCs/>
          <w:color w:val="444444"/>
          <w:sz w:val="24"/>
          <w:szCs w:val="24"/>
        </w:rPr>
        <w:t xml:space="preserve"> Health Administration</w:t>
      </w:r>
      <w:r>
        <w:rPr>
          <w:b/>
          <w:bCs/>
          <w:color w:val="444444"/>
          <w:sz w:val="24"/>
          <w:szCs w:val="24"/>
        </w:rPr>
        <w:t xml:space="preserve"> (</w:t>
      </w:r>
      <w:proofErr w:type="spellStart"/>
      <w:r>
        <w:rPr>
          <w:b/>
          <w:bCs/>
          <w:color w:val="444444"/>
          <w:sz w:val="24"/>
          <w:szCs w:val="24"/>
        </w:rPr>
        <w:t>VHA</w:t>
      </w:r>
      <w:proofErr w:type="spellEnd"/>
      <w:r>
        <w:rPr>
          <w:b/>
          <w:bCs/>
          <w:color w:val="444444"/>
          <w:sz w:val="24"/>
          <w:szCs w:val="24"/>
        </w:rPr>
        <w:t>)</w:t>
      </w:r>
    </w:p>
    <w:p w14:paraId="1E5CF77A" w14:textId="77777777" w:rsidR="00D219F0" w:rsidRPr="00D219F0" w:rsidRDefault="00D219F0" w:rsidP="00D219F0">
      <w:pPr>
        <w:spacing w:after="60"/>
        <w:jc w:val="center"/>
        <w:rPr>
          <w:b/>
          <w:bCs/>
          <w:color w:val="444444"/>
          <w:sz w:val="24"/>
          <w:szCs w:val="24"/>
        </w:rPr>
      </w:pPr>
      <w:r w:rsidRPr="00D219F0">
        <w:rPr>
          <w:b/>
          <w:bCs/>
          <w:color w:val="444444"/>
          <w:sz w:val="24"/>
          <w:szCs w:val="24"/>
        </w:rPr>
        <w:t>Veterans Integrated Service Network 23 (VISN 23)</w:t>
      </w:r>
    </w:p>
    <w:p w14:paraId="020E37C4" w14:textId="77777777" w:rsidR="00D219F0" w:rsidRPr="00D219F0" w:rsidRDefault="00D219F0" w:rsidP="00D219F0">
      <w:pPr>
        <w:spacing w:after="60"/>
        <w:jc w:val="center"/>
        <w:rPr>
          <w:b/>
          <w:bCs/>
          <w:color w:val="444444"/>
          <w:sz w:val="24"/>
          <w:szCs w:val="24"/>
        </w:rPr>
      </w:pPr>
      <w:r w:rsidRPr="00D219F0">
        <w:rPr>
          <w:b/>
          <w:bCs/>
          <w:color w:val="444444"/>
          <w:sz w:val="24"/>
          <w:szCs w:val="24"/>
        </w:rPr>
        <w:t>Healthcare Technology Management / Biomedical Engineering</w:t>
      </w:r>
    </w:p>
    <w:p w14:paraId="07D4DDE6" w14:textId="23562A1F" w:rsidR="00D219F0" w:rsidRPr="00694BE5" w:rsidRDefault="00D219F0" w:rsidP="00D219F0">
      <w:pPr>
        <w:spacing w:after="300"/>
        <w:jc w:val="center"/>
        <w:rPr>
          <w:b/>
          <w:bCs/>
          <w:sz w:val="24"/>
          <w:szCs w:val="24"/>
        </w:rPr>
      </w:pPr>
    </w:p>
    <w:p w14:paraId="451708F5" w14:textId="77777777" w:rsidR="00D219F0" w:rsidRDefault="00D219F0" w:rsidP="00604FCA">
      <w:pPr>
        <w:spacing w:after="60"/>
        <w:jc w:val="center"/>
        <w:rPr>
          <w:b/>
          <w:bCs/>
          <w:color w:val="444444"/>
          <w:sz w:val="24"/>
          <w:szCs w:val="24"/>
        </w:rPr>
      </w:pPr>
    </w:p>
    <w:p w14:paraId="35DFB9A7" w14:textId="77777777" w:rsidR="00060AB4" w:rsidRDefault="00060AB4">
      <w:pPr>
        <w:pBdr>
          <w:bottom w:val="single" w:sz="6" w:space="1" w:color="1F3864"/>
        </w:pBdr>
        <w:spacing w:after="300"/>
      </w:pPr>
    </w:p>
    <w:p w14:paraId="13CF6BA9" w14:textId="48178B19" w:rsidR="00060AB4" w:rsidRPr="00694BE5" w:rsidRDefault="0021657B">
      <w:pPr>
        <w:pStyle w:val="Heading1"/>
        <w:rPr>
          <w:color w:val="auto"/>
        </w:rPr>
      </w:pPr>
      <w:r w:rsidRPr="00694BE5">
        <w:rPr>
          <w:color w:val="auto"/>
        </w:rPr>
        <w:t>1.</w:t>
      </w:r>
      <w:r w:rsidR="00694BE5">
        <w:rPr>
          <w:color w:val="auto"/>
        </w:rPr>
        <w:t>0</w:t>
      </w:r>
      <w:r w:rsidRPr="00694BE5">
        <w:rPr>
          <w:color w:val="auto"/>
        </w:rPr>
        <w:t xml:space="preserve"> Background</w:t>
      </w:r>
    </w:p>
    <w:p w14:paraId="1761E2CD" w14:textId="1C25C0A0" w:rsidR="00060AB4" w:rsidRPr="00694BE5" w:rsidRDefault="00694BE5">
      <w:pPr>
        <w:pStyle w:val="Heading2"/>
        <w:rPr>
          <w:color w:val="auto"/>
        </w:rPr>
      </w:pPr>
      <w:r w:rsidRPr="00694BE5">
        <w:rPr>
          <w:color w:val="auto"/>
        </w:rPr>
        <w:t>1</w:t>
      </w:r>
      <w:r w:rsidR="0021657B" w:rsidRPr="00694BE5">
        <w:rPr>
          <w:color w:val="auto"/>
        </w:rPr>
        <w:t>.1 Operational Problem</w:t>
      </w:r>
    </w:p>
    <w:p w14:paraId="214692FD" w14:textId="0C2394C5" w:rsidR="00060AB4" w:rsidRDefault="00D35065">
      <w:pPr>
        <w:spacing w:after="160"/>
      </w:pPr>
      <w:r>
        <w:t>VISN 23 Healthcare Technology Management manages clinical workstations and servers across multiple geographically distributed medical facilities. These systems run specialized medical software with vendor-imposed constraints that prohibit agent-based management tools and restrict the remote management protocols available. The environment operates as an air-gapped (dark-site) network with no internet connectivity.</w:t>
      </w:r>
    </w:p>
    <w:p w14:paraId="2B81B673" w14:textId="71519B1D" w:rsidR="00060AB4" w:rsidRDefault="0021657B">
      <w:pPr>
        <w:spacing w:after="160"/>
      </w:pPr>
      <w:r>
        <w:t xml:space="preserve">Currently, configuration management and software deployment across these endpoints is performed through manual processes or fragmented scripting, resulting in inconsistent configurations, slow deployment cycles, and limited auditability. The Government requires a system </w:t>
      </w:r>
      <w:r w:rsidR="003727E9">
        <w:t xml:space="preserve">to be titled: “Abacus System” </w:t>
      </w:r>
      <w:r>
        <w:t>that enables non-technical clinical site administrators to build, share, and execute automation without requiring scripting proficiency, command-line expertise, or deep knowledge of the underlying automation platform.</w:t>
      </w:r>
    </w:p>
    <w:p w14:paraId="2A4118A5" w14:textId="113EF1C1" w:rsidR="00060AB4" w:rsidRPr="00795227" w:rsidRDefault="00694BE5">
      <w:pPr>
        <w:pStyle w:val="Heading2"/>
        <w:rPr>
          <w:color w:val="auto"/>
        </w:rPr>
      </w:pPr>
      <w:proofErr w:type="gramStart"/>
      <w:r w:rsidRPr="00795227">
        <w:rPr>
          <w:color w:val="auto"/>
        </w:rPr>
        <w:t>1</w:t>
      </w:r>
      <w:r w:rsidR="0021657B" w:rsidRPr="00795227">
        <w:rPr>
          <w:color w:val="auto"/>
        </w:rPr>
        <w:t xml:space="preserve">.2 </w:t>
      </w:r>
      <w:r w:rsidR="00122C57" w:rsidRPr="00795227">
        <w:rPr>
          <w:color w:val="auto"/>
        </w:rPr>
        <w:t xml:space="preserve"> </w:t>
      </w:r>
      <w:r w:rsidR="008F1ACE" w:rsidRPr="00795227">
        <w:rPr>
          <w:color w:val="auto"/>
        </w:rPr>
        <w:t>Overview</w:t>
      </w:r>
      <w:proofErr w:type="gramEnd"/>
    </w:p>
    <w:p w14:paraId="1E5B34A1" w14:textId="3DB2E97B" w:rsidR="00060AB4" w:rsidRPr="00164C5F" w:rsidRDefault="0021657B">
      <w:pPr>
        <w:spacing w:after="160"/>
      </w:pPr>
      <w:r w:rsidRPr="00795227">
        <w:t xml:space="preserve">The </w:t>
      </w:r>
      <w:r w:rsidRPr="00795227">
        <w:rPr>
          <w:u w:val="single"/>
        </w:rPr>
        <w:t>Abacus System</w:t>
      </w:r>
      <w:r w:rsidRPr="00795227">
        <w:t xml:space="preserve"> </w:t>
      </w:r>
      <w:proofErr w:type="gramStart"/>
      <w:r w:rsidR="00C5123B" w:rsidRPr="00795227">
        <w:t>shall</w:t>
      </w:r>
      <w:proofErr w:type="gramEnd"/>
      <w:r w:rsidR="00C5123B" w:rsidRPr="00795227">
        <w:t xml:space="preserve"> </w:t>
      </w:r>
      <w:r w:rsidRPr="00795227">
        <w:t>leverage</w:t>
      </w:r>
      <w:r w:rsidRPr="00164C5F">
        <w:t xml:space="preserve"> commercial platform components, but the integrated solution does not exist as a </w:t>
      </w:r>
      <w:r w:rsidR="003F3337">
        <w:t xml:space="preserve">single </w:t>
      </w:r>
      <w:r w:rsidRPr="00164C5F">
        <w:t xml:space="preserve">commercial product. Respondents should understand that this effort requires </w:t>
      </w:r>
      <w:r w:rsidR="00D35065" w:rsidRPr="00164C5F">
        <w:t>contractor-developed</w:t>
      </w:r>
      <w:r w:rsidRPr="00164C5F">
        <w:t xml:space="preserve"> software and systems integration, not </w:t>
      </w:r>
      <w:r w:rsidR="00695DF4">
        <w:t xml:space="preserve">solely </w:t>
      </w:r>
      <w:r w:rsidRPr="00164C5F">
        <w:t>configuration of an existing product.</w:t>
      </w:r>
    </w:p>
    <w:p w14:paraId="2BFED14B" w14:textId="2CC52878" w:rsidR="00060AB4" w:rsidRPr="00164C5F" w:rsidRDefault="00695DF4">
      <w:pPr>
        <w:spacing w:after="160"/>
      </w:pPr>
      <w:r>
        <w:t xml:space="preserve">The </w:t>
      </w:r>
      <w:r w:rsidR="0021657B" w:rsidRPr="00164C5F">
        <w:t>C</w:t>
      </w:r>
      <w:r w:rsidR="00D35065" w:rsidRPr="00164C5F">
        <w:t xml:space="preserve">ontractor developed software </w:t>
      </w:r>
      <w:r>
        <w:t xml:space="preserve">shall </w:t>
      </w:r>
      <w:r w:rsidR="0021657B" w:rsidRPr="00164C5F">
        <w:t>include: a browser-based visual playbook builder (the Abacus</w:t>
      </w:r>
      <w:r w:rsidR="00D7569C">
        <w:t xml:space="preserve"> System’s</w:t>
      </w:r>
      <w:r w:rsidR="0021657B" w:rsidRPr="00164C5F">
        <w:t xml:space="preserve"> </w:t>
      </w:r>
      <w:r w:rsidR="00BA1BEB">
        <w:t>Web User Interface</w:t>
      </w:r>
      <w:r w:rsidR="0021657B" w:rsidRPr="00164C5F">
        <w:t xml:space="preserve">) with a card-based automation design interface, </w:t>
      </w:r>
      <w:r w:rsidR="0021657B" w:rsidRPr="00164C5F">
        <w:lastRenderedPageBreak/>
        <w:t xml:space="preserve">project/role/card hierarchy management, an editable/stable two-environment workflow model, and a storefront for cross-site content sharing; an Asset Ingress Service enabling browser-based file and folder uploads </w:t>
      </w:r>
      <w:r w:rsidR="00F94861" w:rsidRPr="00164C5F">
        <w:t xml:space="preserve">(which first compress to a single .zip file for storing) </w:t>
      </w:r>
      <w:r w:rsidR="0021657B" w:rsidRPr="00164C5F">
        <w:t>to S3-compatible object storage; a custom Ansible collection (</w:t>
      </w:r>
      <w:proofErr w:type="spellStart"/>
      <w:r w:rsidR="0021657B" w:rsidRPr="00164C5F">
        <w:t>abacus.retrieve</w:t>
      </w:r>
      <w:proofErr w:type="spellEnd"/>
      <w:r w:rsidR="0021657B" w:rsidRPr="00164C5F">
        <w:t xml:space="preserve">) that executes on target hosts to download and </w:t>
      </w:r>
      <w:r w:rsidR="008405AE" w:rsidRPr="00164C5F">
        <w:t>unarchive/</w:t>
      </w:r>
      <w:r w:rsidR="0021657B" w:rsidRPr="00164C5F">
        <w:t xml:space="preserve">extract </w:t>
      </w:r>
      <w:r w:rsidR="008405AE" w:rsidRPr="00164C5F">
        <w:t xml:space="preserve">.zip </w:t>
      </w:r>
      <w:r w:rsidR="0021657B" w:rsidRPr="00164C5F">
        <w:t xml:space="preserve">assets from </w:t>
      </w:r>
      <w:proofErr w:type="spellStart"/>
      <w:r w:rsidR="0021657B" w:rsidRPr="00164C5F">
        <w:t>presigned</w:t>
      </w:r>
      <w:proofErr w:type="spellEnd"/>
      <w:r w:rsidR="0021657B" w:rsidRPr="00164C5F">
        <w:t xml:space="preserve"> </w:t>
      </w:r>
      <w:proofErr w:type="spellStart"/>
      <w:r w:rsidR="0021657B" w:rsidRPr="00164C5F">
        <w:t>S3</w:t>
      </w:r>
      <w:proofErr w:type="spellEnd"/>
      <w:r w:rsidR="0021657B" w:rsidRPr="00164C5F">
        <w:t xml:space="preserve"> URLs during playbook execution; and playbook generation logic that traverses user-created project structures and produces executable Ansible playbooks.</w:t>
      </w:r>
    </w:p>
    <w:p w14:paraId="69AFE4B0" w14:textId="37D15212" w:rsidR="00060AB4" w:rsidRPr="00164C5F" w:rsidRDefault="00097B38">
      <w:pPr>
        <w:spacing w:after="160"/>
      </w:pPr>
      <w:r>
        <w:t>The VA an</w:t>
      </w:r>
      <w:r w:rsidR="00B258AB">
        <w:t>ticipates the following p</w:t>
      </w:r>
      <w:r w:rsidR="0021657B" w:rsidRPr="00164C5F">
        <w:t xml:space="preserve">latform components </w:t>
      </w:r>
      <w:r w:rsidR="00B258AB">
        <w:t xml:space="preserve">will </w:t>
      </w:r>
      <w:r w:rsidR="00705783">
        <w:t xml:space="preserve">need to be </w:t>
      </w:r>
      <w:r w:rsidR="0021657B" w:rsidRPr="00164C5F">
        <w:t>leveraged (not developed)</w:t>
      </w:r>
      <w:r w:rsidR="00705783">
        <w:t xml:space="preserve"> </w:t>
      </w:r>
      <w:proofErr w:type="gramStart"/>
      <w:r w:rsidR="00705783">
        <w:t>in order to</w:t>
      </w:r>
      <w:proofErr w:type="gramEnd"/>
      <w:r w:rsidR="00705783">
        <w:t xml:space="preserve"> meet all of VA’s requirements</w:t>
      </w:r>
      <w:r w:rsidR="0021657B" w:rsidRPr="00164C5F">
        <w:t xml:space="preserve">: </w:t>
      </w:r>
      <w:r w:rsidR="003B2A4A">
        <w:t xml:space="preserve">Red Hat </w:t>
      </w:r>
      <w:r w:rsidR="0021657B" w:rsidRPr="00164C5F">
        <w:t>Ansible Automation Platform (AAP) for orchestration and execution; Red Hat OpenShift for container hosting; hyperconverged infrastructure (</w:t>
      </w:r>
      <w:proofErr w:type="spellStart"/>
      <w:r w:rsidR="0021657B" w:rsidRPr="00164C5F">
        <w:t>HCI</w:t>
      </w:r>
      <w:proofErr w:type="spellEnd"/>
      <w:r w:rsidR="0021657B" w:rsidRPr="00164C5F">
        <w:t>) for compute and storage; and S3-compatible object storage for asset management.</w:t>
      </w:r>
    </w:p>
    <w:p w14:paraId="1BE527DB" w14:textId="5CC9CC7F" w:rsidR="00060AB4" w:rsidRDefault="0021657B">
      <w:pPr>
        <w:spacing w:after="160"/>
      </w:pPr>
      <w:r w:rsidRPr="00164C5F">
        <w:t xml:space="preserve">No vendor currently offers a visual playbook builder that combines card-based Ansible automation design, </w:t>
      </w:r>
      <w:proofErr w:type="spellStart"/>
      <w:r w:rsidRPr="00164C5F">
        <w:t>presigned</w:t>
      </w:r>
      <w:proofErr w:type="spellEnd"/>
      <w:r w:rsidRPr="00164C5F">
        <w:t xml:space="preserve"> URL-based asset retrieval, a content storefront with provenance tracking, and dark-site delivery as a unified product. Respondents proposing an existing COTS product must demonstrate how that product satisfies the specific integration requirements outlined in this </w:t>
      </w:r>
      <w:proofErr w:type="spellStart"/>
      <w:r w:rsidRPr="00164C5F">
        <w:t>RFI</w:t>
      </w:r>
      <w:proofErr w:type="spellEnd"/>
      <w:r w:rsidRPr="00164C5F">
        <w:t xml:space="preserve"> </w:t>
      </w:r>
      <w:r w:rsidR="00E403E1">
        <w:t>to include this</w:t>
      </w:r>
      <w:r w:rsidRPr="00164C5F">
        <w:t xml:space="preserve"> </w:t>
      </w:r>
      <w:r w:rsidR="00E70244">
        <w:t>draft Statement of Objectives</w:t>
      </w:r>
      <w:r w:rsidRPr="00164C5F">
        <w:t>.</w:t>
      </w:r>
    </w:p>
    <w:p w14:paraId="53D58A7A" w14:textId="6FB20CB5" w:rsidR="00750C49" w:rsidRPr="00694BE5" w:rsidRDefault="00750C49" w:rsidP="00750C49">
      <w:pPr>
        <w:pStyle w:val="Heading1"/>
        <w:rPr>
          <w:color w:val="auto"/>
        </w:rPr>
      </w:pPr>
      <w:r>
        <w:rPr>
          <w:color w:val="auto"/>
        </w:rPr>
        <w:t>2</w:t>
      </w:r>
      <w:r w:rsidRPr="00694BE5">
        <w:rPr>
          <w:color w:val="auto"/>
        </w:rPr>
        <w:t>.</w:t>
      </w:r>
      <w:r>
        <w:rPr>
          <w:color w:val="auto"/>
        </w:rPr>
        <w:t>0</w:t>
      </w:r>
      <w:r w:rsidRPr="00694BE5">
        <w:rPr>
          <w:color w:val="auto"/>
        </w:rPr>
        <w:t xml:space="preserve"> </w:t>
      </w:r>
      <w:r>
        <w:rPr>
          <w:color w:val="auto"/>
        </w:rPr>
        <w:t>Scope</w:t>
      </w:r>
    </w:p>
    <w:p w14:paraId="34044B0B" w14:textId="2DB0C0AA" w:rsidR="00750C49" w:rsidRPr="00795227" w:rsidRDefault="00750C49" w:rsidP="00750C49">
      <w:pPr>
        <w:pStyle w:val="Heading2"/>
        <w:rPr>
          <w:color w:val="auto"/>
        </w:rPr>
      </w:pPr>
      <w:r w:rsidRPr="00795227">
        <w:rPr>
          <w:color w:val="auto"/>
        </w:rPr>
        <w:t xml:space="preserve">2.1 </w:t>
      </w:r>
      <w:r w:rsidR="009524E4" w:rsidRPr="00795227">
        <w:rPr>
          <w:color w:val="auto"/>
        </w:rPr>
        <w:t>Objective</w:t>
      </w:r>
    </w:p>
    <w:p w14:paraId="21691418" w14:textId="5A55A597" w:rsidR="00750C49" w:rsidRPr="00750C49" w:rsidRDefault="00750C49" w:rsidP="00750C49">
      <w:pPr>
        <w:spacing w:after="160"/>
      </w:pPr>
      <w:r w:rsidRPr="00750C49">
        <w:t xml:space="preserve">The Abacus System </w:t>
      </w:r>
      <w:r w:rsidRPr="00795227">
        <w:t>is a visual playbook builder</w:t>
      </w:r>
      <w:r w:rsidRPr="00750C49">
        <w:t xml:space="preserve"> and </w:t>
      </w:r>
      <w:r w:rsidRPr="00795227">
        <w:t>automation orchestrator th</w:t>
      </w:r>
      <w:r w:rsidRPr="00750C49">
        <w:t xml:space="preserve">at allows Government operators to construct, share, and execute Ansible automation through a graphical web interface. The system </w:t>
      </w:r>
      <w:r w:rsidR="00E01427">
        <w:t xml:space="preserve">shall </w:t>
      </w:r>
      <w:r w:rsidRPr="00750C49">
        <w:t>integrate commercial platform components into a unified dark-site solution with the following high-level capabilities</w:t>
      </w:r>
      <w:r w:rsidR="00922293">
        <w:t xml:space="preserve">. This procurement requires the hardware and hyperconverged infrastructure </w:t>
      </w:r>
      <w:r w:rsidR="00D43663">
        <w:t>as part of th</w:t>
      </w:r>
      <w:r w:rsidR="00152A02">
        <w:t>is</w:t>
      </w:r>
      <w:r w:rsidR="00D43663">
        <w:t xml:space="preserve"> </w:t>
      </w:r>
      <w:r w:rsidR="00152A02">
        <w:t>contract</w:t>
      </w:r>
      <w:r w:rsidR="00D43663">
        <w:t xml:space="preserve"> (see Attachment B for details)</w:t>
      </w:r>
      <w:r w:rsidRPr="00750C49">
        <w:t>:</w:t>
      </w:r>
    </w:p>
    <w:p w14:paraId="5734AC5E" w14:textId="15D4B303" w:rsidR="00750C49" w:rsidRPr="00750C49" w:rsidRDefault="00750C49" w:rsidP="00750C49">
      <w:pPr>
        <w:pStyle w:val="ListParagraph"/>
        <w:numPr>
          <w:ilvl w:val="0"/>
          <w:numId w:val="2"/>
        </w:numPr>
        <w:spacing w:after="80"/>
      </w:pPr>
      <w:r w:rsidRPr="00750C49">
        <w:rPr>
          <w:b/>
          <w:bCs/>
        </w:rPr>
        <w:t xml:space="preserve">Visual Playbook Building: </w:t>
      </w:r>
      <w:r w:rsidRPr="00750C49">
        <w:t xml:space="preserve">A card-based web interface where users construct automation by selecting modules, configuring parameters, and arranging execution order through drag-and-drop or equivalent interactions, without authoring </w:t>
      </w:r>
      <w:r w:rsidR="00552D9B">
        <w:t>“Y</w:t>
      </w:r>
      <w:r w:rsidR="00F85095">
        <w:t>et Another Markup Language” (</w:t>
      </w:r>
      <w:r w:rsidRPr="00750C49">
        <w:t>YAML</w:t>
      </w:r>
      <w:r w:rsidR="00F85095">
        <w:t>)</w:t>
      </w:r>
      <w:r w:rsidRPr="00750C49">
        <w:t xml:space="preserve"> directly.</w:t>
      </w:r>
    </w:p>
    <w:p w14:paraId="1AC56F36" w14:textId="77777777" w:rsidR="00750C49" w:rsidRPr="00750C49" w:rsidRDefault="00750C49" w:rsidP="00750C49">
      <w:pPr>
        <w:pStyle w:val="ListParagraph"/>
        <w:numPr>
          <w:ilvl w:val="0"/>
          <w:numId w:val="2"/>
        </w:numPr>
        <w:spacing w:after="80"/>
      </w:pPr>
      <w:r w:rsidRPr="00750C49">
        <w:rPr>
          <w:b/>
          <w:bCs/>
        </w:rPr>
        <w:t xml:space="preserve">Content Storefront: </w:t>
      </w:r>
      <w:r w:rsidRPr="00750C49">
        <w:t>A centralized repository where published roles, playbooks, and bundled configurations are shared across sites with provenance tracking, version management, maintainer permissions, and site-scoped visibility.</w:t>
      </w:r>
    </w:p>
    <w:p w14:paraId="23483506" w14:textId="77777777" w:rsidR="00750C49" w:rsidRPr="00750C49" w:rsidRDefault="00750C49" w:rsidP="00750C49">
      <w:pPr>
        <w:pStyle w:val="ListParagraph"/>
        <w:numPr>
          <w:ilvl w:val="0"/>
          <w:numId w:val="2"/>
        </w:numPr>
        <w:spacing w:after="80"/>
      </w:pPr>
      <w:r w:rsidRPr="00750C49">
        <w:rPr>
          <w:b/>
          <w:bCs/>
        </w:rPr>
        <w:t xml:space="preserve">Asset Management: </w:t>
      </w:r>
      <w:r w:rsidRPr="00750C49">
        <w:t xml:space="preserve">Browser-based upload of files and folders (up to 12 GB), compressing assets to .zip before storage, then storing to S3-compatible object storage, with integrity verification and </w:t>
      </w:r>
      <w:proofErr w:type="spellStart"/>
      <w:r w:rsidRPr="00750C49">
        <w:t>presigned</w:t>
      </w:r>
      <w:proofErr w:type="spellEnd"/>
      <w:r w:rsidRPr="00750C49">
        <w:t xml:space="preserve"> URL-based retrieval and unarchiving/extraction during playbook execution on target hosts.</w:t>
      </w:r>
    </w:p>
    <w:p w14:paraId="2426E8D2" w14:textId="46DB978A" w:rsidR="00750C49" w:rsidRPr="00750C49" w:rsidRDefault="00750C49" w:rsidP="00750C49">
      <w:pPr>
        <w:pStyle w:val="ListParagraph"/>
        <w:numPr>
          <w:ilvl w:val="0"/>
          <w:numId w:val="2"/>
        </w:numPr>
        <w:spacing w:after="80"/>
      </w:pPr>
      <w:r w:rsidRPr="00750C49">
        <w:rPr>
          <w:b/>
          <w:bCs/>
        </w:rPr>
        <w:t xml:space="preserve">VM Provisioning: </w:t>
      </w:r>
      <w:r w:rsidRPr="00750C49">
        <w:t xml:space="preserve">User-initiated virtual machine creation on </w:t>
      </w:r>
      <w:r w:rsidR="002B24B4">
        <w:t xml:space="preserve">existing Nutanix </w:t>
      </w:r>
      <w:proofErr w:type="spellStart"/>
      <w:r w:rsidRPr="00750C49">
        <w:t>HCI</w:t>
      </w:r>
      <w:proofErr w:type="spellEnd"/>
      <w:r w:rsidRPr="00750C49">
        <w:t xml:space="preserve"> infrastructure (</w:t>
      </w:r>
      <w:proofErr w:type="spellStart"/>
      <w:r w:rsidRPr="00750C49">
        <w:t>Visn</w:t>
      </w:r>
      <w:proofErr w:type="spellEnd"/>
      <w:r w:rsidRPr="00750C49">
        <w:t xml:space="preserve"> 23 currently has Nutanix for this </w:t>
      </w:r>
      <w:proofErr w:type="spellStart"/>
      <w:r w:rsidRPr="00750C49">
        <w:t>VM</w:t>
      </w:r>
      <w:proofErr w:type="spellEnd"/>
      <w:r w:rsidRPr="00750C49">
        <w:t xml:space="preserve"> provisioning workflow</w:t>
      </w:r>
      <w:r w:rsidR="00F85095">
        <w:t xml:space="preserve"> (See Attachment B)</w:t>
      </w:r>
      <w:r w:rsidRPr="00750C49">
        <w:t>) through the web interface, with automated onboarding into AAP inventory and optional immediate playbook execution.</w:t>
      </w:r>
    </w:p>
    <w:p w14:paraId="03BE7844" w14:textId="77777777" w:rsidR="00750C49" w:rsidRPr="00750C49" w:rsidRDefault="00750C49" w:rsidP="00750C49">
      <w:pPr>
        <w:pStyle w:val="ListParagraph"/>
        <w:numPr>
          <w:ilvl w:val="0"/>
          <w:numId w:val="2"/>
        </w:numPr>
        <w:spacing w:after="80"/>
      </w:pPr>
      <w:r w:rsidRPr="00750C49">
        <w:rPr>
          <w:b/>
          <w:bCs/>
        </w:rPr>
        <w:t xml:space="preserve">Multi-Site Operations: </w:t>
      </w:r>
      <w:r w:rsidRPr="00750C49">
        <w:t>Eight (8) physical sites with site-</w:t>
      </w:r>
      <w:proofErr w:type="gramStart"/>
      <w:r w:rsidRPr="00750C49">
        <w:t>scoped</w:t>
      </w:r>
      <w:proofErr w:type="gramEnd"/>
      <w:r w:rsidRPr="00750C49">
        <w:t xml:space="preserve"> access control, Active Directory integration, and a ninth administrative site (VISN 23) which has cross-site access.</w:t>
      </w:r>
    </w:p>
    <w:p w14:paraId="3D18701E" w14:textId="77777777" w:rsidR="00750C49" w:rsidRPr="00750C49" w:rsidRDefault="00750C49" w:rsidP="00750C49">
      <w:pPr>
        <w:pStyle w:val="ListParagraph"/>
        <w:numPr>
          <w:ilvl w:val="0"/>
          <w:numId w:val="2"/>
        </w:numPr>
        <w:spacing w:after="80"/>
      </w:pPr>
      <w:r w:rsidRPr="00750C49">
        <w:rPr>
          <w:b/>
          <w:bCs/>
        </w:rPr>
        <w:lastRenderedPageBreak/>
        <w:t xml:space="preserve">Dark-Site Delivery: </w:t>
      </w:r>
      <w:r w:rsidRPr="00750C49">
        <w:t>All components operate in an air-gapped environment with no internet connectivity. Release bundles, container images, vulnerability databases, and Ansible collections must be transferable and installable offline.</w:t>
      </w:r>
    </w:p>
    <w:p w14:paraId="4E5C03A8" w14:textId="4A62CDC3" w:rsidR="00060AB4" w:rsidRPr="00795227" w:rsidRDefault="00750C49">
      <w:pPr>
        <w:pStyle w:val="Heading2"/>
        <w:rPr>
          <w:color w:val="auto"/>
        </w:rPr>
      </w:pPr>
      <w:r w:rsidRPr="00795227">
        <w:rPr>
          <w:color w:val="auto"/>
        </w:rPr>
        <w:t xml:space="preserve">2.2 </w:t>
      </w:r>
      <w:r w:rsidR="0021657B" w:rsidRPr="00795227">
        <w:rPr>
          <w:color w:val="auto"/>
        </w:rPr>
        <w:t>Operational Viewpoint</w:t>
      </w:r>
      <w:r w:rsidR="00325319" w:rsidRPr="00795227">
        <w:rPr>
          <w:color w:val="auto"/>
        </w:rPr>
        <w:t xml:space="preserve"> (OV)</w:t>
      </w:r>
    </w:p>
    <w:p w14:paraId="3B051781" w14:textId="77777777" w:rsidR="00060AB4" w:rsidRDefault="0021657B">
      <w:pPr>
        <w:spacing w:after="160"/>
      </w:pPr>
      <w:r>
        <w:t xml:space="preserve">The following OV-1 diagram depicts the operational concept of the Abacus System, showing how operators interact with the system, how automation flows from the web interface through AAP to target hosts, and how assets are retrieved directly from </w:t>
      </w:r>
      <w:proofErr w:type="spellStart"/>
      <w:r>
        <w:t>S3</w:t>
      </w:r>
      <w:proofErr w:type="spellEnd"/>
      <w:r>
        <w:t xml:space="preserve">-compatible storage via </w:t>
      </w:r>
      <w:proofErr w:type="spellStart"/>
      <w:r>
        <w:t>presigned</w:t>
      </w:r>
      <w:proofErr w:type="spellEnd"/>
      <w:r>
        <w:t xml:space="preserve"> URLs during execution.</w:t>
      </w:r>
    </w:p>
    <w:p w14:paraId="3E7EE878" w14:textId="16516702" w:rsidR="00060AB4" w:rsidRDefault="00414CB2">
      <w:pPr>
        <w:spacing w:after="200"/>
      </w:pPr>
      <w:r>
        <w:rPr>
          <w:noProof/>
        </w:rPr>
        <w:drawing>
          <wp:inline distT="0" distB="0" distL="0" distR="0" wp14:anchorId="3036507A" wp14:editId="5B070133">
            <wp:extent cx="5936615" cy="4340225"/>
            <wp:effectExtent l="0" t="0" r="6985" b="3175"/>
            <wp:docPr id="143015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6615" cy="4340225"/>
                    </a:xfrm>
                    <a:prstGeom prst="rect">
                      <a:avLst/>
                    </a:prstGeom>
                    <a:noFill/>
                    <a:ln>
                      <a:noFill/>
                    </a:ln>
                  </pic:spPr>
                </pic:pic>
              </a:graphicData>
            </a:graphic>
          </wp:inline>
        </w:drawing>
      </w:r>
    </w:p>
    <w:p w14:paraId="0357BCDA" w14:textId="77777777" w:rsidR="00750C49" w:rsidRDefault="00750C49">
      <w:pPr>
        <w:pStyle w:val="Heading2"/>
      </w:pPr>
    </w:p>
    <w:p w14:paraId="25A9095B" w14:textId="0D11171A" w:rsidR="00060AB4" w:rsidRPr="00795227" w:rsidRDefault="00694BE5">
      <w:pPr>
        <w:pStyle w:val="Heading2"/>
        <w:rPr>
          <w:color w:val="auto"/>
        </w:rPr>
      </w:pPr>
      <w:r w:rsidRPr="00795227">
        <w:rPr>
          <w:color w:val="auto"/>
        </w:rPr>
        <w:t>2</w:t>
      </w:r>
      <w:r w:rsidR="0021657B" w:rsidRPr="00795227">
        <w:rPr>
          <w:color w:val="auto"/>
        </w:rPr>
        <w:t>.</w:t>
      </w:r>
      <w:r w:rsidR="00750C49" w:rsidRPr="00795227">
        <w:rPr>
          <w:color w:val="auto"/>
        </w:rPr>
        <w:t>3</w:t>
      </w:r>
      <w:r w:rsidR="0021657B" w:rsidRPr="00795227">
        <w:rPr>
          <w:color w:val="auto"/>
        </w:rPr>
        <w:t xml:space="preserve"> Key Architectural Points</w:t>
      </w:r>
    </w:p>
    <w:p w14:paraId="60D89FA7" w14:textId="22AE2733" w:rsidR="00060AB4" w:rsidRDefault="0021657B">
      <w:pPr>
        <w:pStyle w:val="ListParagraph"/>
        <w:numPr>
          <w:ilvl w:val="0"/>
          <w:numId w:val="2"/>
        </w:numPr>
        <w:spacing w:after="80"/>
      </w:pPr>
      <w:r>
        <w:rPr>
          <w:b/>
          <w:bCs/>
        </w:rPr>
        <w:t xml:space="preserve">AAP does not deliver asset payloads. </w:t>
      </w:r>
      <w:r>
        <w:t xml:space="preserve">AAP generates </w:t>
      </w:r>
      <w:proofErr w:type="spellStart"/>
      <w:r>
        <w:t>presigned</w:t>
      </w:r>
      <w:proofErr w:type="spellEnd"/>
      <w:r>
        <w:t xml:space="preserve"> URLs and passes them as execution variables. Target hosts </w:t>
      </w:r>
      <w:r w:rsidR="0096466E">
        <w:t xml:space="preserve">shall be able to </w:t>
      </w:r>
      <w:r>
        <w:t xml:space="preserve">use the custom </w:t>
      </w:r>
      <w:proofErr w:type="spellStart"/>
      <w:proofErr w:type="gramStart"/>
      <w:r>
        <w:t>abacus.retrieve</w:t>
      </w:r>
      <w:proofErr w:type="spellEnd"/>
      <w:proofErr w:type="gramEnd"/>
      <w:r>
        <w:t xml:space="preserve"> module</w:t>
      </w:r>
      <w:r w:rsidR="009D6221">
        <w:t xml:space="preserve"> (to be developed via this contract)</w:t>
      </w:r>
      <w:r>
        <w:t xml:space="preserve"> to fetch assets directly from S3-compatible storage via HTTPS. This separates the control path (</w:t>
      </w:r>
      <w:proofErr w:type="spellStart"/>
      <w:r>
        <w:t>WinRM</w:t>
      </w:r>
      <w:proofErr w:type="spellEnd"/>
      <w:r>
        <w:t>) from the data path (HTTPS to S3).</w:t>
      </w:r>
    </w:p>
    <w:p w14:paraId="7171C153" w14:textId="77777777" w:rsidR="00060AB4" w:rsidRDefault="0021657B">
      <w:pPr>
        <w:pStyle w:val="ListParagraph"/>
        <w:numPr>
          <w:ilvl w:val="0"/>
          <w:numId w:val="2"/>
        </w:numPr>
        <w:spacing w:after="80"/>
      </w:pPr>
      <w:r>
        <w:rPr>
          <w:b/>
          <w:bCs/>
        </w:rPr>
        <w:t xml:space="preserve">All application containers run on Red Hat OpenShift </w:t>
      </w:r>
      <w:r>
        <w:t>and must be built on Red Hat Universal Base Image (UBI). No non-Red Hat base images are permitted.</w:t>
      </w:r>
    </w:p>
    <w:p w14:paraId="3412906E" w14:textId="4840AD7C" w:rsidR="00060AB4" w:rsidRDefault="0021657B">
      <w:pPr>
        <w:pStyle w:val="ListParagraph"/>
        <w:numPr>
          <w:ilvl w:val="0"/>
          <w:numId w:val="2"/>
        </w:numPr>
        <w:spacing w:after="80"/>
      </w:pPr>
      <w:r>
        <w:rPr>
          <w:b/>
          <w:bCs/>
        </w:rPr>
        <w:t xml:space="preserve">The </w:t>
      </w:r>
      <w:r w:rsidR="003B03DC">
        <w:rPr>
          <w:b/>
          <w:bCs/>
        </w:rPr>
        <w:t>Hyperconverged Infrastructure (</w:t>
      </w:r>
      <w:proofErr w:type="spellStart"/>
      <w:r>
        <w:rPr>
          <w:b/>
          <w:bCs/>
        </w:rPr>
        <w:t>HCI</w:t>
      </w:r>
      <w:proofErr w:type="spellEnd"/>
      <w:r w:rsidR="003B03DC">
        <w:rPr>
          <w:b/>
          <w:bCs/>
        </w:rPr>
        <w:t>)</w:t>
      </w:r>
      <w:r>
        <w:rPr>
          <w:b/>
          <w:bCs/>
        </w:rPr>
        <w:t xml:space="preserve"> platform must be Red Hat OpenShift-certified </w:t>
      </w:r>
      <w:r>
        <w:t>per the Red Hat Ecosystem Catalog, with demonstrated support for air-gapped OpenShift installation and S3-compatible object storage.</w:t>
      </w:r>
    </w:p>
    <w:p w14:paraId="473B886E" w14:textId="77777777" w:rsidR="00060AB4" w:rsidRDefault="0021657B">
      <w:pPr>
        <w:pStyle w:val="ListParagraph"/>
        <w:numPr>
          <w:ilvl w:val="0"/>
          <w:numId w:val="2"/>
        </w:numPr>
        <w:spacing w:after="80"/>
      </w:pPr>
      <w:r>
        <w:rPr>
          <w:b/>
          <w:bCs/>
        </w:rPr>
        <w:t xml:space="preserve">Windows hosts are managed via </w:t>
      </w:r>
      <w:proofErr w:type="spellStart"/>
      <w:r>
        <w:rPr>
          <w:b/>
          <w:bCs/>
        </w:rPr>
        <w:t>WinRM</w:t>
      </w:r>
      <w:proofErr w:type="spellEnd"/>
      <w:r>
        <w:rPr>
          <w:b/>
          <w:bCs/>
        </w:rPr>
        <w:t xml:space="preserve"> </w:t>
      </w:r>
      <w:r>
        <w:t>with certificate-based authentication. No agents may be installed on managed endpoints. OpenSSH cannot be enabled on Windows targets.</w:t>
      </w:r>
    </w:p>
    <w:p w14:paraId="0AFBD120" w14:textId="47BF161D" w:rsidR="00060AB4" w:rsidRPr="00795227" w:rsidRDefault="00694BE5">
      <w:pPr>
        <w:pStyle w:val="Heading2"/>
        <w:rPr>
          <w:color w:val="auto"/>
        </w:rPr>
      </w:pPr>
      <w:r w:rsidRPr="00795227">
        <w:rPr>
          <w:color w:val="auto"/>
        </w:rPr>
        <w:t>2</w:t>
      </w:r>
      <w:r w:rsidR="0021657B" w:rsidRPr="00795227">
        <w:rPr>
          <w:color w:val="auto"/>
        </w:rPr>
        <w:t>.</w:t>
      </w:r>
      <w:r w:rsidR="00750C49" w:rsidRPr="00795227">
        <w:rPr>
          <w:color w:val="auto"/>
        </w:rPr>
        <w:t>4</w:t>
      </w:r>
      <w:r w:rsidR="0021657B" w:rsidRPr="00795227">
        <w:rPr>
          <w:color w:val="auto"/>
        </w:rPr>
        <w:t xml:space="preserve"> Scale</w:t>
      </w:r>
    </w:p>
    <w:p w14:paraId="79925D69" w14:textId="6AD7793D" w:rsidR="00060AB4" w:rsidRDefault="0021657B">
      <w:pPr>
        <w:spacing w:after="160"/>
      </w:pPr>
      <w:r>
        <w:t xml:space="preserve">The </w:t>
      </w:r>
      <w:r w:rsidR="005C65A3">
        <w:t>Abacus S</w:t>
      </w:r>
      <w:r>
        <w:t xml:space="preserve">ystem </w:t>
      </w:r>
      <w:r w:rsidR="005C65A3">
        <w:t>shall support</w:t>
      </w:r>
      <w:r>
        <w:t xml:space="preserve"> eight (8) physical sites, up to 50 projects per site (</w:t>
      </w:r>
      <w:proofErr w:type="gramStart"/>
      <w:r>
        <w:t>400</w:t>
      </w:r>
      <w:proofErr w:type="gramEnd"/>
      <w:r>
        <w:t xml:space="preserve"> total), up to 1,500 managed hosts across all inventories, and</w:t>
      </w:r>
      <w:r w:rsidR="000B4759">
        <w:t xml:space="preserve"> at least</w:t>
      </w:r>
      <w:r>
        <w:t xml:space="preserve"> 10 concurrent users. Individual projects may manage between 1 and 60 hosts. The system must support projects containing 15–35 roles, each with 20–60 actions.</w:t>
      </w:r>
      <w:r w:rsidR="00215F65">
        <w:t xml:space="preserve"> </w:t>
      </w:r>
      <w:commentRangeStart w:id="0"/>
      <w:commentRangeStart w:id="1"/>
      <w:r w:rsidR="00215F65">
        <w:t>The host count of 1,500 is the entire VISN 23 medical device inventory</w:t>
      </w:r>
      <w:r w:rsidR="00792A93">
        <w:t>.</w:t>
      </w:r>
      <w:r w:rsidR="00215F65">
        <w:t xml:space="preserve"> </w:t>
      </w:r>
      <w:r w:rsidR="00792A93">
        <w:t xml:space="preserve"> VA anticipates no more than 100 managed nodes of Red Hat Ansible Automation Platform licenses in the base year. Option years can quote additional </w:t>
      </w:r>
      <w:r w:rsidR="00135339">
        <w:t>license amounts</w:t>
      </w:r>
      <w:r w:rsidR="00D07B61">
        <w:t xml:space="preserve">. The onboarding cadence of new medical systems </w:t>
      </w:r>
      <w:r w:rsidR="00F057A6">
        <w:t xml:space="preserve">to the Abacus System </w:t>
      </w:r>
      <w:r w:rsidR="00D07B61">
        <w:t>is dependent on VA</w:t>
      </w:r>
      <w:r w:rsidR="002E1642">
        <w:t xml:space="preserve">. </w:t>
      </w:r>
      <w:r w:rsidR="00DC01EF">
        <w:t xml:space="preserve">VISN 23 will wait for a project upgrade </w:t>
      </w:r>
      <w:r w:rsidR="002E1642">
        <w:t xml:space="preserve">to </w:t>
      </w:r>
      <w:r w:rsidR="00DC01EF">
        <w:t>initiate the additional work</w:t>
      </w:r>
      <w:r w:rsidR="002E1642">
        <w:t xml:space="preserve"> needed</w:t>
      </w:r>
      <w:r w:rsidR="00DC01EF">
        <w:t xml:space="preserve"> to automate a</w:t>
      </w:r>
      <w:r w:rsidR="002E1642">
        <w:t xml:space="preserve"> new or existing</w:t>
      </w:r>
      <w:r w:rsidR="00DC01EF">
        <w:t xml:space="preserve"> system.</w:t>
      </w:r>
      <w:r w:rsidR="00215F65">
        <w:t xml:space="preserve"> </w:t>
      </w:r>
      <w:commentRangeEnd w:id="0"/>
      <w:r w:rsidR="00991C6D">
        <w:rPr>
          <w:rStyle w:val="CommentReference"/>
        </w:rPr>
        <w:commentReference w:id="0"/>
      </w:r>
      <w:commentRangeEnd w:id="1"/>
      <w:r w:rsidR="00165705">
        <w:rPr>
          <w:rStyle w:val="CommentReference"/>
        </w:rPr>
        <w:commentReference w:id="1"/>
      </w:r>
      <w:r w:rsidR="006654D7" w:rsidDel="006654D7">
        <w:t xml:space="preserve"> </w:t>
      </w:r>
    </w:p>
    <w:p w14:paraId="7F168C76" w14:textId="4DBB2813" w:rsidR="00060AB4" w:rsidRDefault="00694BE5">
      <w:pPr>
        <w:pStyle w:val="Heading1"/>
      </w:pPr>
      <w:r>
        <w:t>3</w:t>
      </w:r>
      <w:r w:rsidR="0021657B">
        <w:t>.</w:t>
      </w:r>
      <w:r>
        <w:t>0</w:t>
      </w:r>
      <w:r w:rsidR="0021657B">
        <w:t xml:space="preserve"> Technology Selection: </w:t>
      </w:r>
      <w:r w:rsidR="005F26A5">
        <w:t xml:space="preserve">Red Hat </w:t>
      </w:r>
      <w:r w:rsidR="0021657B">
        <w:t>Ansible</w:t>
      </w:r>
      <w:r w:rsidR="0000716E">
        <w:t xml:space="preserve"> Automation Platform</w:t>
      </w:r>
      <w:r w:rsidR="00A62739">
        <w:t xml:space="preserve"> and Red Hat </w:t>
      </w:r>
      <w:proofErr w:type="spellStart"/>
      <w:r w:rsidR="00A62739">
        <w:t>Openshift</w:t>
      </w:r>
      <w:proofErr w:type="spellEnd"/>
    </w:p>
    <w:p w14:paraId="1F178CDF" w14:textId="634D0204" w:rsidR="00060AB4" w:rsidRDefault="0021657B">
      <w:pPr>
        <w:spacing w:after="160"/>
      </w:pPr>
      <w:r>
        <w:t xml:space="preserve">The Government has determined that </w:t>
      </w:r>
      <w:r w:rsidR="00507CC7">
        <w:t>AAP</w:t>
      </w:r>
      <w:r>
        <w:t xml:space="preserve"> is the only automation platform that satisfies all operational constraints of this environment.</w:t>
      </w:r>
      <w:r w:rsidR="00E474B6">
        <w:t xml:space="preserve">  </w:t>
      </w:r>
      <w:r w:rsidR="00EB2617" w:rsidRPr="00EB2617">
        <w:t xml:space="preserve">Ansible is the only production-proven automation platform that is agentless by design, uses </w:t>
      </w:r>
      <w:proofErr w:type="spellStart"/>
      <w:r w:rsidR="00EB2617" w:rsidRPr="00EB2617">
        <w:t>WinRM</w:t>
      </w:r>
      <w:proofErr w:type="spellEnd"/>
      <w:r w:rsidR="00EB2617" w:rsidRPr="00EB2617">
        <w:t xml:space="preserve"> natively for Windows management with certificate-based authentication, provides comprehensive cross-platform coverage (70+ certified Windows modules), offers an enterprise orchestration platform (AAP) with stable REST API, and supports air-gapped content distribution through Private Automation Hub. </w:t>
      </w:r>
      <w:r w:rsidR="00E474B6">
        <w:t>Furthermore, this AAP</w:t>
      </w:r>
      <w:r w:rsidR="00E474B6" w:rsidRPr="00E474B6">
        <w:t xml:space="preserve"> requires Red Hat OpenShift as the certified deployment platform (AAP Operator)</w:t>
      </w:r>
      <w:r w:rsidR="00E04D60">
        <w:t xml:space="preserve"> to include</w:t>
      </w:r>
      <w:r w:rsidR="00E474B6" w:rsidRPr="00E474B6">
        <w:t xml:space="preserve"> an OpenShift-certified HCI platform for dark-site deployment. </w:t>
      </w:r>
      <w:r>
        <w:t>This determination is based on the following six hard constraints, each of which independently eliminates one or more alternative technologies.</w:t>
      </w:r>
    </w:p>
    <w:p w14:paraId="6584002E" w14:textId="177CAE25" w:rsidR="00060AB4" w:rsidRPr="00795227" w:rsidRDefault="00694BE5">
      <w:pPr>
        <w:pStyle w:val="Heading2"/>
        <w:rPr>
          <w:color w:val="auto"/>
        </w:rPr>
      </w:pPr>
      <w:r w:rsidRPr="00795227">
        <w:rPr>
          <w:color w:val="auto"/>
        </w:rPr>
        <w:t>3</w:t>
      </w:r>
      <w:r w:rsidR="0021657B" w:rsidRPr="00795227">
        <w:rPr>
          <w:color w:val="auto"/>
        </w:rPr>
        <w:t>.1 Operational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5360"/>
      </w:tblGrid>
      <w:tr w:rsidR="00060AB4" w14:paraId="58BC09CB"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407D542" w14:textId="77777777" w:rsidR="00060AB4" w:rsidRDefault="0021657B">
            <w:r>
              <w:rPr>
                <w:b/>
                <w:bCs/>
                <w:color w:val="FFFFFF"/>
                <w:sz w:val="20"/>
                <w:szCs w:val="20"/>
              </w:rPr>
              <w: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B8CF1B6" w14:textId="77777777" w:rsidR="00060AB4" w:rsidRDefault="0021657B">
            <w:r>
              <w:rPr>
                <w:b/>
                <w:bCs/>
                <w:color w:val="FFFFFF"/>
                <w:sz w:val="20"/>
                <w:szCs w:val="20"/>
              </w:rPr>
              <w:t>Constraint</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9219774" w14:textId="77777777" w:rsidR="00060AB4" w:rsidRDefault="0021657B">
            <w:r>
              <w:rPr>
                <w:b/>
                <w:bCs/>
                <w:color w:val="FFFFFF"/>
                <w:sz w:val="20"/>
                <w:szCs w:val="20"/>
              </w:rPr>
              <w:t>Rationale</w:t>
            </w:r>
          </w:p>
        </w:tc>
      </w:tr>
      <w:tr w:rsidR="00060AB4" w14:paraId="156DFDAD"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D0839E" w14:textId="77777777" w:rsidR="00060AB4" w:rsidRDefault="0021657B">
            <w:r>
              <w:rPr>
                <w:sz w:val="20"/>
                <w:szCs w:val="20"/>
              </w:rPr>
              <w:t>1</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561A32" w14:textId="77777777" w:rsidR="00060AB4" w:rsidRDefault="0021657B">
            <w:r>
              <w:rPr>
                <w:sz w:val="20"/>
                <w:szCs w:val="20"/>
              </w:rPr>
              <w:t>Cannot install persistent software agents on clinical workstations</w:t>
            </w:r>
          </w:p>
        </w:tc>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37A2D0" w14:textId="77777777" w:rsidR="00060AB4" w:rsidRDefault="0021657B">
            <w:r>
              <w:rPr>
                <w:sz w:val="20"/>
                <w:szCs w:val="20"/>
              </w:rPr>
              <w:t>Medical device vendor agreements restrict installation of third-party software on systems where vendor applications are installed. An agentless approach is required.</w:t>
            </w:r>
          </w:p>
        </w:tc>
      </w:tr>
      <w:tr w:rsidR="00060AB4" w14:paraId="156A5424"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7A98FEB" w14:textId="77777777" w:rsidR="00060AB4" w:rsidRDefault="0021657B">
            <w:r>
              <w:rPr>
                <w:sz w:val="20"/>
                <w:szCs w:val="20"/>
              </w:rPr>
              <w:t>2</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F02FB71" w14:textId="77777777" w:rsidR="00060AB4" w:rsidRDefault="0021657B">
            <w:r>
              <w:rPr>
                <w:sz w:val="20"/>
                <w:szCs w:val="20"/>
              </w:rPr>
              <w:t>Cannot enable OpenSSH on Windows targets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0750C6C" w14:textId="77777777" w:rsidR="00060AB4" w:rsidRDefault="0021657B">
            <w:r>
              <w:rPr>
                <w:sz w:val="20"/>
                <w:szCs w:val="20"/>
              </w:rPr>
              <w:t xml:space="preserve">Medical device vendor agreements restrict enabling additional network services on clinical systems. </w:t>
            </w:r>
            <w:proofErr w:type="spellStart"/>
            <w:r>
              <w:rPr>
                <w:sz w:val="20"/>
                <w:szCs w:val="20"/>
              </w:rPr>
              <w:t>WinRM</w:t>
            </w:r>
            <w:proofErr w:type="spellEnd"/>
            <w:r>
              <w:rPr>
                <w:sz w:val="20"/>
                <w:szCs w:val="20"/>
              </w:rPr>
              <w:t xml:space="preserve"> is the only permitted remote management protocol.</w:t>
            </w:r>
          </w:p>
        </w:tc>
      </w:tr>
      <w:tr w:rsidR="00060AB4" w14:paraId="04BD56D2"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2AB8CE" w14:textId="77777777" w:rsidR="00060AB4" w:rsidRDefault="0021657B">
            <w:r>
              <w:rPr>
                <w:sz w:val="20"/>
                <w:szCs w:val="20"/>
              </w:rPr>
              <w:t>3</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007481" w14:textId="77777777" w:rsidR="00060AB4" w:rsidRDefault="0021657B">
            <w:r>
              <w:rPr>
                <w:sz w:val="20"/>
                <w:szCs w:val="20"/>
              </w:rPr>
              <w:t>Some targets cannot be joined to Active Directory domain</w:t>
            </w:r>
          </w:p>
        </w:tc>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823F26" w14:textId="77777777" w:rsidR="00060AB4" w:rsidRDefault="0021657B">
            <w:r>
              <w:rPr>
                <w:sz w:val="20"/>
                <w:szCs w:val="20"/>
              </w:rPr>
              <w:t>Medical device vendor agreements may prohibit domain membership. The automation solution must support certificate-based authentication for non-domain-joined Windows targets.</w:t>
            </w:r>
          </w:p>
        </w:tc>
      </w:tr>
      <w:tr w:rsidR="00060AB4" w14:paraId="19D75EF0"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EB86ABD" w14:textId="77777777" w:rsidR="00060AB4" w:rsidRDefault="0021657B">
            <w:r>
              <w:rPr>
                <w:sz w:val="20"/>
                <w:szCs w:val="20"/>
              </w:rPr>
              <w:t>4</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3E3B432" w14:textId="77777777" w:rsidR="00060AB4" w:rsidRDefault="0021657B">
            <w:r>
              <w:rPr>
                <w:sz w:val="20"/>
                <w:szCs w:val="20"/>
              </w:rPr>
              <w:t>Must manage both Windows and Linux operating systems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184AC6B" w14:textId="77777777" w:rsidR="00060AB4" w:rsidRDefault="0021657B">
            <w:r>
              <w:rPr>
                <w:sz w:val="20"/>
                <w:szCs w:val="20"/>
              </w:rPr>
              <w:t>The environment includes Windows workstations and servers as well as Linux-based systems. A single platform must address both.</w:t>
            </w:r>
          </w:p>
        </w:tc>
      </w:tr>
      <w:tr w:rsidR="00060AB4" w14:paraId="35E66164"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61DD66" w14:textId="77777777" w:rsidR="00060AB4" w:rsidRDefault="0021657B">
            <w:r>
              <w:rPr>
                <w:sz w:val="20"/>
                <w:szCs w:val="20"/>
              </w:rPr>
              <w:t>5</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78572" w14:textId="77777777" w:rsidR="00060AB4" w:rsidRDefault="0021657B">
            <w:r>
              <w:rPr>
                <w:sz w:val="20"/>
                <w:szCs w:val="20"/>
              </w:rPr>
              <w:t>Requires orchestration platform with REST API</w:t>
            </w:r>
          </w:p>
        </w:tc>
        <w:tc>
          <w:tcPr>
            <w:tcW w:w="5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4735C4" w14:textId="77777777" w:rsidR="00060AB4" w:rsidRDefault="0021657B">
            <w:r>
              <w:rPr>
                <w:sz w:val="20"/>
                <w:szCs w:val="20"/>
              </w:rPr>
              <w:t xml:space="preserve">The Abacus application requires programmatic integration to trigger jobs, query status, and manage inventory. </w:t>
            </w:r>
            <w:proofErr w:type="gramStart"/>
            <w:r>
              <w:rPr>
                <w:sz w:val="20"/>
                <w:szCs w:val="20"/>
              </w:rPr>
              <w:t>A configuration</w:t>
            </w:r>
            <w:proofErr w:type="gramEnd"/>
            <w:r>
              <w:rPr>
                <w:sz w:val="20"/>
                <w:szCs w:val="20"/>
              </w:rPr>
              <w:t xml:space="preserve"> language alone is insufficient.</w:t>
            </w:r>
          </w:p>
        </w:tc>
      </w:tr>
      <w:tr w:rsidR="00060AB4" w14:paraId="26C39648"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2331437" w14:textId="77777777" w:rsidR="00060AB4" w:rsidRDefault="0021657B">
            <w:r>
              <w:rPr>
                <w:sz w:val="20"/>
                <w:szCs w:val="20"/>
              </w:rPr>
              <w:t>6</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C9B687B" w14:textId="77777777" w:rsidR="00060AB4" w:rsidRDefault="0021657B">
            <w:r>
              <w:rPr>
                <w:sz w:val="20"/>
                <w:szCs w:val="20"/>
              </w:rPr>
              <w:t>Must operate in air-gapped environment</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104231B" w14:textId="77777777" w:rsidR="00060AB4" w:rsidRDefault="0021657B">
            <w:r>
              <w:rPr>
                <w:sz w:val="20"/>
                <w:szCs w:val="20"/>
              </w:rPr>
              <w:t>The production environment has no internet connectivity. The platform must support disconnected operation including content distribution.</w:t>
            </w:r>
          </w:p>
        </w:tc>
      </w:tr>
    </w:tbl>
    <w:p w14:paraId="386908F8" w14:textId="77777777" w:rsidR="00060AB4" w:rsidRDefault="00060AB4">
      <w:pPr>
        <w:spacing w:after="200"/>
      </w:pPr>
    </w:p>
    <w:p w14:paraId="3089F081" w14:textId="54695A74" w:rsidR="00060AB4" w:rsidRPr="00795227" w:rsidRDefault="00694BE5">
      <w:pPr>
        <w:pStyle w:val="Heading2"/>
        <w:rPr>
          <w:color w:val="auto"/>
        </w:rPr>
      </w:pPr>
      <w:r w:rsidRPr="00795227">
        <w:rPr>
          <w:color w:val="auto"/>
        </w:rPr>
        <w:t>3</w:t>
      </w:r>
      <w:r w:rsidR="0021657B" w:rsidRPr="00795227">
        <w:rPr>
          <w:color w:val="auto"/>
        </w:rPr>
        <w:t>.2 Alternative Technologies Eliminated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60AB4" w14:paraId="7C5DABA2"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6DC599C" w14:textId="77777777" w:rsidR="00060AB4" w:rsidRDefault="0021657B">
            <w:r>
              <w:rPr>
                <w:b/>
                <w:bCs/>
                <w:color w:val="FFFFFF"/>
                <w:sz w:val="20"/>
                <w:szCs w:val="20"/>
              </w:rPr>
              <w:t>Alternative</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E6679DB" w14:textId="77777777" w:rsidR="00060AB4" w:rsidRDefault="0021657B">
            <w:r>
              <w:rPr>
                <w:b/>
                <w:bCs/>
                <w:color w:val="FFFFFF"/>
                <w:sz w:val="20"/>
                <w:szCs w:val="20"/>
              </w:rPr>
              <w:t>Elimination Reason</w:t>
            </w:r>
          </w:p>
        </w:tc>
      </w:tr>
      <w:tr w:rsidR="00060AB4" w14:paraId="541A0C02"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8E6754" w14:textId="77777777" w:rsidR="00060AB4" w:rsidRDefault="0021657B">
            <w:r>
              <w:rPr>
                <w:sz w:val="20"/>
                <w:szCs w:val="20"/>
              </w:rPr>
              <w:t>Microsoft SCCM/MECM</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1ED68F" w14:textId="77777777" w:rsidR="00060AB4" w:rsidRDefault="0021657B">
            <w:r>
              <w:rPr>
                <w:sz w:val="20"/>
                <w:szCs w:val="20"/>
              </w:rPr>
              <w:t>Requires agent installation on all managed endpoints and Active Directory domain membership. Eliminated by constraints 1 and 3.</w:t>
            </w:r>
          </w:p>
        </w:tc>
      </w:tr>
      <w:tr w:rsidR="00060AB4" w14:paraId="1E71296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64B7D53" w14:textId="77777777" w:rsidR="00060AB4" w:rsidRDefault="0021657B">
            <w:r>
              <w:rPr>
                <w:sz w:val="20"/>
                <w:szCs w:val="20"/>
              </w:rPr>
              <w:t>IBM BigFix</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9138F67" w14:textId="77777777" w:rsidR="00060AB4" w:rsidRDefault="0021657B">
            <w:r>
              <w:rPr>
                <w:sz w:val="20"/>
                <w:szCs w:val="20"/>
              </w:rPr>
              <w:t>Requires agent installation on all managed endpoints. Eliminated by constraint 1.</w:t>
            </w:r>
          </w:p>
        </w:tc>
      </w:tr>
      <w:tr w:rsidR="00060AB4" w14:paraId="68BE05D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4D223C" w14:textId="77777777" w:rsidR="00060AB4" w:rsidRDefault="0021657B">
            <w:proofErr w:type="spellStart"/>
            <w:r>
              <w:rPr>
                <w:sz w:val="20"/>
                <w:szCs w:val="20"/>
              </w:rPr>
              <w:t>SaltStack</w:t>
            </w:r>
            <w:proofErr w:type="spellEnd"/>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275A40" w14:textId="77777777" w:rsidR="00060AB4" w:rsidRDefault="0021657B">
            <w:r>
              <w:rPr>
                <w:sz w:val="20"/>
                <w:szCs w:val="20"/>
              </w:rPr>
              <w:t>Agentless mode (salt-ssh) requires OpenSSH on targets. Agent mode requires agent installation. Eliminated by constraints 1 and 2.</w:t>
            </w:r>
          </w:p>
        </w:tc>
      </w:tr>
      <w:tr w:rsidR="00060AB4" w14:paraId="6700B3F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CF3ED77" w14:textId="77777777" w:rsidR="00060AB4" w:rsidRDefault="0021657B">
            <w:r>
              <w:rPr>
                <w:sz w:val="20"/>
                <w:szCs w:val="20"/>
              </w:rPr>
              <w:t>Puppet Bolt</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4E9C394" w14:textId="77777777" w:rsidR="00060AB4" w:rsidRDefault="0021657B">
            <w:r>
              <w:rPr>
                <w:sz w:val="20"/>
                <w:szCs w:val="20"/>
              </w:rPr>
              <w:t>Requires SSH for agentless operation on Windows. Agent mode requires Puppet agent installation. Eliminated by constraints 1 and 2.</w:t>
            </w:r>
          </w:p>
        </w:tc>
      </w:tr>
      <w:tr w:rsidR="00060AB4" w14:paraId="703D6940"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051B92" w14:textId="77777777" w:rsidR="00060AB4" w:rsidRDefault="0021657B">
            <w:r>
              <w:rPr>
                <w:sz w:val="20"/>
                <w:szCs w:val="20"/>
              </w:rPr>
              <w:t>PowerShell DSC</w:t>
            </w:r>
          </w:p>
        </w:tc>
        <w:tc>
          <w:tcPr>
            <w:tcW w:w="7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FF67C9" w14:textId="77777777" w:rsidR="00060AB4" w:rsidRDefault="0021657B">
            <w:r>
              <w:rPr>
                <w:sz w:val="20"/>
                <w:szCs w:val="20"/>
              </w:rPr>
              <w:t>Windows-only; does not support Linux management. No orchestration platform with REST API exists. Eliminated by constraints 4 and 5.</w:t>
            </w:r>
          </w:p>
        </w:tc>
      </w:tr>
      <w:tr w:rsidR="00060AB4" w14:paraId="09345D5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EFBB747" w14:textId="77777777" w:rsidR="00060AB4" w:rsidRDefault="0021657B">
            <w:r>
              <w:rPr>
                <w:sz w:val="20"/>
                <w:szCs w:val="20"/>
              </w:rPr>
              <w:t>Terraform</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9B328E3" w14:textId="77777777" w:rsidR="00060AB4" w:rsidRDefault="0021657B">
            <w:r>
              <w:rPr>
                <w:sz w:val="20"/>
                <w:szCs w:val="20"/>
              </w:rPr>
              <w:t>Designed for infrastructure provisioning, not ongoing configuration management. Limited Windows configuration capabilities. Does not address operational requirements.</w:t>
            </w:r>
          </w:p>
        </w:tc>
      </w:tr>
    </w:tbl>
    <w:p w14:paraId="38EC9F87" w14:textId="77777777" w:rsidR="00060AB4" w:rsidRDefault="00060AB4">
      <w:pPr>
        <w:spacing w:after="200"/>
      </w:pPr>
    </w:p>
    <w:p w14:paraId="68B0D33C" w14:textId="4CAC72CA" w:rsidR="00060AB4" w:rsidRDefault="00060AB4">
      <w:pPr>
        <w:spacing w:after="160"/>
      </w:pPr>
    </w:p>
    <w:p w14:paraId="6CA8CD7F" w14:textId="1ACB52B5" w:rsidR="00060AB4" w:rsidRDefault="00694BE5">
      <w:pPr>
        <w:pStyle w:val="Heading1"/>
      </w:pPr>
      <w:r>
        <w:t>4.0</w:t>
      </w:r>
      <w:r w:rsidR="0021657B">
        <w:t>. Referenced Documents</w:t>
      </w:r>
    </w:p>
    <w:p w14:paraId="22E06312" w14:textId="77777777" w:rsidR="00060AB4" w:rsidRDefault="0021657B">
      <w:pPr>
        <w:spacing w:after="160"/>
      </w:pPr>
      <w:r>
        <w:t>The following documents provide detailed requirements and are referenced throughout this RFI. These documents will accompany any subsequent solicitation: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60AB4" w14:paraId="52289246"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5456C9A" w14:textId="77777777" w:rsidR="00060AB4" w:rsidRDefault="0021657B">
            <w:r>
              <w:rPr>
                <w:b/>
                <w:bCs/>
                <w:color w:val="FFFFFF"/>
                <w:sz w:val="20"/>
                <w:szCs w:val="20"/>
              </w:rPr>
              <w:t>Document</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364193A" w14:textId="77777777" w:rsidR="00060AB4" w:rsidRDefault="0021657B">
            <w:r>
              <w:rPr>
                <w:b/>
                <w:bCs/>
                <w:color w:val="FFFFFF"/>
                <w:sz w:val="20"/>
                <w:szCs w:val="20"/>
              </w:rPr>
              <w:t>Description</w:t>
            </w:r>
          </w:p>
        </w:tc>
      </w:tr>
      <w:tr w:rsidR="00060AB4" w14:paraId="7650AA1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F1F5DA3" w14:textId="77777777" w:rsidR="00060AB4" w:rsidRDefault="0021657B">
            <w:r>
              <w:rPr>
                <w:sz w:val="20"/>
                <w:szCs w:val="20"/>
              </w:rPr>
              <w:t>Attachment A</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157F4A2" w14:textId="77777777" w:rsidR="00060AB4" w:rsidRDefault="0021657B">
            <w:r>
              <w:rPr>
                <w:sz w:val="20"/>
                <w:szCs w:val="20"/>
              </w:rPr>
              <w:t xml:space="preserve">Red Hat Professional Services integration requirements covering OpenShift installation, AAP installation and configuration, certificate management workflows, </w:t>
            </w:r>
            <w:proofErr w:type="spellStart"/>
            <w:r>
              <w:rPr>
                <w:sz w:val="20"/>
                <w:szCs w:val="20"/>
              </w:rPr>
              <w:t>presigned</w:t>
            </w:r>
            <w:proofErr w:type="spellEnd"/>
            <w:r>
              <w:rPr>
                <w:sz w:val="20"/>
                <w:szCs w:val="20"/>
              </w:rPr>
              <w:t xml:space="preserve"> URL workflow, and VM provisioning automation.</w:t>
            </w:r>
          </w:p>
        </w:tc>
      </w:tr>
      <w:tr w:rsidR="00060AB4" w14:paraId="167E02F3"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9A19E3" w14:textId="77777777" w:rsidR="00060AB4" w:rsidRDefault="0021657B">
            <w:r>
              <w:rPr>
                <w:sz w:val="20"/>
                <w:szCs w:val="20"/>
              </w:rPr>
              <w:t>Attachment B</w:t>
            </w:r>
          </w:p>
        </w:tc>
        <w:tc>
          <w:tcPr>
            <w:tcW w:w="6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DFD1BD" w14:textId="77777777" w:rsidR="00060AB4" w:rsidRDefault="0021657B">
            <w:r>
              <w:rPr>
                <w:sz w:val="20"/>
                <w:szCs w:val="20"/>
              </w:rPr>
              <w:t>HCI vendor professional services requirements covering hardware installation, cluster formation, management plane deployment, and S3-compatible object storage configuration.</w:t>
            </w:r>
          </w:p>
        </w:tc>
      </w:tr>
    </w:tbl>
    <w:p w14:paraId="5E6C6634" w14:textId="77777777" w:rsidR="00060AB4" w:rsidRDefault="00060AB4">
      <w:pPr>
        <w:spacing w:after="200"/>
      </w:pPr>
    </w:p>
    <w:p w14:paraId="7F99C59C" w14:textId="4AD32E7B" w:rsidR="00060AB4" w:rsidRDefault="00694BE5">
      <w:pPr>
        <w:pStyle w:val="Heading1"/>
      </w:pPr>
      <w:r>
        <w:t>5.0</w:t>
      </w:r>
      <w:r w:rsidR="0021657B">
        <w:t xml:space="preserve">. </w:t>
      </w:r>
      <w:r w:rsidR="00D35065">
        <w:t>Contractor Software</w:t>
      </w:r>
      <w:r w:rsidR="0021657B">
        <w:t xml:space="preserve"> Development Scope Summary</w:t>
      </w:r>
    </w:p>
    <w:p w14:paraId="493EE104" w14:textId="5DD4C00A" w:rsidR="00060AB4" w:rsidRDefault="0021657B">
      <w:pPr>
        <w:spacing w:after="160"/>
      </w:pPr>
      <w:r>
        <w:t xml:space="preserve">To assist respondents in understanding the scope and complexity of </w:t>
      </w:r>
      <w:r w:rsidR="00D35065">
        <w:t>software</w:t>
      </w:r>
      <w:r>
        <w:t xml:space="preserve"> development work, the following table summarizes the major functional </w:t>
      </w:r>
      <w:proofErr w:type="gramStart"/>
      <w:r>
        <w:t>areas</w:t>
      </w:r>
      <w:proofErr w:type="gramEnd"/>
      <w:r>
        <w:t xml:space="preserve"> and their approximate requirement counts </w:t>
      </w:r>
      <w:r w:rsidR="00937B58">
        <w:t xml:space="preserve">from the </w:t>
      </w:r>
      <w:proofErr w:type="gramStart"/>
      <w:r w:rsidR="00937B58">
        <w:t xml:space="preserve">forthcoming </w:t>
      </w:r>
      <w:r>
        <w:t xml:space="preserve"> P</w:t>
      </w:r>
      <w:r w:rsidR="00DF38F8">
        <w:t>erformance</w:t>
      </w:r>
      <w:proofErr w:type="gramEnd"/>
      <w:r w:rsidR="00DF38F8">
        <w:t xml:space="preserve"> </w:t>
      </w:r>
      <w:r>
        <w:t>W</w:t>
      </w:r>
      <w:r w:rsidR="00DF38F8">
        <w:t xml:space="preserve">ork </w:t>
      </w:r>
      <w:r>
        <w:t>S</w:t>
      </w:r>
      <w:r w:rsidR="00DF38F8">
        <w:t>tatement (PWS)</w:t>
      </w:r>
      <w:r w:rsidR="00470772">
        <w:t>,</w:t>
      </w:r>
      <w:r w:rsidR="003A1F33">
        <w:t xml:space="preserve"> </w:t>
      </w:r>
      <w:r w:rsidR="00556955">
        <w:t>which will be refined</w:t>
      </w:r>
      <w:r w:rsidR="003A1F33">
        <w:t xml:space="preserve"> </w:t>
      </w:r>
      <w:proofErr w:type="gramStart"/>
      <w:r w:rsidR="003A1F33">
        <w:t>as a result of</w:t>
      </w:r>
      <w:proofErr w:type="gramEnd"/>
      <w:r w:rsidR="003A1F33">
        <w:t xml:space="preserve"> information derived from the RFI</w:t>
      </w:r>
      <w:proofErr w:type="gramStart"/>
      <w:r w:rsidR="003A1F33">
        <w:t xml:space="preserve">. </w:t>
      </w:r>
      <w:r>
        <w:t xml:space="preserve"> </w:t>
      </w:r>
      <w:proofErr w:type="gramEnd"/>
      <w:r>
        <w:t>This is not an exhaustive list but represents the primary capability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5260"/>
      </w:tblGrid>
      <w:tr w:rsidR="00060AB4" w14:paraId="1F443CF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C4B2D4C" w14:textId="77777777" w:rsidR="00060AB4" w:rsidRDefault="0021657B">
            <w:r>
              <w:rPr>
                <w:b/>
                <w:bCs/>
                <w:color w:val="FFFFFF"/>
                <w:sz w:val="20"/>
                <w:szCs w:val="20"/>
              </w:rPr>
              <w:t>Functional Area</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B158417" w14:textId="77777777" w:rsidR="00060AB4" w:rsidRDefault="0021657B">
            <w:r>
              <w:rPr>
                <w:b/>
                <w:bCs/>
                <w:color w:val="FFFFFF"/>
                <w:sz w:val="20"/>
                <w:szCs w:val="20"/>
              </w:rPr>
              <w:t>Items</w:t>
            </w:r>
          </w:p>
        </w:tc>
        <w:tc>
          <w:tcPr>
            <w:tcW w:w="52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3794B22" w14:textId="77777777" w:rsidR="00060AB4" w:rsidRDefault="0021657B">
            <w:r>
              <w:rPr>
                <w:b/>
                <w:bCs/>
                <w:color w:val="FFFFFF"/>
                <w:sz w:val="20"/>
                <w:szCs w:val="20"/>
              </w:rPr>
              <w:t>Key Concepts</w:t>
            </w:r>
          </w:p>
        </w:tc>
      </w:tr>
      <w:tr w:rsidR="00060AB4" w14:paraId="7E0F43A1"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E3422C" w14:textId="77777777" w:rsidR="00060AB4" w:rsidRDefault="0021657B">
            <w:r>
              <w:rPr>
                <w:sz w:val="20"/>
                <w:szCs w:val="20"/>
              </w:rPr>
              <w:t>Project, Role, Card Hierarchy</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6E4A2F" w14:textId="77777777" w:rsidR="00060AB4" w:rsidRDefault="0021657B">
            <w:r>
              <w:rPr>
                <w:sz w:val="20"/>
                <w:szCs w:val="20"/>
              </w:rPr>
              <w:t>~57</w:t>
            </w:r>
          </w:p>
        </w:tc>
        <w:tc>
          <w:tcPr>
            <w:tcW w:w="52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20A965" w14:textId="77777777" w:rsidR="00060AB4" w:rsidRDefault="0021657B">
            <w:r>
              <w:rPr>
                <w:sz w:val="20"/>
                <w:szCs w:val="20"/>
              </w:rPr>
              <w:t>UUID-based cross-system alignment (Abacus, AAP, Git); two-environment model (Editable/Stable); five-state card lifecycle; depth-first execution order</w:t>
            </w:r>
          </w:p>
        </w:tc>
      </w:tr>
      <w:tr w:rsidR="00060AB4" w14:paraId="09B76465"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AA283AE" w14:textId="77777777" w:rsidR="00060AB4" w:rsidRDefault="0021657B">
            <w:r>
              <w:rPr>
                <w:sz w:val="20"/>
                <w:szCs w:val="20"/>
              </w:rPr>
              <w:t>Storefront and Content Sharing</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7A27E5B" w14:textId="77777777" w:rsidR="00060AB4" w:rsidRDefault="0021657B">
            <w:r>
              <w:rPr>
                <w:sz w:val="20"/>
                <w:szCs w:val="20"/>
              </w:rPr>
              <w:t>~76</w:t>
            </w:r>
          </w:p>
        </w:tc>
        <w:tc>
          <w:tcPr>
            <w:tcW w:w="52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FD64238" w14:textId="77777777" w:rsidR="00060AB4" w:rsidRDefault="0021657B">
            <w:r>
              <w:rPr>
                <w:sz w:val="20"/>
                <w:szCs w:val="20"/>
              </w:rPr>
              <w:t>Consumer vs. maintainer import; component group UUID preservation; Abacus Bundles; Gold Stamp designation; site-scoped visibility; fetch-updates with per-card granularity</w:t>
            </w:r>
          </w:p>
        </w:tc>
      </w:tr>
      <w:tr w:rsidR="00060AB4" w14:paraId="15E0C1FB"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932884" w14:textId="77777777" w:rsidR="00060AB4" w:rsidRDefault="0021657B">
            <w:r>
              <w:rPr>
                <w:sz w:val="20"/>
                <w:szCs w:val="20"/>
              </w:rPr>
              <w:t>Asset Upload and S3 Storage</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864824" w14:textId="77777777" w:rsidR="00060AB4" w:rsidRDefault="0021657B">
            <w:r>
              <w:rPr>
                <w:sz w:val="20"/>
                <w:szCs w:val="20"/>
              </w:rPr>
              <w:t>~48</w:t>
            </w:r>
          </w:p>
        </w:tc>
        <w:tc>
          <w:tcPr>
            <w:tcW w:w="52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8A4E0B" w14:textId="77777777" w:rsidR="00060AB4" w:rsidRDefault="0021657B">
            <w:r>
              <w:rPr>
                <w:sz w:val="20"/>
                <w:szCs w:val="20"/>
              </w:rPr>
              <w:t xml:space="preserve">Resumable chunked uploads to 12 GB; client-side manifest generation; integrity verification; </w:t>
            </w:r>
            <w:proofErr w:type="spellStart"/>
            <w:r>
              <w:rPr>
                <w:sz w:val="20"/>
                <w:szCs w:val="20"/>
              </w:rPr>
              <w:t>S3</w:t>
            </w:r>
            <w:proofErr w:type="spellEnd"/>
            <w:r>
              <w:rPr>
                <w:sz w:val="20"/>
                <w:szCs w:val="20"/>
              </w:rPr>
              <w:t xml:space="preserve"> version pairing; </w:t>
            </w:r>
            <w:proofErr w:type="spellStart"/>
            <w:r>
              <w:rPr>
                <w:sz w:val="20"/>
                <w:szCs w:val="20"/>
              </w:rPr>
              <w:t>presigned</w:t>
            </w:r>
            <w:proofErr w:type="spellEnd"/>
            <w:r>
              <w:rPr>
                <w:sz w:val="20"/>
                <w:szCs w:val="20"/>
              </w:rPr>
              <w:t xml:space="preserve"> URL retrieval on target hosts</w:t>
            </w:r>
          </w:p>
        </w:tc>
      </w:tr>
      <w:tr w:rsidR="00060AB4" w14:paraId="4C2D0BA0"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A7E86AF" w14:textId="77777777" w:rsidR="00060AB4" w:rsidRDefault="0021657B">
            <w:r>
              <w:rPr>
                <w:sz w:val="20"/>
                <w:szCs w:val="20"/>
              </w:rPr>
              <w:t>Playbook Execution and Monitoring</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301D2E0" w14:textId="77777777" w:rsidR="00060AB4" w:rsidRDefault="0021657B">
            <w:r>
              <w:rPr>
                <w:sz w:val="20"/>
                <w:szCs w:val="20"/>
              </w:rPr>
              <w:t>~60</w:t>
            </w:r>
          </w:p>
        </w:tc>
        <w:tc>
          <w:tcPr>
            <w:tcW w:w="52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803930C" w14:textId="77777777" w:rsidR="00060AB4" w:rsidRDefault="0021657B">
            <w:r>
              <w:rPr>
                <w:sz w:val="20"/>
                <w:szCs w:val="20"/>
              </w:rPr>
              <w:t>Playbook generation from card hierarchy; Git commit and AAP sync; real-time job output streaming; scheduled execution with frozen parameters; execution progress indicators</w:t>
            </w:r>
          </w:p>
        </w:tc>
      </w:tr>
      <w:tr w:rsidR="00060AB4" w14:paraId="6E19EF95"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23D1E9" w14:textId="77777777" w:rsidR="00060AB4" w:rsidRDefault="0021657B">
            <w:r>
              <w:rPr>
                <w:sz w:val="20"/>
                <w:szCs w:val="20"/>
              </w:rPr>
              <w:t>VM Provisioning</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38E137" w14:textId="77777777" w:rsidR="00060AB4" w:rsidRDefault="0021657B">
            <w:r>
              <w:rPr>
                <w:sz w:val="20"/>
                <w:szCs w:val="20"/>
              </w:rPr>
              <w:t>~52</w:t>
            </w:r>
          </w:p>
        </w:tc>
        <w:tc>
          <w:tcPr>
            <w:tcW w:w="52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24C158" w14:textId="77777777" w:rsidR="00060AB4" w:rsidRDefault="0021657B">
            <w:r>
              <w:rPr>
                <w:sz w:val="20"/>
                <w:szCs w:val="20"/>
              </w:rPr>
              <w:t>HCI API integration isolated from Abacus application; VLAN management with subnet math; build profile assignment; post-provision playbook execution; snapshot/recovery points</w:t>
            </w:r>
          </w:p>
        </w:tc>
      </w:tr>
      <w:tr w:rsidR="00060AB4" w14:paraId="0BE88982"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409242E" w14:textId="77777777" w:rsidR="00060AB4" w:rsidRDefault="0021657B">
            <w:r>
              <w:rPr>
                <w:sz w:val="20"/>
                <w:szCs w:val="20"/>
              </w:rPr>
              <w:t>Authentication and Access Control</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DBDFF0F" w14:textId="77777777" w:rsidR="00060AB4" w:rsidRDefault="0021657B">
            <w:r>
              <w:rPr>
                <w:sz w:val="20"/>
                <w:szCs w:val="20"/>
              </w:rPr>
              <w:t>~50</w:t>
            </w:r>
          </w:p>
        </w:tc>
        <w:tc>
          <w:tcPr>
            <w:tcW w:w="52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CEEB027" w14:textId="77777777" w:rsidR="00060AB4" w:rsidRDefault="0021657B">
            <w:r>
              <w:rPr>
                <w:sz w:val="20"/>
                <w:szCs w:val="20"/>
              </w:rPr>
              <w:t xml:space="preserve">LDAPS with Active Directory; site-based access control; credential rotation architecture; certificate-based </w:t>
            </w:r>
            <w:proofErr w:type="spellStart"/>
            <w:r>
              <w:rPr>
                <w:sz w:val="20"/>
                <w:szCs w:val="20"/>
              </w:rPr>
              <w:t>WinRM</w:t>
            </w:r>
            <w:proofErr w:type="spellEnd"/>
            <w:r>
              <w:rPr>
                <w:sz w:val="20"/>
                <w:szCs w:val="20"/>
              </w:rPr>
              <w:t xml:space="preserve"> authentication; Super Admin governance</w:t>
            </w:r>
          </w:p>
        </w:tc>
      </w:tr>
      <w:tr w:rsidR="00060AB4" w14:paraId="6C42067C"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F002AF" w14:textId="77777777" w:rsidR="00060AB4" w:rsidRDefault="0021657B">
            <w:r>
              <w:rPr>
                <w:sz w:val="20"/>
                <w:szCs w:val="20"/>
              </w:rPr>
              <w:t>Infrastructure Prerequisites</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A3F832" w14:textId="77777777" w:rsidR="00060AB4" w:rsidRDefault="0021657B">
            <w:r>
              <w:rPr>
                <w:sz w:val="20"/>
                <w:szCs w:val="20"/>
              </w:rPr>
              <w:t>~61</w:t>
            </w:r>
          </w:p>
        </w:tc>
        <w:tc>
          <w:tcPr>
            <w:tcW w:w="52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75837C" w14:textId="77777777" w:rsidR="00060AB4" w:rsidRDefault="0021657B">
            <w:r>
              <w:rPr>
                <w:sz w:val="20"/>
                <w:szCs w:val="20"/>
              </w:rPr>
              <w:t>HCI hardware procurement; OpenShift installation; AAP deployment; Git server; database; all air-gapped; coordinated dependency chain across technology partners</w:t>
            </w:r>
          </w:p>
        </w:tc>
      </w:tr>
      <w:tr w:rsidR="00060AB4" w14:paraId="1A0D00C2"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BFFA61A" w14:textId="77777777" w:rsidR="00060AB4" w:rsidRDefault="0021657B">
            <w:r>
              <w:rPr>
                <w:sz w:val="20"/>
                <w:szCs w:val="20"/>
              </w:rPr>
              <w:t>Deployment, Operations, Lifecycle</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9941261" w14:textId="77777777" w:rsidR="00060AB4" w:rsidRDefault="0021657B">
            <w:r>
              <w:rPr>
                <w:sz w:val="20"/>
                <w:szCs w:val="20"/>
              </w:rPr>
              <w:t>~57</w:t>
            </w:r>
          </w:p>
        </w:tc>
        <w:tc>
          <w:tcPr>
            <w:tcW w:w="52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091F266" w14:textId="77777777" w:rsidR="00060AB4" w:rsidRDefault="0021657B">
            <w:r>
              <w:rPr>
                <w:sz w:val="20"/>
                <w:szCs w:val="20"/>
              </w:rPr>
              <w:t>Air-gapped CI/CD; UBI-only containers; SBOM; tiered backup/recovery; staging environment; Ansible collection distribution; configuration externalization</w:t>
            </w:r>
          </w:p>
        </w:tc>
      </w:tr>
      <w:tr w:rsidR="00060AB4" w14:paraId="7A868EBF"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E2D3CF" w14:textId="77777777" w:rsidR="00060AB4" w:rsidRDefault="0021657B">
            <w:r>
              <w:rPr>
                <w:sz w:val="20"/>
                <w:szCs w:val="20"/>
              </w:rPr>
              <w:t>Training, Acceptance, Deliverables</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E4BB63" w14:textId="77777777" w:rsidR="00060AB4" w:rsidRDefault="0021657B">
            <w:r>
              <w:rPr>
                <w:sz w:val="20"/>
                <w:szCs w:val="20"/>
              </w:rPr>
              <w:t>~37</w:t>
            </w:r>
          </w:p>
        </w:tc>
        <w:tc>
          <w:tcPr>
            <w:tcW w:w="52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F5A34D" w14:textId="77777777" w:rsidR="00060AB4" w:rsidRDefault="0021657B">
            <w:r>
              <w:rPr>
                <w:sz w:val="20"/>
                <w:szCs w:val="20"/>
              </w:rPr>
              <w:t>End-user and administrator training; final acceptance including UBI rebuild; source code with full history; 18 documentation deliverables; SLA for Months 13–24</w:t>
            </w:r>
          </w:p>
        </w:tc>
      </w:tr>
    </w:tbl>
    <w:p w14:paraId="171F240F" w14:textId="77777777" w:rsidR="00060AB4" w:rsidRDefault="00060AB4">
      <w:pPr>
        <w:spacing w:after="200"/>
      </w:pPr>
    </w:p>
    <w:p w14:paraId="36429797" w14:textId="5F7D1187" w:rsidR="00060AB4" w:rsidRDefault="0021657B" w:rsidP="00795227">
      <w:pPr>
        <w:spacing w:after="160"/>
      </w:pPr>
      <w:r>
        <w:rPr>
          <w:b/>
          <w:bCs/>
        </w:rPr>
        <w:t xml:space="preserve">Total approximate requirement count: ~760 items. </w:t>
      </w:r>
      <w:r>
        <w:t xml:space="preserve">The PWS </w:t>
      </w:r>
      <w:r w:rsidR="00C8322B">
        <w:t xml:space="preserve">shall be </w:t>
      </w:r>
      <w:r>
        <w:t xml:space="preserve">structured to be comprehensive and auditable. </w:t>
      </w:r>
    </w:p>
    <w:sectPr w:rsidR="00060AB4">
      <w:headerReference w:type="default" r:id="rId15"/>
      <w:footerReference w:type="defaul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etti, Christopher" w:date="2026-03-12T09:05:00Z" w:initials="CM">
    <w:p w14:paraId="31651C9A" w14:textId="290294BE" w:rsidR="00991C6D" w:rsidRDefault="00991C6D" w:rsidP="00991C6D">
      <w:pPr>
        <w:pStyle w:val="CommentText"/>
      </w:pPr>
      <w:r>
        <w:rPr>
          <w:rStyle w:val="CommentReference"/>
        </w:rPr>
        <w:annotationRef/>
      </w:r>
      <w:r>
        <w:t xml:space="preserve">Can we just say-  VA anticipates no more than 100 managed nodes of Red Hat Ansible Automation Platform licenses in the base year, and an additional ……… in the option periods or something like that.  Just to cement the quantities more.  Is the onboarding cadence depending on VA or the contractor?  Just asking because if it’s the contractor and they say they can do it faster, I assume we wouldn’t want to slow them down. </w:t>
      </w:r>
    </w:p>
  </w:comment>
  <w:comment w:id="1" w:author="Biddle, Adam J." w:date="2026-03-12T12:59:00Z" w:initials="AB">
    <w:p w14:paraId="283F6396" w14:textId="77777777" w:rsidR="00165705" w:rsidRDefault="00165705" w:rsidP="00165705">
      <w:pPr>
        <w:pStyle w:val="CommentText"/>
      </w:pPr>
      <w:r>
        <w:rPr>
          <w:rStyle w:val="CommentReference"/>
        </w:rPr>
        <w:annotationRef/>
      </w:r>
      <w:r>
        <w:t>Agreed, stated as such and clarified that it is VA that is the bottleneck here, and we wait for new projects to occur and then plan to convert our inventory via attrition over several years, and therefore do not know the conversion cadence.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651C9A" w15:done="1"/>
  <w15:commentEx w15:paraId="283F6396" w15:paraIdParent="31651C9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DB80A0" w16cex:dateUtc="2026-03-12T13:05:00Z"/>
  <w16cex:commentExtensible w16cex:durableId="325B76BD" w16cex:dateUtc="2026-03-12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651C9A" w16cid:durableId="52DB80A0"/>
  <w16cid:commentId w16cid:paraId="283F6396" w16cid:durableId="325B76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6F420" w14:textId="77777777" w:rsidR="00DA68DF" w:rsidRDefault="00DA68DF">
      <w:r>
        <w:separator/>
      </w:r>
    </w:p>
  </w:endnote>
  <w:endnote w:type="continuationSeparator" w:id="0">
    <w:p w14:paraId="7A5F9379" w14:textId="77777777" w:rsidR="00DA68DF" w:rsidRDefault="00DA6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90CF" w14:textId="77777777" w:rsidR="00060AB4" w:rsidRDefault="0021657B">
    <w:pPr>
      <w:tabs>
        <w:tab w:val="right" w:pos="9026"/>
      </w:tabs>
    </w:pPr>
    <w:r>
      <w:rPr>
        <w:color w:val="999999"/>
        <w:sz w:val="16"/>
        <w:szCs w:val="16"/>
      </w:rPr>
      <w:t>Department of Veterans Affairs</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7959DA">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50B7" w14:textId="77777777" w:rsidR="00DA68DF" w:rsidRDefault="00DA68DF">
      <w:r>
        <w:separator/>
      </w:r>
    </w:p>
  </w:footnote>
  <w:footnote w:type="continuationSeparator" w:id="0">
    <w:p w14:paraId="46F95C82" w14:textId="77777777" w:rsidR="00DA68DF" w:rsidRDefault="00DA6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741445"/>
      <w:docPartObj>
        <w:docPartGallery w:val="Watermarks"/>
        <w:docPartUnique/>
      </w:docPartObj>
    </w:sdtPr>
    <w:sdtEndPr/>
    <w:sdtContent>
      <w:p w14:paraId="6450390D" w14:textId="2C0FF13D" w:rsidR="00060AB4" w:rsidRDefault="00795227">
        <w:pPr>
          <w:jc w:val="right"/>
        </w:pPr>
        <w:r>
          <w:rPr>
            <w:noProof/>
          </w:rPr>
          <w:pict w14:anchorId="0B3D85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54F0"/>
    <w:multiLevelType w:val="hybridMultilevel"/>
    <w:tmpl w:val="9F1EA93E"/>
    <w:lvl w:ilvl="0" w:tplc="4580CC7C">
      <w:start w:val="1"/>
      <w:numFmt w:val="decimal"/>
      <w:lvlText w:val="%1."/>
      <w:lvlJc w:val="left"/>
      <w:pPr>
        <w:ind w:left="720" w:hanging="360"/>
      </w:pPr>
    </w:lvl>
    <w:lvl w:ilvl="1" w:tplc="3364DE28">
      <w:numFmt w:val="decimal"/>
      <w:lvlText w:val=""/>
      <w:lvlJc w:val="left"/>
    </w:lvl>
    <w:lvl w:ilvl="2" w:tplc="3E3CE768">
      <w:numFmt w:val="decimal"/>
      <w:lvlText w:val=""/>
      <w:lvlJc w:val="left"/>
    </w:lvl>
    <w:lvl w:ilvl="3" w:tplc="0D329380">
      <w:numFmt w:val="decimal"/>
      <w:lvlText w:val=""/>
      <w:lvlJc w:val="left"/>
    </w:lvl>
    <w:lvl w:ilvl="4" w:tplc="31BEB908">
      <w:numFmt w:val="decimal"/>
      <w:lvlText w:val=""/>
      <w:lvlJc w:val="left"/>
    </w:lvl>
    <w:lvl w:ilvl="5" w:tplc="20CCB99E">
      <w:numFmt w:val="decimal"/>
      <w:lvlText w:val=""/>
      <w:lvlJc w:val="left"/>
    </w:lvl>
    <w:lvl w:ilvl="6" w:tplc="537E5EAE">
      <w:numFmt w:val="decimal"/>
      <w:lvlText w:val=""/>
      <w:lvlJc w:val="left"/>
    </w:lvl>
    <w:lvl w:ilvl="7" w:tplc="981A99FE">
      <w:numFmt w:val="decimal"/>
      <w:lvlText w:val=""/>
      <w:lvlJc w:val="left"/>
    </w:lvl>
    <w:lvl w:ilvl="8" w:tplc="26AC2072">
      <w:numFmt w:val="decimal"/>
      <w:lvlText w:val=""/>
      <w:lvlJc w:val="left"/>
    </w:lvl>
  </w:abstractNum>
  <w:abstractNum w:abstractNumId="1" w15:restartNumberingAfterBreak="0">
    <w:nsid w:val="16C1309F"/>
    <w:multiLevelType w:val="hybridMultilevel"/>
    <w:tmpl w:val="1FD21DF6"/>
    <w:lvl w:ilvl="0" w:tplc="C8947A82">
      <w:start w:val="1"/>
      <w:numFmt w:val="bullet"/>
      <w:lvlText w:val="•"/>
      <w:lvlJc w:val="left"/>
      <w:pPr>
        <w:ind w:left="720" w:hanging="360"/>
      </w:pPr>
    </w:lvl>
    <w:lvl w:ilvl="1" w:tplc="48B49B1E">
      <w:numFmt w:val="decimal"/>
      <w:lvlText w:val=""/>
      <w:lvlJc w:val="left"/>
    </w:lvl>
    <w:lvl w:ilvl="2" w:tplc="3DC668D4">
      <w:numFmt w:val="decimal"/>
      <w:lvlText w:val=""/>
      <w:lvlJc w:val="left"/>
    </w:lvl>
    <w:lvl w:ilvl="3" w:tplc="112C1C3E">
      <w:numFmt w:val="decimal"/>
      <w:lvlText w:val=""/>
      <w:lvlJc w:val="left"/>
    </w:lvl>
    <w:lvl w:ilvl="4" w:tplc="CEF89D12">
      <w:numFmt w:val="decimal"/>
      <w:lvlText w:val=""/>
      <w:lvlJc w:val="left"/>
    </w:lvl>
    <w:lvl w:ilvl="5" w:tplc="6A526ABC">
      <w:numFmt w:val="decimal"/>
      <w:lvlText w:val=""/>
      <w:lvlJc w:val="left"/>
    </w:lvl>
    <w:lvl w:ilvl="6" w:tplc="487C236A">
      <w:numFmt w:val="decimal"/>
      <w:lvlText w:val=""/>
      <w:lvlJc w:val="left"/>
    </w:lvl>
    <w:lvl w:ilvl="7" w:tplc="203E450E">
      <w:numFmt w:val="decimal"/>
      <w:lvlText w:val=""/>
      <w:lvlJc w:val="left"/>
    </w:lvl>
    <w:lvl w:ilvl="8" w:tplc="9D381A42">
      <w:numFmt w:val="decimal"/>
      <w:lvlText w:val=""/>
      <w:lvlJc w:val="left"/>
    </w:lvl>
  </w:abstractNum>
  <w:abstractNum w:abstractNumId="2" w15:restartNumberingAfterBreak="0">
    <w:nsid w:val="1A7F30EA"/>
    <w:multiLevelType w:val="hybridMultilevel"/>
    <w:tmpl w:val="8B469C32"/>
    <w:lvl w:ilvl="0" w:tplc="B5EEF5E0">
      <w:start w:val="1"/>
      <w:numFmt w:val="decimal"/>
      <w:lvlText w:val="%1)"/>
      <w:lvlJc w:val="left"/>
      <w:pPr>
        <w:ind w:left="1020" w:hanging="360"/>
      </w:pPr>
    </w:lvl>
    <w:lvl w:ilvl="1" w:tplc="2C66AED4">
      <w:start w:val="1"/>
      <w:numFmt w:val="decimal"/>
      <w:lvlText w:val="%2)"/>
      <w:lvlJc w:val="left"/>
      <w:pPr>
        <w:ind w:left="1020" w:hanging="360"/>
      </w:pPr>
    </w:lvl>
    <w:lvl w:ilvl="2" w:tplc="71F68D7C">
      <w:start w:val="1"/>
      <w:numFmt w:val="decimal"/>
      <w:lvlText w:val="%3)"/>
      <w:lvlJc w:val="left"/>
      <w:pPr>
        <w:ind w:left="1020" w:hanging="360"/>
      </w:pPr>
    </w:lvl>
    <w:lvl w:ilvl="3" w:tplc="52BA30B8">
      <w:start w:val="1"/>
      <w:numFmt w:val="decimal"/>
      <w:lvlText w:val="%4)"/>
      <w:lvlJc w:val="left"/>
      <w:pPr>
        <w:ind w:left="1020" w:hanging="360"/>
      </w:pPr>
    </w:lvl>
    <w:lvl w:ilvl="4" w:tplc="8D9E54B4">
      <w:start w:val="1"/>
      <w:numFmt w:val="decimal"/>
      <w:lvlText w:val="%5)"/>
      <w:lvlJc w:val="left"/>
      <w:pPr>
        <w:ind w:left="1020" w:hanging="360"/>
      </w:pPr>
    </w:lvl>
    <w:lvl w:ilvl="5" w:tplc="0AAA58E2">
      <w:start w:val="1"/>
      <w:numFmt w:val="decimal"/>
      <w:lvlText w:val="%6)"/>
      <w:lvlJc w:val="left"/>
      <w:pPr>
        <w:ind w:left="1020" w:hanging="360"/>
      </w:pPr>
    </w:lvl>
    <w:lvl w:ilvl="6" w:tplc="3FEA65EE">
      <w:start w:val="1"/>
      <w:numFmt w:val="decimal"/>
      <w:lvlText w:val="%7)"/>
      <w:lvlJc w:val="left"/>
      <w:pPr>
        <w:ind w:left="1020" w:hanging="360"/>
      </w:pPr>
    </w:lvl>
    <w:lvl w:ilvl="7" w:tplc="BA26ED40">
      <w:start w:val="1"/>
      <w:numFmt w:val="decimal"/>
      <w:lvlText w:val="%8)"/>
      <w:lvlJc w:val="left"/>
      <w:pPr>
        <w:ind w:left="1020" w:hanging="360"/>
      </w:pPr>
    </w:lvl>
    <w:lvl w:ilvl="8" w:tplc="741272AA">
      <w:start w:val="1"/>
      <w:numFmt w:val="decimal"/>
      <w:lvlText w:val="%9)"/>
      <w:lvlJc w:val="left"/>
      <w:pPr>
        <w:ind w:left="1020" w:hanging="360"/>
      </w:pPr>
    </w:lvl>
  </w:abstractNum>
  <w:abstractNum w:abstractNumId="3" w15:restartNumberingAfterBreak="0">
    <w:nsid w:val="30E33A6F"/>
    <w:multiLevelType w:val="hybridMultilevel"/>
    <w:tmpl w:val="EC681638"/>
    <w:lvl w:ilvl="0" w:tplc="A3600656">
      <w:start w:val="1"/>
      <w:numFmt w:val="bullet"/>
      <w:lvlText w:val="●"/>
      <w:lvlJc w:val="left"/>
      <w:pPr>
        <w:ind w:left="720" w:hanging="360"/>
      </w:pPr>
    </w:lvl>
    <w:lvl w:ilvl="1" w:tplc="6B9811CA">
      <w:start w:val="1"/>
      <w:numFmt w:val="bullet"/>
      <w:lvlText w:val="○"/>
      <w:lvlJc w:val="left"/>
      <w:pPr>
        <w:ind w:left="1440" w:hanging="360"/>
      </w:pPr>
    </w:lvl>
    <w:lvl w:ilvl="2" w:tplc="BEDCAFB6">
      <w:start w:val="1"/>
      <w:numFmt w:val="bullet"/>
      <w:lvlText w:val="■"/>
      <w:lvlJc w:val="left"/>
      <w:pPr>
        <w:ind w:left="2160" w:hanging="360"/>
      </w:pPr>
    </w:lvl>
    <w:lvl w:ilvl="3" w:tplc="7ED2CC2E">
      <w:start w:val="1"/>
      <w:numFmt w:val="bullet"/>
      <w:lvlText w:val="●"/>
      <w:lvlJc w:val="left"/>
      <w:pPr>
        <w:ind w:left="2880" w:hanging="360"/>
      </w:pPr>
    </w:lvl>
    <w:lvl w:ilvl="4" w:tplc="A3BCDEAE">
      <w:start w:val="1"/>
      <w:numFmt w:val="bullet"/>
      <w:lvlText w:val="○"/>
      <w:lvlJc w:val="left"/>
      <w:pPr>
        <w:ind w:left="3600" w:hanging="360"/>
      </w:pPr>
    </w:lvl>
    <w:lvl w:ilvl="5" w:tplc="6A40AD00">
      <w:start w:val="1"/>
      <w:numFmt w:val="bullet"/>
      <w:lvlText w:val="■"/>
      <w:lvlJc w:val="left"/>
      <w:pPr>
        <w:ind w:left="4320" w:hanging="360"/>
      </w:pPr>
    </w:lvl>
    <w:lvl w:ilvl="6" w:tplc="782805B0">
      <w:start w:val="1"/>
      <w:numFmt w:val="bullet"/>
      <w:lvlText w:val="●"/>
      <w:lvlJc w:val="left"/>
      <w:pPr>
        <w:ind w:left="5040" w:hanging="360"/>
      </w:pPr>
    </w:lvl>
    <w:lvl w:ilvl="7" w:tplc="8D0A1A04">
      <w:start w:val="1"/>
      <w:numFmt w:val="bullet"/>
      <w:lvlText w:val="●"/>
      <w:lvlJc w:val="left"/>
      <w:pPr>
        <w:ind w:left="5760" w:hanging="360"/>
      </w:pPr>
    </w:lvl>
    <w:lvl w:ilvl="8" w:tplc="7CDA2EDE">
      <w:start w:val="1"/>
      <w:numFmt w:val="bullet"/>
      <w:lvlText w:val="●"/>
      <w:lvlJc w:val="left"/>
      <w:pPr>
        <w:ind w:left="6480" w:hanging="360"/>
      </w:pPr>
    </w:lvl>
  </w:abstractNum>
  <w:num w:numId="1" w16cid:durableId="683745955">
    <w:abstractNumId w:val="3"/>
    <w:lvlOverride w:ilvl="0">
      <w:startOverride w:val="1"/>
    </w:lvlOverride>
  </w:num>
  <w:num w:numId="2" w16cid:durableId="734358820">
    <w:abstractNumId w:val="1"/>
    <w:lvlOverride w:ilvl="0">
      <w:startOverride w:val="1"/>
    </w:lvlOverride>
  </w:num>
  <w:num w:numId="3" w16cid:durableId="1494299753">
    <w:abstractNumId w:val="0"/>
    <w:lvlOverride w:ilvl="0">
      <w:startOverride w:val="1"/>
    </w:lvlOverride>
  </w:num>
  <w:num w:numId="4" w16cid:durableId="7885537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etti, Christopher">
    <w15:presenceInfo w15:providerId="AD" w15:userId="S::Christopher.Minetti@va.gov::f4a45819-b742-46bd-857c-81a1aafbd9f0"/>
  </w15:person>
  <w15:person w15:author="Biddle, Adam J.">
    <w15:presenceInfo w15:providerId="AD" w15:userId="S::Adam.Biddle@va.gov::71651cab-b0b3-42c2-9889-cd9326b39b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AB4"/>
    <w:rsid w:val="0000716E"/>
    <w:rsid w:val="00015814"/>
    <w:rsid w:val="00016691"/>
    <w:rsid w:val="0002487B"/>
    <w:rsid w:val="00060AB4"/>
    <w:rsid w:val="00081870"/>
    <w:rsid w:val="00097B38"/>
    <w:rsid w:val="000A0205"/>
    <w:rsid w:val="000B4759"/>
    <w:rsid w:val="000C067E"/>
    <w:rsid w:val="000E79EE"/>
    <w:rsid w:val="00122C57"/>
    <w:rsid w:val="00135339"/>
    <w:rsid w:val="00145CEE"/>
    <w:rsid w:val="001460E3"/>
    <w:rsid w:val="00152A02"/>
    <w:rsid w:val="00164C5F"/>
    <w:rsid w:val="00165705"/>
    <w:rsid w:val="00184BB4"/>
    <w:rsid w:val="00190D26"/>
    <w:rsid w:val="00195A8C"/>
    <w:rsid w:val="001A6344"/>
    <w:rsid w:val="001B1DCB"/>
    <w:rsid w:val="001C6CEC"/>
    <w:rsid w:val="0021135C"/>
    <w:rsid w:val="00212DA3"/>
    <w:rsid w:val="00215F65"/>
    <w:rsid w:val="0021657B"/>
    <w:rsid w:val="00262F0B"/>
    <w:rsid w:val="00263948"/>
    <w:rsid w:val="00283807"/>
    <w:rsid w:val="0028430F"/>
    <w:rsid w:val="002918E2"/>
    <w:rsid w:val="0029580F"/>
    <w:rsid w:val="002B22F9"/>
    <w:rsid w:val="002B24B4"/>
    <w:rsid w:val="002B4B89"/>
    <w:rsid w:val="002B7269"/>
    <w:rsid w:val="002E1642"/>
    <w:rsid w:val="002F6A67"/>
    <w:rsid w:val="002F7D71"/>
    <w:rsid w:val="00315881"/>
    <w:rsid w:val="0031592E"/>
    <w:rsid w:val="00316C18"/>
    <w:rsid w:val="003206D3"/>
    <w:rsid w:val="00322C33"/>
    <w:rsid w:val="00325319"/>
    <w:rsid w:val="00332740"/>
    <w:rsid w:val="0034072D"/>
    <w:rsid w:val="00347C59"/>
    <w:rsid w:val="0035594E"/>
    <w:rsid w:val="00365165"/>
    <w:rsid w:val="003727E9"/>
    <w:rsid w:val="00391654"/>
    <w:rsid w:val="003A1F33"/>
    <w:rsid w:val="003B03DC"/>
    <w:rsid w:val="003B2A4A"/>
    <w:rsid w:val="003D48E7"/>
    <w:rsid w:val="003E52B7"/>
    <w:rsid w:val="003F3337"/>
    <w:rsid w:val="003F6DAD"/>
    <w:rsid w:val="0040216C"/>
    <w:rsid w:val="00414324"/>
    <w:rsid w:val="00414CB2"/>
    <w:rsid w:val="00430C29"/>
    <w:rsid w:val="00470772"/>
    <w:rsid w:val="004834E0"/>
    <w:rsid w:val="004A1818"/>
    <w:rsid w:val="004A47EA"/>
    <w:rsid w:val="004B7E56"/>
    <w:rsid w:val="004C2954"/>
    <w:rsid w:val="004C69EA"/>
    <w:rsid w:val="00507CC7"/>
    <w:rsid w:val="0051775D"/>
    <w:rsid w:val="00521481"/>
    <w:rsid w:val="0052527D"/>
    <w:rsid w:val="00530A10"/>
    <w:rsid w:val="005507EF"/>
    <w:rsid w:val="00552D9B"/>
    <w:rsid w:val="00556955"/>
    <w:rsid w:val="005C65A3"/>
    <w:rsid w:val="005D062C"/>
    <w:rsid w:val="005F26A5"/>
    <w:rsid w:val="005F5676"/>
    <w:rsid w:val="00604FCA"/>
    <w:rsid w:val="006165E4"/>
    <w:rsid w:val="0062337D"/>
    <w:rsid w:val="0065498B"/>
    <w:rsid w:val="006654D7"/>
    <w:rsid w:val="00694BE5"/>
    <w:rsid w:val="00695DF4"/>
    <w:rsid w:val="006A3A5A"/>
    <w:rsid w:val="006B7C11"/>
    <w:rsid w:val="006C78E5"/>
    <w:rsid w:val="006E13EE"/>
    <w:rsid w:val="006E6EFA"/>
    <w:rsid w:val="006F46DE"/>
    <w:rsid w:val="00705783"/>
    <w:rsid w:val="00730BF9"/>
    <w:rsid w:val="00750C49"/>
    <w:rsid w:val="0077591F"/>
    <w:rsid w:val="00792A93"/>
    <w:rsid w:val="00795227"/>
    <w:rsid w:val="007952F6"/>
    <w:rsid w:val="007959DA"/>
    <w:rsid w:val="007C480B"/>
    <w:rsid w:val="007D76B6"/>
    <w:rsid w:val="00823CCA"/>
    <w:rsid w:val="008321C2"/>
    <w:rsid w:val="00832367"/>
    <w:rsid w:val="008405AE"/>
    <w:rsid w:val="0084334E"/>
    <w:rsid w:val="008E29AC"/>
    <w:rsid w:val="008F1ACE"/>
    <w:rsid w:val="00922293"/>
    <w:rsid w:val="00937B58"/>
    <w:rsid w:val="009524E4"/>
    <w:rsid w:val="00962CE6"/>
    <w:rsid w:val="0096466E"/>
    <w:rsid w:val="00991C6D"/>
    <w:rsid w:val="009A6A3A"/>
    <w:rsid w:val="009C2477"/>
    <w:rsid w:val="009D439E"/>
    <w:rsid w:val="009D6221"/>
    <w:rsid w:val="009E60C4"/>
    <w:rsid w:val="009F0743"/>
    <w:rsid w:val="009F0803"/>
    <w:rsid w:val="00A01693"/>
    <w:rsid w:val="00A03EFB"/>
    <w:rsid w:val="00A267FA"/>
    <w:rsid w:val="00A472C7"/>
    <w:rsid w:val="00A62739"/>
    <w:rsid w:val="00A63B9D"/>
    <w:rsid w:val="00A72061"/>
    <w:rsid w:val="00AD42F8"/>
    <w:rsid w:val="00AE5EB9"/>
    <w:rsid w:val="00AF270C"/>
    <w:rsid w:val="00B2471F"/>
    <w:rsid w:val="00B258AB"/>
    <w:rsid w:val="00B26260"/>
    <w:rsid w:val="00B3666F"/>
    <w:rsid w:val="00B654A5"/>
    <w:rsid w:val="00B7305B"/>
    <w:rsid w:val="00B845FE"/>
    <w:rsid w:val="00BA1BEB"/>
    <w:rsid w:val="00BA7532"/>
    <w:rsid w:val="00BC1109"/>
    <w:rsid w:val="00BC424F"/>
    <w:rsid w:val="00BE2632"/>
    <w:rsid w:val="00BF0ABB"/>
    <w:rsid w:val="00BF65E4"/>
    <w:rsid w:val="00C1536D"/>
    <w:rsid w:val="00C25245"/>
    <w:rsid w:val="00C35F4B"/>
    <w:rsid w:val="00C5123B"/>
    <w:rsid w:val="00C7790C"/>
    <w:rsid w:val="00C8322B"/>
    <w:rsid w:val="00CE318F"/>
    <w:rsid w:val="00CE5BA7"/>
    <w:rsid w:val="00CF596B"/>
    <w:rsid w:val="00D07B61"/>
    <w:rsid w:val="00D219F0"/>
    <w:rsid w:val="00D24117"/>
    <w:rsid w:val="00D307A1"/>
    <w:rsid w:val="00D35065"/>
    <w:rsid w:val="00D41675"/>
    <w:rsid w:val="00D43663"/>
    <w:rsid w:val="00D43814"/>
    <w:rsid w:val="00D57786"/>
    <w:rsid w:val="00D7569C"/>
    <w:rsid w:val="00DA68DF"/>
    <w:rsid w:val="00DA7A93"/>
    <w:rsid w:val="00DC01EF"/>
    <w:rsid w:val="00DD4DC4"/>
    <w:rsid w:val="00DF38F8"/>
    <w:rsid w:val="00E01427"/>
    <w:rsid w:val="00E04D60"/>
    <w:rsid w:val="00E205C0"/>
    <w:rsid w:val="00E20940"/>
    <w:rsid w:val="00E403E1"/>
    <w:rsid w:val="00E472AA"/>
    <w:rsid w:val="00E474B6"/>
    <w:rsid w:val="00E70244"/>
    <w:rsid w:val="00E80DE5"/>
    <w:rsid w:val="00E86137"/>
    <w:rsid w:val="00EA4E4E"/>
    <w:rsid w:val="00EB2617"/>
    <w:rsid w:val="00EE02D8"/>
    <w:rsid w:val="00F057A6"/>
    <w:rsid w:val="00F11C5C"/>
    <w:rsid w:val="00F34E94"/>
    <w:rsid w:val="00F37028"/>
    <w:rsid w:val="00F4277B"/>
    <w:rsid w:val="00F57F19"/>
    <w:rsid w:val="00F66AC1"/>
    <w:rsid w:val="00F85095"/>
    <w:rsid w:val="00F94861"/>
    <w:rsid w:val="00FC1763"/>
    <w:rsid w:val="00FD0AAC"/>
    <w:rsid w:val="00FF01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4AF6C"/>
  <w15:docId w15:val="{85B94859-E9B2-4EBB-9778-84E3745A7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35065"/>
    <w:pPr>
      <w:tabs>
        <w:tab w:val="center" w:pos="4680"/>
        <w:tab w:val="right" w:pos="9360"/>
      </w:tabs>
    </w:pPr>
  </w:style>
  <w:style w:type="character" w:customStyle="1" w:styleId="HeaderChar">
    <w:name w:val="Header Char"/>
    <w:basedOn w:val="DefaultParagraphFont"/>
    <w:link w:val="Header"/>
    <w:uiPriority w:val="99"/>
    <w:rsid w:val="00D35065"/>
  </w:style>
  <w:style w:type="paragraph" w:styleId="Footer">
    <w:name w:val="footer"/>
    <w:basedOn w:val="Normal"/>
    <w:link w:val="FooterChar"/>
    <w:uiPriority w:val="99"/>
    <w:unhideWhenUsed/>
    <w:rsid w:val="00D35065"/>
    <w:pPr>
      <w:tabs>
        <w:tab w:val="center" w:pos="4680"/>
        <w:tab w:val="right" w:pos="9360"/>
      </w:tabs>
    </w:pPr>
  </w:style>
  <w:style w:type="character" w:customStyle="1" w:styleId="FooterChar">
    <w:name w:val="Footer Char"/>
    <w:basedOn w:val="DefaultParagraphFont"/>
    <w:link w:val="Footer"/>
    <w:uiPriority w:val="99"/>
    <w:rsid w:val="00D35065"/>
  </w:style>
  <w:style w:type="character" w:styleId="CommentReference">
    <w:name w:val="annotation reference"/>
    <w:basedOn w:val="DefaultParagraphFont"/>
    <w:uiPriority w:val="99"/>
    <w:semiHidden/>
    <w:unhideWhenUsed/>
    <w:rsid w:val="0034072D"/>
    <w:rPr>
      <w:sz w:val="16"/>
      <w:szCs w:val="16"/>
    </w:rPr>
  </w:style>
  <w:style w:type="paragraph" w:styleId="CommentText">
    <w:name w:val="annotation text"/>
    <w:basedOn w:val="Normal"/>
    <w:link w:val="CommentTextChar"/>
    <w:uiPriority w:val="99"/>
    <w:unhideWhenUsed/>
    <w:rsid w:val="0034072D"/>
    <w:rPr>
      <w:sz w:val="20"/>
      <w:szCs w:val="20"/>
    </w:rPr>
  </w:style>
  <w:style w:type="character" w:customStyle="1" w:styleId="CommentTextChar">
    <w:name w:val="Comment Text Char"/>
    <w:basedOn w:val="DefaultParagraphFont"/>
    <w:link w:val="CommentText"/>
    <w:uiPriority w:val="99"/>
    <w:rsid w:val="0034072D"/>
    <w:rPr>
      <w:sz w:val="20"/>
      <w:szCs w:val="20"/>
    </w:rPr>
  </w:style>
  <w:style w:type="paragraph" w:styleId="CommentSubject">
    <w:name w:val="annotation subject"/>
    <w:basedOn w:val="CommentText"/>
    <w:next w:val="CommentText"/>
    <w:link w:val="CommentSubjectChar"/>
    <w:uiPriority w:val="99"/>
    <w:semiHidden/>
    <w:unhideWhenUsed/>
    <w:rsid w:val="0034072D"/>
    <w:rPr>
      <w:b/>
      <w:bCs/>
    </w:rPr>
  </w:style>
  <w:style w:type="character" w:customStyle="1" w:styleId="CommentSubjectChar">
    <w:name w:val="Comment Subject Char"/>
    <w:basedOn w:val="CommentTextChar"/>
    <w:link w:val="CommentSubject"/>
    <w:uiPriority w:val="99"/>
    <w:semiHidden/>
    <w:rsid w:val="0034072D"/>
    <w:rPr>
      <w:b/>
      <w:bCs/>
      <w:sz w:val="20"/>
      <w:szCs w:val="20"/>
    </w:rPr>
  </w:style>
  <w:style w:type="paragraph" w:styleId="Revision">
    <w:name w:val="Revision"/>
    <w:hidden/>
    <w:uiPriority w:val="99"/>
    <w:semiHidden/>
    <w:rsid w:val="00316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13a5033-e372-4d2d-b6fc-a45decd107b6" xsi:nil="true"/>
    <lcf76f155ced4ddcb4097134ff3c332f xmlns="396c33dc-e51e-48e1-a019-c19b5090dc9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CA41D9643E6B47A68ECD3800D30A4E" ma:contentTypeVersion="10" ma:contentTypeDescription="Create a new document." ma:contentTypeScope="" ma:versionID="353a9c98a6bdb6d22f8dc3d83966118c">
  <xsd:schema xmlns:xsd="http://www.w3.org/2001/XMLSchema" xmlns:xs="http://www.w3.org/2001/XMLSchema" xmlns:p="http://schemas.microsoft.com/office/2006/metadata/properties" xmlns:ns2="396c33dc-e51e-48e1-a019-c19b5090dc97" xmlns:ns3="513a5033-e372-4d2d-b6fc-a45decd107b6" targetNamespace="http://schemas.microsoft.com/office/2006/metadata/properties" ma:root="true" ma:fieldsID="747e56584f9a8681c888395a9439b4b9" ns2:_="" ns3:_="">
    <xsd:import namespace="396c33dc-e51e-48e1-a019-c19b5090dc97"/>
    <xsd:import namespace="513a5033-e372-4d2d-b6fc-a45decd107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6c33dc-e51e-48e1-a019-c19b5090dc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3a5033-e372-4d2d-b6fc-a45decd107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57420d7-a909-4ad3-ba52-36fd5143ab08}" ma:internalName="TaxCatchAll" ma:showField="CatchAllData" ma:web="513a5033-e372-4d2d-b6fc-a45decd10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DF0B07-B330-4152-B35A-1B66F20E306C}">
  <ds:schemaRefs>
    <ds:schemaRef ds:uri="http://schemas.microsoft.com/office/2006/metadata/properties"/>
    <ds:schemaRef ds:uri="http://schemas.microsoft.com/office/infopath/2007/PartnerControls"/>
    <ds:schemaRef ds:uri="513a5033-e372-4d2d-b6fc-a45decd107b6"/>
    <ds:schemaRef ds:uri="396c33dc-e51e-48e1-a019-c19b5090dc97"/>
  </ds:schemaRefs>
</ds:datastoreItem>
</file>

<file path=customXml/itemProps2.xml><?xml version="1.0" encoding="utf-8"?>
<ds:datastoreItem xmlns:ds="http://schemas.openxmlformats.org/officeDocument/2006/customXml" ds:itemID="{AD511977-0751-4201-950B-A73AD151C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6c33dc-e51e-48e1-a019-c19b5090dc97"/>
    <ds:schemaRef ds:uri="513a5033-e372-4d2d-b6fc-a45decd10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711B58-66F5-41E3-872F-0DFD82FFB385}">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1754</Words>
  <Characters>11598</Characters>
  <Application>Microsoft Office Word</Application>
  <DocSecurity>0</DocSecurity>
  <Lines>276</Lines>
  <Paragraphs>132</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13220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Robinson, Robert</cp:lastModifiedBy>
  <cp:revision>2</cp:revision>
  <dcterms:created xsi:type="dcterms:W3CDTF">2026-03-20T19:37:00Z</dcterms:created>
  <dcterms:modified xsi:type="dcterms:W3CDTF">2026-03-20T19:37:00Z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0x0101006DCA41D9643E6B47A68ECD3800D30A4E</vt:lpwstr>
  </property>
  <property fmtid="{D5CDD505-2E9C-101B-9397-08002B2CF9AE}" pid="3" name="MediaServiceImageTags">
    <vt:lpwstr/>
  </property>
</Properties>
</file>