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BioMérieux BioFire Service Agreement</w:t>
            </w:r>
            <w:r w:rsidRPr="00F43FAC">
              <w:rPr>
                <w:rStyle w:val="AAMSKBFill-InHighlight"/>
                <w:color w:val="auto"/>
              </w:rPr>
              <w:t xml:space="preserve"> </w:t>
            </w:r>
            <w:r w:rsidRPr="00F43FAC">
              <w:rPr>
                <w:rStyle w:val="AAMSKBFill-InHighlight"/>
                <w:color w:val="auto"/>
              </w:rPr>
              <w:t xml:space="preserve"> </w:t>
            </w:r>
            <w:r>
              <w:rPr>
                <w:rStyle w:val="AAMSKBFill-InHighlight"/>
                <w:color w:val="auto"/>
              </w:rPr>
              <w:t>36C25621C0085</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77056-5643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36C25626Q0563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03-30-2026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10:00AM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Houston TX  77056-5643</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Rhonda Gibson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rhonda.gibson2@va.gov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7133502900</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 Home page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rhonda.gibson2@va.gov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 Specialist</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D0F8F" w:rsidRPr="006B14BE" w:rsidP="00DD0F8F">
      <w:pPr>
        <w:autoSpaceDE w:val="0"/>
        <w:autoSpaceDN w:val="0"/>
        <w:adjustRightInd w:val="0"/>
        <w:spacing w:after="0" w:line="240" w:lineRule="auto"/>
        <w:jc w:val="center"/>
        <w:rPr>
          <w:rFonts w:ascii="Calibri" w:hAnsi="Calibri" w:cs="Calibri"/>
          <w:b/>
          <w:bCs/>
          <w:kern w:val="0"/>
          <w:sz w:val="22"/>
          <w:szCs w:val="22"/>
          <w14:ligatures w14:val="none"/>
        </w:rPr>
      </w:pPr>
      <w:r w:rsidRPr="006B14BE">
        <w:rPr>
          <w:rFonts w:ascii="Calibri" w:hAnsi="Calibri" w:cs="Calibri"/>
          <w:b/>
          <w:bCs/>
          <w:kern w:val="0"/>
          <w:sz w:val="22"/>
          <w:szCs w:val="22"/>
          <w14:ligatures w14:val="none"/>
        </w:rPr>
        <w:t>NOTICE OF INTENT TO AWARD SOLE SOURCE</w:t>
      </w:r>
    </w:p>
    <w:p w:rsidR="00DD0F8F" w:rsidRPr="006B14BE" w:rsidP="00DD0F8F">
      <w:pPr>
        <w:autoSpaceDE w:val="0"/>
        <w:autoSpaceDN w:val="0"/>
        <w:adjustRightInd w:val="0"/>
        <w:spacing w:after="0" w:line="240" w:lineRule="auto"/>
        <w:jc w:val="center"/>
        <w:rPr>
          <w:rFonts w:ascii="Calibri" w:hAnsi="Calibri" w:cs="Calibri"/>
          <w:b/>
          <w:bCs/>
          <w:kern w:val="0"/>
          <w:sz w:val="22"/>
          <w:szCs w:val="22"/>
          <w14:ligatures w14:val="none"/>
        </w:rPr>
      </w:pPr>
    </w:p>
    <w:p w:rsidR="006B14BE" w:rsidRPr="006B14BE" w:rsidP="006B14BE">
      <w:pPr>
        <w:pStyle w:val="ListParagraph"/>
        <w:spacing w:after="120"/>
        <w:ind w:left="360"/>
        <w:jc w:val="both"/>
        <w:rPr>
          <w:rFonts w:ascii="Calibri" w:eastAsia="Times New Roman" w:hAnsi="Calibri" w:cs="Calibri"/>
          <w:kern w:val="0"/>
          <w:sz w:val="22"/>
          <w:szCs w:val="22"/>
          <w14:ligatures w14:val="none"/>
        </w:rPr>
      </w:pPr>
      <w:r w:rsidRPr="006B14BE">
        <w:rPr>
          <w:rFonts w:ascii="Calibri" w:eastAsia="Arial" w:hAnsi="Calibri" w:cs="Calibri"/>
          <w:kern w:val="0"/>
          <w:sz w:val="22"/>
          <w:szCs w:val="22"/>
          <w14:ligatures w14:val="none"/>
        </w:rPr>
        <w:t>I. The Network Contracting Office (NCO) 16, located at Galleria Financial Center, 5075 Westheimer Rd, Ste 750, Houston, TX 77030, intends to solicit and award a Sole Source,</w:t>
      </w:r>
      <w:r w:rsidRPr="006B14BE">
        <w:rPr>
          <w:rFonts w:ascii="Calibri" w:eastAsia="Arial" w:hAnsi="Calibri" w:cs="Calibri"/>
          <w:kern w:val="0"/>
          <w:sz w:val="22"/>
          <w:szCs w:val="22"/>
          <w14:ligatures w14:val="none"/>
        </w:rPr>
        <w:t xml:space="preserve"> </w:t>
      </w:r>
      <w:r w:rsidRPr="006B14BE">
        <w:rPr>
          <w:rFonts w:ascii="Calibri" w:eastAsia="Arial" w:hAnsi="Calibri" w:cs="Calibri"/>
          <w:kern w:val="0"/>
          <w:sz w:val="22"/>
          <w:szCs w:val="22"/>
          <w14:ligatures w14:val="none"/>
        </w:rPr>
        <w:t xml:space="preserve">Firm-Fixed-Price to one </w:t>
      </w:r>
      <w:r w:rsidRPr="006B14BE">
        <w:rPr>
          <w:rFonts w:ascii="Calibri" w:eastAsia="Arial" w:hAnsi="Calibri" w:cs="Calibri"/>
          <w:kern w:val="0"/>
          <w:sz w:val="22"/>
          <w:szCs w:val="22"/>
          <w14:ligatures w14:val="none"/>
        </w:rPr>
        <w:t>Large</w:t>
      </w:r>
      <w:r w:rsidRPr="006B14BE">
        <w:rPr>
          <w:rFonts w:ascii="Calibri" w:eastAsia="Arial" w:hAnsi="Calibri" w:cs="Calibri"/>
          <w:kern w:val="0"/>
          <w:sz w:val="22"/>
          <w:szCs w:val="22"/>
          <w14:ligatures w14:val="none"/>
        </w:rPr>
        <w:t xml:space="preserve"> Business (</w:t>
      </w:r>
      <w:r w:rsidRPr="006B14BE">
        <w:rPr>
          <w:rFonts w:ascii="Calibri" w:eastAsia="Arial" w:hAnsi="Calibri" w:cs="Calibri"/>
          <w:kern w:val="0"/>
          <w:sz w:val="22"/>
          <w:szCs w:val="22"/>
          <w14:ligatures w14:val="none"/>
        </w:rPr>
        <w:t>L</w:t>
      </w:r>
      <w:r w:rsidRPr="006B14BE">
        <w:rPr>
          <w:rFonts w:ascii="Calibri" w:eastAsia="Arial" w:hAnsi="Calibri" w:cs="Calibri"/>
          <w:kern w:val="0"/>
          <w:sz w:val="22"/>
          <w:szCs w:val="22"/>
          <w14:ligatures w14:val="none"/>
        </w:rPr>
        <w:t xml:space="preserve">B) source, </w:t>
      </w:r>
      <w:r w:rsidRPr="006B14BE">
        <w:rPr>
          <w:rFonts w:ascii="Calibri" w:eastAsia="Arial" w:hAnsi="Calibri" w:cs="Calibri"/>
          <w:kern w:val="0"/>
          <w:sz w:val="22"/>
          <w:szCs w:val="22"/>
          <w14:ligatures w14:val="none"/>
        </w:rPr>
        <w:t>BioFire Defense LLC.</w:t>
      </w:r>
      <w:r w:rsidRPr="006B14BE">
        <w:rPr>
          <w:rFonts w:ascii="Calibri" w:eastAsia="Arial" w:hAnsi="Calibri" w:cs="Calibri"/>
          <w:kern w:val="0"/>
          <w:sz w:val="22"/>
          <w:szCs w:val="22"/>
          <w14:ligatures w14:val="none"/>
        </w:rPr>
        <w:t xml:space="preserve"> Located at </w:t>
      </w:r>
      <w:r w:rsidRPr="006B14BE">
        <w:rPr>
          <w:rFonts w:ascii="Calibri" w:eastAsia="Arial" w:hAnsi="Calibri" w:cs="Calibri"/>
          <w:kern w:val="0"/>
          <w:sz w:val="22"/>
          <w:szCs w:val="22"/>
          <w14:ligatures w14:val="none"/>
        </w:rPr>
        <w:t>79 W. 4500 S, Ste 14, Salt Lake City, 84107-2663</w:t>
      </w:r>
      <w:r w:rsidRPr="006B14BE">
        <w:rPr>
          <w:rFonts w:ascii="Calibri" w:eastAsia="Arial" w:hAnsi="Calibri" w:cs="Calibri"/>
          <w:kern w:val="0"/>
          <w:sz w:val="22"/>
          <w:szCs w:val="22"/>
          <w14:ligatures w14:val="none"/>
        </w:rPr>
        <w:t xml:space="preserve">. This will be for Central VA – Alexandria, LA, 2495 Shreveport HWY, Pineville, LA 71360. </w:t>
      </w:r>
      <w:r w:rsidRPr="006B14BE">
        <w:rPr>
          <w:rFonts w:ascii="Calibri" w:eastAsia="Arial" w:hAnsi="Calibri" w:cs="Calibri"/>
          <w:kern w:val="0"/>
          <w:sz w:val="22"/>
          <w:szCs w:val="22"/>
          <w14:ligatures w14:val="none"/>
        </w:rPr>
        <w:t>BioFire Defense LLC.</w:t>
      </w:r>
      <w:r w:rsidRPr="006B14BE">
        <w:rPr>
          <w:rFonts w:ascii="Calibri" w:eastAsia="Arial" w:hAnsi="Calibri" w:cs="Calibri"/>
          <w:kern w:val="0"/>
          <w:sz w:val="22"/>
          <w:szCs w:val="22"/>
          <w14:ligatures w14:val="none"/>
        </w:rPr>
        <w:t xml:space="preserve"> is the Original Equipment Manufacturer (OEM) for </w:t>
      </w:r>
      <w:r w:rsidRPr="006B14BE">
        <w:rPr>
          <w:rFonts w:ascii="Calibri" w:eastAsia="Arial" w:hAnsi="Calibri" w:cs="Calibri"/>
          <w:kern w:val="0"/>
          <w:sz w:val="22"/>
          <w:szCs w:val="22"/>
          <w14:ligatures w14:val="none"/>
        </w:rPr>
        <w:t>government</w:t>
      </w:r>
      <w:r w:rsidRPr="006B14BE">
        <w:rPr>
          <w:rFonts w:ascii="Calibri" w:eastAsia="Arial" w:hAnsi="Calibri" w:cs="Calibri"/>
          <w:kern w:val="0"/>
          <w:sz w:val="22"/>
          <w:szCs w:val="22"/>
          <w14:ligatures w14:val="none"/>
        </w:rPr>
        <w:t xml:space="preserve"> equipment (</w:t>
      </w:r>
      <w:r w:rsidRPr="006B14BE">
        <w:rPr>
          <w:rFonts w:ascii="Calibri" w:eastAsia="Arial" w:hAnsi="Calibri" w:cs="Calibri"/>
          <w:kern w:val="0"/>
          <w:sz w:val="22"/>
          <w:szCs w:val="22"/>
          <w14:ligatures w14:val="none"/>
        </w:rPr>
        <w:t>BioMérieux BioFire Service agreement)</w:t>
      </w:r>
      <w:r w:rsidRPr="006B14BE">
        <w:rPr>
          <w:rFonts w:ascii="Calibri" w:eastAsia="Arial" w:hAnsi="Calibri" w:cs="Calibri"/>
          <w:kern w:val="0"/>
          <w:sz w:val="22"/>
          <w:szCs w:val="22"/>
          <w14:ligatures w14:val="none"/>
        </w:rPr>
        <w:t>.</w:t>
      </w:r>
      <w:r w:rsidRPr="006B14BE">
        <w:rPr>
          <w:rFonts w:ascii="Calibri" w:eastAsia="Times New Roman" w:hAnsi="Calibri" w:cs="Calibri"/>
          <w:kern w:val="0"/>
          <w:sz w:val="22"/>
          <w:szCs w:val="22"/>
          <w14:ligatures w14:val="none"/>
        </w:rPr>
        <w:t xml:space="preserve"> Period of Performance: One (1) 12</w:t>
      </w:r>
      <w:r w:rsidRPr="006B14BE">
        <w:rPr>
          <w:rFonts w:ascii="Calibri" w:eastAsia="Times New Roman" w:hAnsi="Calibri" w:cs="Calibri"/>
          <w:kern w:val="0"/>
          <w:sz w:val="22"/>
          <w:szCs w:val="22"/>
          <w14:ligatures w14:val="none"/>
        </w:rPr>
        <w:noBreakHyphen/>
        <w:t>month base year with four (4) 12</w:t>
      </w:r>
      <w:r w:rsidRPr="006B14BE">
        <w:rPr>
          <w:rFonts w:ascii="Calibri" w:eastAsia="Times New Roman" w:hAnsi="Calibri" w:cs="Calibri"/>
          <w:kern w:val="0"/>
          <w:sz w:val="22"/>
          <w:szCs w:val="22"/>
          <w14:ligatures w14:val="none"/>
        </w:rPr>
        <w:noBreakHyphen/>
        <w:t>month option years.</w:t>
      </w:r>
    </w:p>
    <w:p w:rsidR="00DD0F8F" w:rsidRPr="006B14BE" w:rsidP="00DD0F8F">
      <w:pPr>
        <w:spacing w:after="0" w:line="240" w:lineRule="auto"/>
        <w:rPr>
          <w:rFonts w:ascii="Calibri" w:eastAsia="Arial" w:hAnsi="Calibri" w:cs="Calibri"/>
          <w:kern w:val="0"/>
          <w:sz w:val="22"/>
          <w:szCs w:val="22"/>
          <w14:ligatures w14:val="none"/>
        </w:rPr>
      </w:pPr>
    </w:p>
    <w:p w:rsidR="00DD0F8F" w:rsidRPr="006B14BE" w:rsidP="00DD0F8F">
      <w:pPr>
        <w:spacing w:after="0" w:line="240" w:lineRule="auto"/>
        <w:rPr>
          <w:rFonts w:ascii="Calibri" w:eastAsia="Arial" w:hAnsi="Calibri" w:cs="Calibri"/>
          <w:kern w:val="0"/>
          <w:sz w:val="22"/>
          <w:szCs w:val="22"/>
          <w14:ligatures w14:val="none"/>
        </w:rPr>
      </w:pPr>
    </w:p>
    <w:p w:rsidR="00DD0F8F" w:rsidRPr="006B14BE" w:rsidP="00DD0F8F">
      <w:pPr>
        <w:spacing w:line="240" w:lineRule="auto"/>
        <w:ind w:left="720"/>
        <w:contextualSpacing/>
        <w:rPr>
          <w:rFonts w:ascii="Calibri" w:hAnsi="Calibri" w:cs="Calibri"/>
          <w:sz w:val="22"/>
          <w:szCs w:val="22"/>
        </w:rPr>
      </w:pPr>
    </w:p>
    <w:tbl>
      <w:tblPr>
        <w:tblStyle w:val="TableGrid"/>
        <w:tblpPr w:leftFromText="180" w:rightFromText="180" w:vertAnchor="text" w:horzAnchor="margin" w:tblpY="1"/>
        <w:tblW w:w="8905" w:type="dxa"/>
        <w:tblLook w:val="04A0"/>
      </w:tblPr>
      <w:tblGrid>
        <w:gridCol w:w="4349"/>
        <w:gridCol w:w="947"/>
        <w:gridCol w:w="630"/>
        <w:gridCol w:w="1219"/>
        <w:gridCol w:w="1524"/>
        <w:gridCol w:w="236"/>
      </w:tblGrid>
      <w:tr w:rsidTr="006B14BE">
        <w:tblPrEx>
          <w:tblW w:w="8905" w:type="dxa"/>
          <w:tblLook w:val="04A0"/>
        </w:tblPrEx>
        <w:trPr>
          <w:trHeight w:val="432"/>
        </w:trPr>
        <w:tc>
          <w:tcPr>
            <w:tcW w:w="8905" w:type="dxa"/>
            <w:gridSpan w:val="6"/>
            <w:shd w:val="clear" w:color="auto" w:fill="D9D9D9"/>
            <w:vAlign w:val="center"/>
          </w:tcPr>
          <w:p w:rsidR="006B14BE" w:rsidRPr="006B14BE" w:rsidP="006B14BE">
            <w:pPr>
              <w:rPr>
                <w:rFonts w:ascii="Calibri" w:eastAsia="Times New Roman" w:hAnsi="Calibri" w:cs="Calibri"/>
                <w:b/>
                <w:bCs/>
              </w:rPr>
            </w:pPr>
            <w:r w:rsidRPr="006B14BE">
              <w:rPr>
                <w:rFonts w:ascii="Calibri" w:eastAsia="Times New Roman" w:hAnsi="Calibri" w:cs="Calibri"/>
                <w:b/>
                <w:bCs/>
              </w:rPr>
              <w:t>Base</w:t>
            </w:r>
            <w:r w:rsidR="00B7694C">
              <w:rPr>
                <w:rFonts w:ascii="Calibri" w:eastAsia="Times New Roman" w:hAnsi="Calibri" w:cs="Calibri"/>
                <w:b/>
                <w:bCs/>
              </w:rPr>
              <w:t xml:space="preserve"> with 4</w:t>
            </w:r>
            <w:r w:rsidRPr="006B14BE">
              <w:rPr>
                <w:rFonts w:ascii="Calibri" w:eastAsia="Times New Roman" w:hAnsi="Calibri" w:cs="Calibri"/>
                <w:b/>
                <w:bCs/>
              </w:rPr>
              <w:t xml:space="preserve"> Option Year</w:t>
            </w:r>
            <w:r w:rsidR="00B7694C">
              <w:rPr>
                <w:rFonts w:ascii="Calibri" w:eastAsia="Times New Roman" w:hAnsi="Calibri" w:cs="Calibri"/>
                <w:b/>
                <w:bCs/>
              </w:rPr>
              <w:t>s</w:t>
            </w:r>
            <w:r w:rsidRPr="006B14BE">
              <w:rPr>
                <w:rFonts w:ascii="Calibri" w:eastAsia="Times New Roman" w:hAnsi="Calibri" w:cs="Calibri"/>
                <w:b/>
                <w:bCs/>
              </w:rPr>
              <w:t xml:space="preserve"> </w:t>
            </w:r>
            <w:r w:rsidRPr="006B14BE">
              <w:rPr>
                <w:rFonts w:ascii="Calibri" w:eastAsia="Times New Roman" w:hAnsi="Calibri" w:cs="Calibri"/>
                <w:b/>
                <w:bCs/>
              </w:rPr>
              <w:t xml:space="preserve">– </w:t>
            </w:r>
            <w:r w:rsidRPr="006B14BE">
              <w:rPr>
                <w:rFonts w:ascii="Calibri" w:eastAsia="Times New Roman" w:hAnsi="Calibri" w:cs="Calibri"/>
              </w:rPr>
              <w:t xml:space="preserve"> </w:t>
            </w:r>
            <w:r w:rsidRPr="006B14BE">
              <w:rPr>
                <w:rFonts w:ascii="Calibri" w:eastAsia="Times New Roman" w:hAnsi="Calibri" w:cs="Calibri"/>
                <w:b/>
                <w:bCs/>
              </w:rPr>
              <w:t>May</w:t>
            </w:r>
            <w:r w:rsidRPr="006B14BE">
              <w:rPr>
                <w:rFonts w:ascii="Calibri" w:eastAsia="Times New Roman" w:hAnsi="Calibri" w:cs="Calibri"/>
                <w:b/>
                <w:bCs/>
              </w:rPr>
              <w:t xml:space="preserve"> 15, </w:t>
            </w:r>
            <w:r w:rsidRPr="006B14BE">
              <w:rPr>
                <w:rFonts w:ascii="Calibri" w:eastAsia="Times New Roman" w:hAnsi="Calibri" w:cs="Calibri"/>
                <w:b/>
                <w:bCs/>
              </w:rPr>
              <w:t>2026</w:t>
            </w:r>
            <w:r w:rsidRPr="006B14BE">
              <w:rPr>
                <w:rFonts w:ascii="Calibri" w:eastAsia="Times New Roman" w:hAnsi="Calibri" w:cs="Calibri"/>
                <w:b/>
                <w:bCs/>
              </w:rPr>
              <w:t xml:space="preserve"> through May 14, 2031</w:t>
            </w:r>
          </w:p>
        </w:tc>
      </w:tr>
      <w:tr w:rsidTr="005806D0">
        <w:tblPrEx>
          <w:tblW w:w="8905" w:type="dxa"/>
          <w:tblLook w:val="04A0"/>
        </w:tblPrEx>
        <w:trPr>
          <w:gridAfter w:val="1"/>
          <w:wAfter w:w="236" w:type="dxa"/>
          <w:trHeight w:val="432"/>
        </w:trPr>
        <w:tc>
          <w:tcPr>
            <w:tcW w:w="4349" w:type="dxa"/>
            <w:vAlign w:val="center"/>
          </w:tcPr>
          <w:p w:rsidR="006B14BE" w:rsidRPr="006B14BE" w:rsidP="006B14BE">
            <w:pPr>
              <w:jc w:val="center"/>
              <w:rPr>
                <w:rFonts w:ascii="Calibri" w:eastAsia="Times New Roman" w:hAnsi="Calibri" w:cs="Calibri"/>
              </w:rPr>
            </w:pPr>
            <w:r w:rsidRPr="006B14BE">
              <w:rPr>
                <w:rFonts w:ascii="Calibri" w:eastAsia="Times New Roman" w:hAnsi="Calibri" w:cs="Calibri"/>
              </w:rPr>
              <w:t>Description</w:t>
            </w:r>
          </w:p>
        </w:tc>
        <w:tc>
          <w:tcPr>
            <w:tcW w:w="947" w:type="dxa"/>
            <w:vAlign w:val="center"/>
          </w:tcPr>
          <w:p w:rsidR="006B14BE" w:rsidRPr="006B14BE" w:rsidP="006B14BE">
            <w:pPr>
              <w:jc w:val="center"/>
              <w:rPr>
                <w:rFonts w:ascii="Calibri" w:eastAsia="Times New Roman" w:hAnsi="Calibri" w:cs="Calibri"/>
              </w:rPr>
            </w:pPr>
            <w:r w:rsidRPr="006B14BE">
              <w:rPr>
                <w:rFonts w:ascii="Calibri" w:eastAsia="Times New Roman" w:hAnsi="Calibri" w:cs="Calibri"/>
              </w:rPr>
              <w:t>Est. Qty</w:t>
            </w:r>
          </w:p>
        </w:tc>
        <w:tc>
          <w:tcPr>
            <w:tcW w:w="630" w:type="dxa"/>
            <w:vAlign w:val="center"/>
          </w:tcPr>
          <w:p w:rsidR="006B14BE" w:rsidRPr="006B14BE" w:rsidP="006B14BE">
            <w:pPr>
              <w:jc w:val="center"/>
              <w:rPr>
                <w:rFonts w:ascii="Calibri" w:eastAsia="Times New Roman" w:hAnsi="Calibri" w:cs="Calibri"/>
              </w:rPr>
            </w:pPr>
            <w:r w:rsidRPr="006B14BE">
              <w:rPr>
                <w:rFonts w:ascii="Calibri" w:eastAsia="Times New Roman" w:hAnsi="Calibri" w:cs="Calibri"/>
              </w:rPr>
              <w:t>Unit</w:t>
            </w:r>
          </w:p>
        </w:tc>
        <w:tc>
          <w:tcPr>
            <w:tcW w:w="1219" w:type="dxa"/>
            <w:vAlign w:val="center"/>
          </w:tcPr>
          <w:p w:rsidR="006B14BE" w:rsidRPr="006B14BE" w:rsidP="006B14BE">
            <w:pPr>
              <w:jc w:val="center"/>
              <w:rPr>
                <w:rFonts w:ascii="Calibri" w:eastAsia="Times New Roman" w:hAnsi="Calibri" w:cs="Calibri"/>
              </w:rPr>
            </w:pPr>
          </w:p>
        </w:tc>
        <w:tc>
          <w:tcPr>
            <w:tcW w:w="1524" w:type="dxa"/>
            <w:vAlign w:val="center"/>
          </w:tcPr>
          <w:p w:rsidR="006B14BE" w:rsidRPr="006B14BE" w:rsidP="006B14BE">
            <w:pPr>
              <w:jc w:val="center"/>
              <w:rPr>
                <w:rFonts w:ascii="Calibri" w:eastAsia="Times New Roman" w:hAnsi="Calibri" w:cs="Calibri"/>
              </w:rPr>
            </w:pPr>
          </w:p>
        </w:tc>
      </w:tr>
      <w:tr w:rsidTr="005806D0">
        <w:tblPrEx>
          <w:tblW w:w="8905" w:type="dxa"/>
          <w:tblLook w:val="04A0"/>
        </w:tblPrEx>
        <w:trPr>
          <w:gridAfter w:val="1"/>
          <w:wAfter w:w="236" w:type="dxa"/>
          <w:trHeight w:val="864"/>
        </w:trPr>
        <w:tc>
          <w:tcPr>
            <w:tcW w:w="4349" w:type="dxa"/>
            <w:vAlign w:val="center"/>
          </w:tcPr>
          <w:p w:rsidR="006B14BE" w:rsidRPr="006B14BE" w:rsidP="006B14BE">
            <w:pPr>
              <w:jc w:val="both"/>
              <w:rPr>
                <w:rFonts w:ascii="Calibri" w:eastAsia="Times New Roman" w:hAnsi="Calibri" w:cs="Calibri"/>
                <w:highlight w:val="cyan"/>
              </w:rPr>
            </w:pPr>
            <w:r w:rsidRPr="006B14BE">
              <w:rPr>
                <w:rFonts w:ascii="Calibri" w:eastAsia="Times New Roman" w:hAnsi="Calibri" w:cs="Calibri"/>
              </w:rPr>
              <w:t>Extended Warranty Service Agreement for BIOFIRE TORCH S/N</w:t>
            </w:r>
            <w:r>
              <w:rPr>
                <w:rFonts w:ascii="Calibri" w:eastAsia="Times New Roman" w:hAnsi="Calibri" w:cs="Calibri"/>
              </w:rPr>
              <w:t>:</w:t>
            </w:r>
            <w:r w:rsidRPr="006B14BE">
              <w:rPr>
                <w:rFonts w:ascii="Calibri" w:eastAsia="Times New Roman" w:hAnsi="Calibri" w:cs="Calibri"/>
              </w:rPr>
              <w:t xml:space="preserve"> KTB00562</w:t>
            </w:r>
          </w:p>
        </w:tc>
        <w:tc>
          <w:tcPr>
            <w:tcW w:w="947" w:type="dxa"/>
            <w:vAlign w:val="center"/>
          </w:tcPr>
          <w:p w:rsidR="006B14BE" w:rsidRPr="006B14BE" w:rsidP="006B14BE">
            <w:pPr>
              <w:jc w:val="center"/>
              <w:rPr>
                <w:rFonts w:ascii="Calibri" w:eastAsia="Times New Roman" w:hAnsi="Calibri" w:cs="Calibri"/>
              </w:rPr>
            </w:pPr>
            <w:r w:rsidRPr="006B14BE">
              <w:rPr>
                <w:rFonts w:ascii="Calibri" w:eastAsia="Times New Roman" w:hAnsi="Calibri" w:cs="Calibri"/>
              </w:rPr>
              <w:t>5</w:t>
            </w:r>
          </w:p>
        </w:tc>
        <w:tc>
          <w:tcPr>
            <w:tcW w:w="630" w:type="dxa"/>
            <w:vAlign w:val="center"/>
          </w:tcPr>
          <w:p w:rsidR="006B14BE" w:rsidRPr="006B14BE" w:rsidP="006B14BE">
            <w:pPr>
              <w:jc w:val="both"/>
              <w:rPr>
                <w:rFonts w:ascii="Calibri" w:eastAsia="Times New Roman" w:hAnsi="Calibri" w:cs="Calibri"/>
              </w:rPr>
            </w:pPr>
            <w:r w:rsidRPr="006B14BE">
              <w:rPr>
                <w:rFonts w:ascii="Calibri" w:eastAsia="Times New Roman" w:hAnsi="Calibri" w:cs="Calibri"/>
              </w:rPr>
              <w:t>YR</w:t>
            </w:r>
          </w:p>
        </w:tc>
        <w:tc>
          <w:tcPr>
            <w:tcW w:w="1219" w:type="dxa"/>
            <w:vAlign w:val="center"/>
          </w:tcPr>
          <w:p w:rsidR="006B14BE" w:rsidRPr="006B14BE" w:rsidP="006B14BE">
            <w:pPr>
              <w:jc w:val="right"/>
              <w:rPr>
                <w:rFonts w:ascii="Calibri" w:eastAsia="Times New Roman" w:hAnsi="Calibri" w:cs="Calibri"/>
              </w:rPr>
            </w:pPr>
          </w:p>
        </w:tc>
        <w:tc>
          <w:tcPr>
            <w:tcW w:w="1524" w:type="dxa"/>
            <w:vAlign w:val="center"/>
          </w:tcPr>
          <w:p w:rsidR="006B14BE" w:rsidRPr="006B14BE" w:rsidP="006B14BE">
            <w:pPr>
              <w:jc w:val="right"/>
              <w:rPr>
                <w:rFonts w:ascii="Calibri" w:eastAsia="Times New Roman" w:hAnsi="Calibri" w:cs="Calibri"/>
              </w:rPr>
            </w:pPr>
          </w:p>
        </w:tc>
      </w:tr>
      <w:tr w:rsidTr="005806D0">
        <w:tblPrEx>
          <w:tblW w:w="8905" w:type="dxa"/>
          <w:tblLook w:val="04A0"/>
        </w:tblPrEx>
        <w:trPr>
          <w:gridAfter w:val="1"/>
          <w:wAfter w:w="236" w:type="dxa"/>
          <w:trHeight w:val="864"/>
        </w:trPr>
        <w:tc>
          <w:tcPr>
            <w:tcW w:w="4349" w:type="dxa"/>
            <w:vAlign w:val="center"/>
          </w:tcPr>
          <w:p w:rsidR="006B14BE" w:rsidRPr="006B14BE" w:rsidP="006B14BE">
            <w:pPr>
              <w:jc w:val="both"/>
              <w:rPr>
                <w:rFonts w:ascii="Calibri" w:eastAsia="Times New Roman" w:hAnsi="Calibri" w:cs="Calibri"/>
              </w:rPr>
            </w:pPr>
            <w:r w:rsidRPr="006B14BE">
              <w:rPr>
                <w:rFonts w:ascii="Calibri" w:eastAsia="Times New Roman" w:hAnsi="Calibri" w:cs="Calibri"/>
              </w:rPr>
              <w:t>Extended Warranty Service Agreement for BIOFIRE TORCH Module S/N</w:t>
            </w:r>
            <w:r>
              <w:rPr>
                <w:rFonts w:ascii="Calibri" w:eastAsia="Times New Roman" w:hAnsi="Calibri" w:cs="Calibri"/>
              </w:rPr>
              <w:t>:</w:t>
            </w:r>
            <w:r w:rsidRPr="006B14BE">
              <w:rPr>
                <w:rFonts w:ascii="Calibri" w:eastAsia="Times New Roman" w:hAnsi="Calibri" w:cs="Calibri"/>
              </w:rPr>
              <w:t xml:space="preserve"> KTM00562</w:t>
            </w:r>
            <w:r>
              <w:rPr>
                <w:rFonts w:ascii="Calibri" w:eastAsia="Times New Roman" w:hAnsi="Calibri" w:cs="Calibri"/>
              </w:rPr>
              <w:t xml:space="preserve">- </w:t>
            </w:r>
          </w:p>
        </w:tc>
        <w:tc>
          <w:tcPr>
            <w:tcW w:w="947" w:type="dxa"/>
            <w:vAlign w:val="center"/>
          </w:tcPr>
          <w:p w:rsidR="006B14BE" w:rsidRPr="006B14BE" w:rsidP="006B14BE">
            <w:pPr>
              <w:jc w:val="center"/>
              <w:rPr>
                <w:rFonts w:ascii="Calibri" w:eastAsia="Times New Roman" w:hAnsi="Calibri" w:cs="Calibri"/>
              </w:rPr>
            </w:pPr>
            <w:r w:rsidRPr="006B14BE">
              <w:rPr>
                <w:rFonts w:ascii="Calibri" w:eastAsia="Times New Roman" w:hAnsi="Calibri" w:cs="Calibri"/>
              </w:rPr>
              <w:t>5</w:t>
            </w:r>
          </w:p>
        </w:tc>
        <w:tc>
          <w:tcPr>
            <w:tcW w:w="630" w:type="dxa"/>
            <w:vAlign w:val="center"/>
          </w:tcPr>
          <w:p w:rsidR="006B14BE" w:rsidRPr="006B14BE" w:rsidP="006B14BE">
            <w:pPr>
              <w:jc w:val="both"/>
              <w:rPr>
                <w:rFonts w:ascii="Calibri" w:eastAsia="Times New Roman" w:hAnsi="Calibri" w:cs="Calibri"/>
              </w:rPr>
            </w:pPr>
            <w:r w:rsidRPr="006B14BE">
              <w:rPr>
                <w:rFonts w:ascii="Calibri" w:eastAsia="Times New Roman" w:hAnsi="Calibri" w:cs="Calibri"/>
              </w:rPr>
              <w:t>YR</w:t>
            </w:r>
          </w:p>
        </w:tc>
        <w:tc>
          <w:tcPr>
            <w:tcW w:w="1219" w:type="dxa"/>
            <w:vAlign w:val="center"/>
          </w:tcPr>
          <w:p w:rsidR="006B14BE" w:rsidRPr="006B14BE" w:rsidP="006B14BE">
            <w:pPr>
              <w:jc w:val="right"/>
              <w:rPr>
                <w:rFonts w:ascii="Calibri" w:eastAsia="Times New Roman" w:hAnsi="Calibri" w:cs="Calibri"/>
              </w:rPr>
            </w:pPr>
          </w:p>
        </w:tc>
        <w:tc>
          <w:tcPr>
            <w:tcW w:w="1524" w:type="dxa"/>
            <w:vAlign w:val="center"/>
          </w:tcPr>
          <w:p w:rsidR="006B14BE" w:rsidRPr="006B14BE" w:rsidP="006B14BE">
            <w:pPr>
              <w:jc w:val="right"/>
              <w:rPr>
                <w:rFonts w:ascii="Calibri" w:eastAsia="Times New Roman" w:hAnsi="Calibri" w:cs="Calibri"/>
              </w:rPr>
            </w:pPr>
          </w:p>
        </w:tc>
      </w:tr>
      <w:tr w:rsidTr="006B14BE">
        <w:tblPrEx>
          <w:tblW w:w="8905" w:type="dxa"/>
          <w:tblLook w:val="04A0"/>
        </w:tblPrEx>
        <w:trPr>
          <w:gridAfter w:val="1"/>
          <w:wAfter w:w="236" w:type="dxa"/>
          <w:trHeight w:val="864"/>
        </w:trPr>
        <w:tc>
          <w:tcPr>
            <w:tcW w:w="4349" w:type="dxa"/>
            <w:vAlign w:val="center"/>
          </w:tcPr>
          <w:p w:rsidR="006B14BE" w:rsidRPr="006B14BE" w:rsidP="006B14BE">
            <w:pPr>
              <w:jc w:val="both"/>
              <w:rPr>
                <w:rFonts w:ascii="Calibri" w:eastAsia="Times New Roman" w:hAnsi="Calibri" w:cs="Calibri"/>
              </w:rPr>
            </w:pPr>
            <w:r w:rsidRPr="006B14BE">
              <w:rPr>
                <w:rFonts w:ascii="Calibri" w:eastAsia="Times New Roman" w:hAnsi="Calibri" w:cs="Calibri"/>
              </w:rPr>
              <w:t>Extended Warranty Service Agreement for BIOFIRE TORCH Module S/N</w:t>
            </w:r>
            <w:r>
              <w:rPr>
                <w:rFonts w:ascii="Calibri" w:eastAsia="Times New Roman" w:hAnsi="Calibri" w:cs="Calibri"/>
              </w:rPr>
              <w:t>:</w:t>
            </w:r>
            <w:r w:rsidRPr="006B14BE">
              <w:rPr>
                <w:rFonts w:ascii="Calibri" w:eastAsia="Times New Roman" w:hAnsi="Calibri" w:cs="Calibri"/>
              </w:rPr>
              <w:t xml:space="preserve"> KTM02080</w:t>
            </w:r>
          </w:p>
        </w:tc>
        <w:tc>
          <w:tcPr>
            <w:tcW w:w="947" w:type="dxa"/>
            <w:vAlign w:val="center"/>
          </w:tcPr>
          <w:p w:rsidR="006B14BE" w:rsidRPr="006B14BE" w:rsidP="006B14BE">
            <w:pPr>
              <w:jc w:val="center"/>
              <w:rPr>
                <w:rFonts w:ascii="Calibri" w:eastAsia="Times New Roman" w:hAnsi="Calibri" w:cs="Calibri"/>
              </w:rPr>
            </w:pPr>
            <w:r w:rsidRPr="006B14BE">
              <w:rPr>
                <w:rFonts w:ascii="Calibri" w:eastAsia="Times New Roman" w:hAnsi="Calibri" w:cs="Calibri"/>
              </w:rPr>
              <w:t>5</w:t>
            </w:r>
          </w:p>
        </w:tc>
        <w:tc>
          <w:tcPr>
            <w:tcW w:w="630" w:type="dxa"/>
            <w:vAlign w:val="center"/>
          </w:tcPr>
          <w:p w:rsidR="006B14BE" w:rsidRPr="006B14BE" w:rsidP="006B14BE">
            <w:pPr>
              <w:jc w:val="both"/>
              <w:rPr>
                <w:rFonts w:ascii="Calibri" w:eastAsia="Times New Roman" w:hAnsi="Calibri" w:cs="Calibri"/>
              </w:rPr>
            </w:pPr>
            <w:r w:rsidRPr="006B14BE">
              <w:rPr>
                <w:rFonts w:ascii="Calibri" w:eastAsia="Times New Roman" w:hAnsi="Calibri" w:cs="Calibri"/>
              </w:rPr>
              <w:t>YR</w:t>
            </w:r>
          </w:p>
        </w:tc>
        <w:tc>
          <w:tcPr>
            <w:tcW w:w="1219" w:type="dxa"/>
            <w:vAlign w:val="center"/>
          </w:tcPr>
          <w:p w:rsidR="006B14BE" w:rsidRPr="006B14BE" w:rsidP="006B14BE">
            <w:pPr>
              <w:jc w:val="right"/>
              <w:rPr>
                <w:rFonts w:ascii="Calibri" w:eastAsia="Times New Roman" w:hAnsi="Calibri" w:cs="Calibri"/>
              </w:rPr>
            </w:pPr>
          </w:p>
        </w:tc>
        <w:tc>
          <w:tcPr>
            <w:tcW w:w="1524" w:type="dxa"/>
            <w:vAlign w:val="center"/>
          </w:tcPr>
          <w:p w:rsidR="006B14BE" w:rsidRPr="006B14BE" w:rsidP="006B14BE">
            <w:pPr>
              <w:jc w:val="right"/>
              <w:rPr>
                <w:rFonts w:ascii="Calibri" w:eastAsia="Times New Roman" w:hAnsi="Calibri" w:cs="Calibri"/>
              </w:rPr>
            </w:pPr>
          </w:p>
        </w:tc>
      </w:tr>
      <w:tr w:rsidTr="005806D0">
        <w:tblPrEx>
          <w:tblW w:w="8905" w:type="dxa"/>
          <w:tblLook w:val="04A0"/>
        </w:tblPrEx>
        <w:trPr>
          <w:gridAfter w:val="1"/>
          <w:wAfter w:w="236" w:type="dxa"/>
          <w:trHeight w:val="864"/>
        </w:trPr>
        <w:tc>
          <w:tcPr>
            <w:tcW w:w="4349" w:type="dxa"/>
            <w:vAlign w:val="center"/>
          </w:tcPr>
          <w:p w:rsidR="006B14BE" w:rsidRPr="006B14BE" w:rsidP="006B14BE">
            <w:pPr>
              <w:jc w:val="both"/>
              <w:rPr>
                <w:rFonts w:ascii="Calibri" w:eastAsia="Times New Roman" w:hAnsi="Calibri" w:cs="Calibri"/>
              </w:rPr>
            </w:pPr>
            <w:r w:rsidRPr="006B14BE">
              <w:rPr>
                <w:rFonts w:ascii="Calibri" w:eastAsia="Times New Roman" w:hAnsi="Calibri" w:cs="Calibri"/>
              </w:rPr>
              <w:t>Extended Warranty Service Agreement for BIOFIRE TORCH Module S/N</w:t>
            </w:r>
            <w:r>
              <w:rPr>
                <w:rFonts w:ascii="Calibri" w:eastAsia="Times New Roman" w:hAnsi="Calibri" w:cs="Calibri"/>
              </w:rPr>
              <w:t>:</w:t>
            </w:r>
            <w:r w:rsidRPr="006B14BE">
              <w:rPr>
                <w:rFonts w:ascii="Calibri" w:eastAsia="Times New Roman" w:hAnsi="Calibri" w:cs="Calibri"/>
              </w:rPr>
              <w:t xml:space="preserve"> KTM02052</w:t>
            </w:r>
          </w:p>
        </w:tc>
        <w:tc>
          <w:tcPr>
            <w:tcW w:w="947" w:type="dxa"/>
            <w:vAlign w:val="center"/>
          </w:tcPr>
          <w:p w:rsidR="006B14BE" w:rsidRPr="006B14BE" w:rsidP="006B14BE">
            <w:pPr>
              <w:jc w:val="center"/>
              <w:rPr>
                <w:rFonts w:ascii="Calibri" w:eastAsia="Times New Roman" w:hAnsi="Calibri" w:cs="Calibri"/>
              </w:rPr>
            </w:pPr>
            <w:r w:rsidRPr="006B14BE">
              <w:rPr>
                <w:rFonts w:ascii="Calibri" w:eastAsia="Times New Roman" w:hAnsi="Calibri" w:cs="Calibri"/>
              </w:rPr>
              <w:t>5</w:t>
            </w:r>
          </w:p>
        </w:tc>
        <w:tc>
          <w:tcPr>
            <w:tcW w:w="630" w:type="dxa"/>
            <w:vAlign w:val="center"/>
          </w:tcPr>
          <w:p w:rsidR="006B14BE" w:rsidRPr="006B14BE" w:rsidP="006B14BE">
            <w:pPr>
              <w:jc w:val="both"/>
              <w:rPr>
                <w:rFonts w:ascii="Calibri" w:eastAsia="Times New Roman" w:hAnsi="Calibri" w:cs="Calibri"/>
              </w:rPr>
            </w:pPr>
            <w:r w:rsidRPr="006B14BE">
              <w:rPr>
                <w:rFonts w:ascii="Calibri" w:eastAsia="Times New Roman" w:hAnsi="Calibri" w:cs="Calibri"/>
              </w:rPr>
              <w:t>YR</w:t>
            </w:r>
          </w:p>
        </w:tc>
        <w:tc>
          <w:tcPr>
            <w:tcW w:w="1219" w:type="dxa"/>
            <w:vAlign w:val="center"/>
          </w:tcPr>
          <w:p w:rsidR="006B14BE" w:rsidRPr="006B14BE" w:rsidP="006B14BE">
            <w:pPr>
              <w:jc w:val="right"/>
              <w:rPr>
                <w:rFonts w:ascii="Calibri" w:eastAsia="Times New Roman" w:hAnsi="Calibri" w:cs="Calibri"/>
              </w:rPr>
            </w:pPr>
          </w:p>
        </w:tc>
        <w:tc>
          <w:tcPr>
            <w:tcW w:w="1524" w:type="dxa"/>
            <w:vAlign w:val="center"/>
          </w:tcPr>
          <w:p w:rsidR="006B14BE" w:rsidRPr="006B14BE" w:rsidP="006B14BE">
            <w:pPr>
              <w:jc w:val="right"/>
              <w:rPr>
                <w:rFonts w:ascii="Calibri" w:eastAsia="Times New Roman" w:hAnsi="Calibri" w:cs="Calibri"/>
              </w:rPr>
            </w:pPr>
          </w:p>
        </w:tc>
      </w:tr>
      <w:tr w:rsidTr="005806D0">
        <w:tblPrEx>
          <w:tblW w:w="8905" w:type="dxa"/>
          <w:tblLook w:val="04A0"/>
        </w:tblPrEx>
        <w:trPr>
          <w:gridAfter w:val="1"/>
          <w:wAfter w:w="236" w:type="dxa"/>
          <w:trHeight w:val="864"/>
        </w:trPr>
        <w:tc>
          <w:tcPr>
            <w:tcW w:w="4349" w:type="dxa"/>
            <w:vAlign w:val="center"/>
          </w:tcPr>
          <w:p w:rsidR="006B14BE" w:rsidRPr="006B14BE" w:rsidP="006B14BE">
            <w:pPr>
              <w:jc w:val="both"/>
              <w:rPr>
                <w:rFonts w:ascii="Calibri" w:eastAsia="Times New Roman" w:hAnsi="Calibri" w:cs="Calibri"/>
              </w:rPr>
            </w:pPr>
            <w:r w:rsidRPr="006B14BE">
              <w:rPr>
                <w:rFonts w:ascii="Calibri" w:eastAsia="Times New Roman" w:hAnsi="Calibri" w:cs="Calibri"/>
              </w:rPr>
              <w:t>Extended Warranty Service Agreement for BIOFIRE TORCH Module S/N</w:t>
            </w:r>
            <w:r>
              <w:rPr>
                <w:rFonts w:ascii="Calibri" w:eastAsia="Times New Roman" w:hAnsi="Calibri" w:cs="Calibri"/>
              </w:rPr>
              <w:t>:</w:t>
            </w:r>
            <w:r w:rsidRPr="006B14BE">
              <w:rPr>
                <w:rFonts w:ascii="Calibri" w:eastAsia="Times New Roman" w:hAnsi="Calibri" w:cs="Calibri"/>
              </w:rPr>
              <w:t xml:space="preserve"> KTM02048</w:t>
            </w:r>
          </w:p>
        </w:tc>
        <w:tc>
          <w:tcPr>
            <w:tcW w:w="947" w:type="dxa"/>
            <w:vAlign w:val="center"/>
          </w:tcPr>
          <w:p w:rsidR="006B14BE" w:rsidRPr="006B14BE" w:rsidP="006B14BE">
            <w:pPr>
              <w:jc w:val="center"/>
              <w:rPr>
                <w:rFonts w:ascii="Calibri" w:eastAsia="Times New Roman" w:hAnsi="Calibri" w:cs="Calibri"/>
              </w:rPr>
            </w:pPr>
            <w:r w:rsidRPr="006B14BE">
              <w:rPr>
                <w:rFonts w:ascii="Calibri" w:eastAsia="Times New Roman" w:hAnsi="Calibri" w:cs="Calibri"/>
              </w:rPr>
              <w:t>5</w:t>
            </w:r>
          </w:p>
        </w:tc>
        <w:tc>
          <w:tcPr>
            <w:tcW w:w="630" w:type="dxa"/>
            <w:vAlign w:val="center"/>
          </w:tcPr>
          <w:p w:rsidR="006B14BE" w:rsidRPr="006B14BE" w:rsidP="006B14BE">
            <w:pPr>
              <w:jc w:val="both"/>
              <w:rPr>
                <w:rFonts w:ascii="Calibri" w:eastAsia="Times New Roman" w:hAnsi="Calibri" w:cs="Calibri"/>
              </w:rPr>
            </w:pPr>
            <w:r w:rsidRPr="006B14BE">
              <w:rPr>
                <w:rFonts w:ascii="Calibri" w:eastAsia="Times New Roman" w:hAnsi="Calibri" w:cs="Calibri"/>
              </w:rPr>
              <w:t>YR</w:t>
            </w:r>
          </w:p>
        </w:tc>
        <w:tc>
          <w:tcPr>
            <w:tcW w:w="1219" w:type="dxa"/>
            <w:vAlign w:val="center"/>
          </w:tcPr>
          <w:p w:rsidR="006B14BE" w:rsidRPr="006B14BE" w:rsidP="006B14BE">
            <w:pPr>
              <w:jc w:val="right"/>
              <w:rPr>
                <w:rFonts w:ascii="Calibri" w:eastAsia="Times New Roman" w:hAnsi="Calibri" w:cs="Calibri"/>
              </w:rPr>
            </w:pPr>
          </w:p>
        </w:tc>
        <w:tc>
          <w:tcPr>
            <w:tcW w:w="1524" w:type="dxa"/>
            <w:vAlign w:val="center"/>
          </w:tcPr>
          <w:p w:rsidR="006B14BE" w:rsidRPr="006B14BE" w:rsidP="006B14BE">
            <w:pPr>
              <w:jc w:val="right"/>
              <w:rPr>
                <w:rFonts w:ascii="Calibri" w:eastAsia="Times New Roman" w:hAnsi="Calibri" w:cs="Calibri"/>
              </w:rPr>
            </w:pPr>
          </w:p>
        </w:tc>
      </w:tr>
    </w:tbl>
    <w:p w:rsidR="00DD0F8F" w:rsidRPr="006B14BE" w:rsidP="00DD0F8F">
      <w:pPr>
        <w:spacing w:line="240" w:lineRule="auto"/>
        <w:ind w:left="720"/>
        <w:contextualSpacing/>
        <w:rPr>
          <w:rFonts w:ascii="Calibri" w:hAnsi="Calibri" w:cs="Calibri"/>
          <w:sz w:val="22"/>
          <w:szCs w:val="22"/>
        </w:rPr>
      </w:pPr>
    </w:p>
    <w:p w:rsidR="00DD0F8F" w:rsidRPr="006B14BE" w:rsidP="00DD0F8F">
      <w:pPr>
        <w:spacing w:after="0" w:line="240" w:lineRule="auto"/>
        <w:rPr>
          <w:rFonts w:ascii="Calibri" w:eastAsia="Arial" w:hAnsi="Calibri" w:cs="Calibri"/>
          <w:kern w:val="0"/>
          <w:sz w:val="22"/>
          <w:szCs w:val="22"/>
          <w14:ligatures w14:val="none"/>
        </w:rPr>
      </w:pP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 xml:space="preserve">II. The North American Industry Classification (NAICS) code for this acquisition is </w:t>
      </w:r>
      <w:r w:rsidRPr="006B14BE" w:rsidR="006B14BE">
        <w:rPr>
          <w:rFonts w:ascii="Calibri" w:hAnsi="Calibri" w:cs="Calibri"/>
          <w:kern w:val="0"/>
          <w:sz w:val="22"/>
          <w:szCs w:val="22"/>
          <w14:ligatures w14:val="none"/>
        </w:rPr>
        <w:t>811210</w:t>
      </w:r>
      <w:r w:rsidRPr="006B14BE">
        <w:rPr>
          <w:rFonts w:ascii="Calibri" w:hAnsi="Calibri" w:cs="Calibri"/>
          <w:kern w:val="0"/>
          <w:sz w:val="22"/>
          <w:szCs w:val="22"/>
          <w14:ligatures w14:val="none"/>
        </w:rPr>
        <w:t>, Custom Computer Programming Services. The size standard is</w:t>
      </w:r>
      <w:r w:rsidRPr="006B14BE" w:rsidR="006B14BE">
        <w:rPr>
          <w:rFonts w:ascii="Calibri" w:hAnsi="Calibri" w:cs="Calibri"/>
          <w:kern w:val="0"/>
          <w:sz w:val="22"/>
          <w:szCs w:val="22"/>
          <w14:ligatures w14:val="none"/>
        </w:rPr>
        <w:t xml:space="preserve"> $34 Mil</w:t>
      </w:r>
      <w:r w:rsidRPr="006B14BE">
        <w:rPr>
          <w:rFonts w:ascii="Calibri" w:hAnsi="Calibri" w:cs="Calibri"/>
          <w:kern w:val="0"/>
          <w:sz w:val="22"/>
          <w:szCs w:val="22"/>
          <w14:ligatures w14:val="none"/>
        </w:rPr>
        <w:t xml:space="preserve">. </w:t>
      </w: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 xml:space="preserve">III. This purchase will be made under the authority of 41 U.S.C. § 1901 and is implemented in accordance with Federal Acquisition Regulation (FAR) 13.106-1(b)(2), for restricting competition since only one responsible source is available. </w:t>
      </w: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 xml:space="preserve">IV. The estimated award date is </w:t>
      </w:r>
      <w:r w:rsidRPr="006B14BE" w:rsidR="006B14BE">
        <w:rPr>
          <w:rFonts w:ascii="Calibri" w:hAnsi="Calibri" w:cs="Calibri"/>
          <w:kern w:val="0"/>
          <w:sz w:val="22"/>
          <w:szCs w:val="22"/>
          <w14:ligatures w14:val="none"/>
        </w:rPr>
        <w:t>May</w:t>
      </w:r>
      <w:r w:rsidRPr="006B14BE">
        <w:rPr>
          <w:rFonts w:ascii="Calibri" w:hAnsi="Calibri" w:cs="Calibri"/>
          <w:kern w:val="0"/>
          <w:sz w:val="22"/>
          <w:szCs w:val="22"/>
          <w14:ligatures w14:val="none"/>
        </w:rPr>
        <w:t xml:space="preserve"> 15, 202</w:t>
      </w:r>
      <w:r w:rsidRPr="006B14BE" w:rsidR="006B14BE">
        <w:rPr>
          <w:rFonts w:ascii="Calibri" w:hAnsi="Calibri" w:cs="Calibri"/>
          <w:kern w:val="0"/>
          <w:sz w:val="22"/>
          <w:szCs w:val="22"/>
          <w14:ligatures w14:val="none"/>
        </w:rPr>
        <w:t>6</w:t>
      </w:r>
      <w:r w:rsidRPr="006B14BE">
        <w:rPr>
          <w:rFonts w:ascii="Calibri" w:hAnsi="Calibri" w:cs="Calibri"/>
          <w:kern w:val="0"/>
          <w:sz w:val="22"/>
          <w:szCs w:val="22"/>
          <w14:ligatures w14:val="none"/>
        </w:rPr>
        <w:t>.</w:t>
      </w: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 xml:space="preserve">V. Please note, this is not a request for competitive quotes/proposals and is being posted for informational purposes only. Telephone inquiries will not be accepted. If no responses are received, the </w:t>
      </w:r>
      <w:r w:rsidRPr="006B14BE">
        <w:rPr>
          <w:rFonts w:ascii="Calibri" w:hAnsi="Calibri" w:cs="Calibri"/>
          <w:kern w:val="0"/>
          <w:sz w:val="22"/>
          <w:szCs w:val="22"/>
          <w14:ligatures w14:val="none"/>
        </w:rPr>
        <w:t>Contracting Office will proceed with the sole source negotiation with</w:t>
      </w:r>
      <w:r w:rsidR="006B14BE">
        <w:rPr>
          <w:rFonts w:ascii="Calibri" w:hAnsi="Calibri" w:cs="Calibri"/>
          <w:kern w:val="0"/>
          <w:sz w:val="22"/>
          <w:szCs w:val="22"/>
          <w14:ligatures w14:val="none"/>
        </w:rPr>
        <w:t xml:space="preserve"> </w:t>
      </w:r>
      <w:r w:rsidRPr="006B14BE" w:rsidR="006B14BE">
        <w:rPr>
          <w:rFonts w:ascii="Calibri" w:eastAsia="Arial" w:hAnsi="Calibri" w:cs="Calibri"/>
          <w:kern w:val="0"/>
          <w:sz w:val="22"/>
          <w:szCs w:val="22"/>
          <w14:ligatures w14:val="none"/>
        </w:rPr>
        <w:t>BioFire Defense LLC</w:t>
      </w:r>
      <w:r w:rsidR="006B14BE">
        <w:rPr>
          <w:rFonts w:ascii="Calibri" w:eastAsia="Arial" w:hAnsi="Calibri" w:cs="Calibri"/>
          <w:kern w:val="0"/>
          <w:sz w:val="22"/>
          <w:szCs w:val="22"/>
          <w14:ligatures w14:val="none"/>
        </w:rPr>
        <w:t>.</w:t>
      </w:r>
      <w:r w:rsidRPr="006B14BE">
        <w:rPr>
          <w:rFonts w:ascii="Calibri" w:eastAsia="Arial" w:hAnsi="Calibri" w:cs="Calibri"/>
          <w:kern w:val="0"/>
          <w:sz w:val="22"/>
          <w:szCs w:val="22"/>
          <w14:ligatures w14:val="none"/>
        </w:rPr>
        <w:t xml:space="preserve"> </w:t>
      </w:r>
      <w:r w:rsidRPr="006B14BE">
        <w:rPr>
          <w:rFonts w:ascii="Calibri" w:hAnsi="Calibri" w:cs="Calibri"/>
          <w:kern w:val="0"/>
          <w:sz w:val="22"/>
          <w:szCs w:val="22"/>
          <w14:ligatures w14:val="none"/>
        </w:rPr>
        <w:t xml:space="preserve">Interested contractors shall provide the following information as an attachment to your response: </w:t>
      </w: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 xml:space="preserve"> 1. </w:t>
      </w:r>
      <w:r w:rsidRPr="006B14BE">
        <w:rPr>
          <w:rFonts w:ascii="Calibri" w:eastAsia="Times New Roman" w:hAnsi="Calibri" w:cs="Calibri"/>
          <w:kern w:val="0"/>
          <w:sz w:val="22"/>
          <w:szCs w:val="22"/>
          <w14:ligatures w14:val="none"/>
        </w:rPr>
        <w:t>Identify any other companies owned (wholly or in-part) by the owners of this business who provide goods or services under the same or related NAICS codes.  Contractors shall provide their points(s) of contact name, address, telephone number, and email address, and the company's business size, and SAM Unique Entity Identification Number.</w:t>
      </w:r>
    </w:p>
    <w:p w:rsidR="00DD0F8F" w:rsidRPr="006B14BE" w:rsidP="00DD0F8F">
      <w:pPr>
        <w:spacing w:line="259" w:lineRule="auto"/>
        <w:rPr>
          <w:rFonts w:ascii="Calibri" w:eastAsia="Times New Roman" w:hAnsi="Calibri" w:cs="Calibri"/>
          <w:kern w:val="0"/>
          <w:sz w:val="22"/>
          <w:szCs w:val="22"/>
          <w14:ligatures w14:val="none"/>
        </w:rPr>
      </w:pPr>
      <w:r w:rsidRPr="006B14BE">
        <w:rPr>
          <w:rFonts w:ascii="Calibri" w:hAnsi="Calibri" w:cs="Calibri"/>
          <w:kern w:val="0"/>
          <w:sz w:val="22"/>
          <w:szCs w:val="22"/>
          <w14:ligatures w14:val="none"/>
        </w:rPr>
        <w:t xml:space="preserve">2. </w:t>
      </w:r>
      <w:r w:rsidRPr="006B14BE">
        <w:rPr>
          <w:rFonts w:ascii="Calibri" w:eastAsia="Times New Roman" w:hAnsi="Calibri" w:cs="Calibri"/>
          <w:kern w:val="0"/>
          <w:sz w:val="22"/>
          <w:szCs w:val="22"/>
          <w14:ligatures w14:val="none"/>
        </w:rPr>
        <w:t xml:space="preserve">Is your company a small business, SDBs, HUBZone, or 8A concern? Please provide proof of qualifications. Is your company considered small under the NAICS code: </w:t>
      </w:r>
      <w:r w:rsidRPr="006B14BE" w:rsidR="006B14BE">
        <w:rPr>
          <w:rFonts w:ascii="Calibri" w:eastAsia="Times New Roman" w:hAnsi="Calibri" w:cs="Calibri"/>
          <w:kern w:val="0"/>
          <w:sz w:val="22"/>
          <w:szCs w:val="22"/>
          <w14:ligatures w14:val="none"/>
        </w:rPr>
        <w:t>811210</w:t>
      </w:r>
      <w:r w:rsidRPr="006B14BE">
        <w:rPr>
          <w:rFonts w:ascii="Calibri" w:eastAsia="Times New Roman" w:hAnsi="Calibri" w:cs="Calibri"/>
          <w:kern w:val="0"/>
          <w:sz w:val="22"/>
          <w:szCs w:val="22"/>
          <w14:ligatures w14:val="none"/>
        </w:rPr>
        <w:t>?</w:t>
      </w: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 xml:space="preserve">3. Do you plan on responding to a solicitation for this requirement with a Joint Venture utilizing multiple owned companies as majority or non-majority owner? </w:t>
      </w:r>
      <w:r w:rsidRPr="006B14BE">
        <w:rPr>
          <w:rFonts w:ascii="Calibri" w:hAnsi="Calibri" w:cs="Calibri"/>
          <w:kern w:val="0"/>
          <w:sz w:val="22"/>
          <w:szCs w:val="22"/>
          <w14:ligatures w14:val="none"/>
        </w:rPr>
        <w:t>Yes</w:t>
      </w:r>
      <w:r w:rsidRPr="006B14BE">
        <w:rPr>
          <w:rFonts w:ascii="Calibri" w:hAnsi="Calibri" w:cs="Calibri"/>
          <w:kern w:val="0"/>
          <w:sz w:val="22"/>
          <w:szCs w:val="22"/>
          <w14:ligatures w14:val="none"/>
        </w:rPr>
        <w:t xml:space="preserve"> ___No ___ If yes, please identify which companies you are considering a Joint Venture and the ownership of each company.</w:t>
      </w: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4. Do you have an existing BPA’s, GSA or VA, Federal Supply Schedule contract to procure the product being requested, please include the contract details in your response.</w:t>
      </w: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5. Do you (Contractor) manufacture the product itself or a distributor of the items being researched above?</w:t>
      </w: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6. Are you an authorized distributor/reseller? Provide evidence from original equipment manufacturer (OEM).</w:t>
      </w: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7. Do you (Contractor) supply a product manufactured by another domestic small business, if it is a nonmanufacturer?</w:t>
      </w: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8. Do you (Contractor) supply the product of any sized manufacturer if SBA has granted a waiver to the nonmanufacturer rule?</w:t>
      </w: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9. Is your (Contractor) Buy American Certificate completed in SAM? Please provide evidence with a response.</w:t>
      </w: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10. Is your (Contractor) Trade Agreement Certificate completed in SAM?  Please provide evidence with a response.</w:t>
      </w: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 xml:space="preserve">11. Information about the product being requested, is it manufactured outside the US-Domestic non-available?  </w:t>
      </w: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 xml:space="preserve">12. Information about the product being requested, is it a foreign manufactured </w:t>
      </w:r>
      <w:r w:rsidRPr="006B14BE">
        <w:rPr>
          <w:rFonts w:ascii="Calibri" w:hAnsi="Calibri" w:cs="Calibri"/>
          <w:kern w:val="0"/>
          <w:sz w:val="22"/>
          <w:szCs w:val="22"/>
          <w14:ligatures w14:val="none"/>
        </w:rPr>
        <w:t>end product</w:t>
      </w:r>
      <w:r w:rsidRPr="006B14BE">
        <w:rPr>
          <w:rFonts w:ascii="Calibri" w:hAnsi="Calibri" w:cs="Calibri"/>
          <w:kern w:val="0"/>
          <w:sz w:val="22"/>
          <w:szCs w:val="22"/>
          <w14:ligatures w14:val="none"/>
        </w:rPr>
        <w:t xml:space="preserve"> under the trade agreement?</w:t>
      </w: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13. What is your schedule of delivery after receipt of order for the product?</w:t>
      </w:r>
    </w:p>
    <w:p w:rsidR="00DD0F8F" w:rsidRPr="006B14BE" w:rsidP="00DD0F8F">
      <w:pPr>
        <w:spacing w:line="259" w:lineRule="auto"/>
        <w:rPr>
          <w:rFonts w:ascii="Calibri" w:hAnsi="Calibri" w:cs="Calibri"/>
          <w:kern w:val="0"/>
          <w:sz w:val="22"/>
          <w:szCs w:val="22"/>
          <w14:ligatures w14:val="none"/>
        </w:rPr>
      </w:pP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VI. Interested parties shall identify their interests and capability in response to this notice within Ten calendar days of the publication of this notice. Any response to this notice shall show clear and convincing evidence that competition would be advantageous to the Government.</w:t>
      </w:r>
    </w:p>
    <w:p w:rsidR="00DD0F8F" w:rsidRPr="006B14BE" w:rsidP="00DD0F8F">
      <w:pPr>
        <w:spacing w:line="259" w:lineRule="auto"/>
        <w:rPr>
          <w:rFonts w:ascii="Calibri" w:hAnsi="Calibri" w:cs="Calibri"/>
          <w:kern w:val="0"/>
          <w:sz w:val="22"/>
          <w:szCs w:val="22"/>
          <w14:ligatures w14:val="none"/>
        </w:rPr>
      </w:pPr>
    </w:p>
    <w:p w:rsidR="00DD0F8F" w:rsidRPr="006B14BE" w:rsidP="00DD0F8F">
      <w:pPr>
        <w:spacing w:line="259" w:lineRule="auto"/>
        <w:rPr>
          <w:rFonts w:ascii="Calibri" w:hAnsi="Calibri" w:cs="Calibri"/>
          <w:kern w:val="0"/>
          <w:sz w:val="22"/>
          <w:szCs w:val="22"/>
          <w14:ligatures w14:val="none"/>
        </w:rPr>
      </w:pPr>
      <w:r w:rsidRPr="006B14BE">
        <w:rPr>
          <w:rFonts w:ascii="Calibri" w:hAnsi="Calibri" w:cs="Calibri"/>
          <w:kern w:val="0"/>
          <w:sz w:val="22"/>
          <w:szCs w:val="22"/>
          <w14:ligatures w14:val="none"/>
        </w:rPr>
        <w:t xml:space="preserve">VII. Questions regarding this notice should be sent to Contracting Specialist Rhonda Gibson no later than </w:t>
      </w:r>
      <w:r w:rsidRPr="006B14BE" w:rsidR="006B14BE">
        <w:rPr>
          <w:rFonts w:ascii="Calibri" w:hAnsi="Calibri" w:cs="Calibri"/>
          <w:kern w:val="0"/>
          <w:sz w:val="22"/>
          <w:szCs w:val="22"/>
          <w14:ligatures w14:val="none"/>
        </w:rPr>
        <w:t>Mar 26</w:t>
      </w:r>
      <w:r w:rsidRPr="006B14BE">
        <w:rPr>
          <w:rFonts w:ascii="Calibri" w:hAnsi="Calibri" w:cs="Calibri"/>
          <w:kern w:val="0"/>
          <w:sz w:val="22"/>
          <w:szCs w:val="22"/>
          <w14:ligatures w14:val="none"/>
        </w:rPr>
        <w:t>, 202</w:t>
      </w:r>
      <w:r w:rsidRPr="006B14BE" w:rsidR="006B14BE">
        <w:rPr>
          <w:rFonts w:ascii="Calibri" w:hAnsi="Calibri" w:cs="Calibri"/>
          <w:kern w:val="0"/>
          <w:sz w:val="22"/>
          <w:szCs w:val="22"/>
          <w14:ligatures w14:val="none"/>
        </w:rPr>
        <w:t>6</w:t>
      </w:r>
      <w:r w:rsidRPr="006B14BE">
        <w:rPr>
          <w:rFonts w:ascii="Calibri" w:hAnsi="Calibri" w:cs="Calibri"/>
          <w:kern w:val="0"/>
          <w:sz w:val="22"/>
          <w:szCs w:val="22"/>
          <w14:ligatures w14:val="none"/>
        </w:rPr>
        <w:t xml:space="preserve">, by 10:00am (CST) at </w:t>
      </w:r>
      <w:r>
        <w:fldChar w:fldCharType="begin"/>
      </w:r>
      <w:r>
        <w:instrText xml:space="preserve"> HYPERLINK "mailto:rhond.gibson2@va.gov" </w:instrText>
      </w:r>
      <w:r>
        <w:fldChar w:fldCharType="separate"/>
      </w:r>
      <w:r w:rsidRPr="006B14BE">
        <w:rPr>
          <w:rFonts w:ascii="Calibri" w:hAnsi="Calibri" w:cs="Calibri"/>
          <w:color w:val="0000FF" w:themeColor="hyperlink"/>
          <w:kern w:val="0"/>
          <w:sz w:val="22"/>
          <w:szCs w:val="22"/>
          <w:u w:val="single"/>
          <w14:ligatures w14:val="none"/>
        </w:rPr>
        <w:t>rhond.gibson2@va.gov</w:t>
      </w:r>
      <w:r>
        <w:fldChar w:fldCharType="end"/>
      </w:r>
      <w:r w:rsidRPr="006B14BE">
        <w:rPr>
          <w:rFonts w:ascii="Calibri" w:hAnsi="Calibri" w:cs="Calibri"/>
          <w:kern w:val="0"/>
          <w:sz w:val="22"/>
          <w:szCs w:val="22"/>
          <w14:ligatures w14:val="none"/>
        </w:rPr>
        <w:t xml:space="preserve">. Please fill out all questions. </w:t>
      </w:r>
    </w:p>
    <w:p w:rsidR="00DD0F8F" w:rsidRPr="006B14BE" w:rsidP="00F25F86">
      <w:pPr>
        <w:jc w:val="center"/>
        <w:rPr>
          <w:rFonts w:ascii="Calibri" w:hAnsi="Calibri" w:cs="Calibri"/>
          <w:sz w:val="22"/>
          <w:szCs w:val="22"/>
        </w:rPr>
      </w:pPr>
      <w:r>
        <w:rPr>
          <w:rFonts w:ascii="Calibri" w:hAnsi="Calibri" w:cs="Calibri"/>
          <w:sz w:val="22"/>
          <w:szCs w:val="22"/>
        </w:rPr>
        <w:t>Please see copy of draft SOW</w:t>
      </w:r>
    </w:p>
    <w:p w:rsidR="002D0C8D" w:rsidRPr="006B14BE">
      <w:pPr>
        <w:rPr>
          <w:rFonts w:ascii="Calibri" w:hAnsi="Calibri" w:cs="Calibri"/>
          <w:sz w:val="22"/>
          <w:szCs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28319B" w:rsidRPr="0028319B" w:rsidP="0028319B">
      <w:pPr>
        <w:spacing w:after="120" w:line="259" w:lineRule="auto"/>
        <w:ind w:left="360" w:hanging="360"/>
        <w:jc w:val="both"/>
        <w:rPr>
          <w:rFonts w:ascii="Calibri" w:eastAsia="Calibri" w:hAnsi="Calibri" w:cs="Calibri"/>
          <w:kern w:val="0"/>
          <w14:ligatures w14:val="none"/>
        </w:rPr>
      </w:pPr>
    </w:p>
    <w:tbl>
      <w:tblPr>
        <w:tblW w:w="0" w:type="auto"/>
        <w:tblInd w:w="352" w:type="dxa"/>
        <w:tblBorders>
          <w:top w:val="single" w:sz="6" w:space="0" w:color="231F20"/>
          <w:left w:val="single" w:sz="6" w:space="0" w:color="231F20"/>
          <w:bottom w:val="single" w:sz="6" w:space="0" w:color="231F20"/>
          <w:right w:val="single" w:sz="4" w:space="0" w:color="auto"/>
          <w:insideH w:val="single" w:sz="6" w:space="0" w:color="231F20"/>
          <w:insideV w:val="single" w:sz="6" w:space="0" w:color="231F20"/>
        </w:tblBorders>
        <w:tblLayout w:type="fixed"/>
        <w:tblCellMar>
          <w:left w:w="0" w:type="dxa"/>
          <w:right w:w="0" w:type="dxa"/>
        </w:tblCellMar>
        <w:tblLook w:val="0000"/>
      </w:tblPr>
      <w:tblGrid>
        <w:gridCol w:w="3510"/>
        <w:gridCol w:w="4687"/>
      </w:tblGrid>
      <w:tr w:rsidTr="005806D0">
        <w:tblPrEx>
          <w:tblW w:w="0" w:type="auto"/>
          <w:tblInd w:w="352" w:type="dxa"/>
          <w:tblBorders>
            <w:top w:val="single" w:sz="6" w:space="0" w:color="231F20"/>
            <w:left w:val="single" w:sz="6" w:space="0" w:color="231F20"/>
            <w:bottom w:val="single" w:sz="6" w:space="0" w:color="231F20"/>
            <w:right w:val="single" w:sz="4" w:space="0" w:color="auto"/>
            <w:insideH w:val="single" w:sz="6" w:space="0" w:color="231F20"/>
            <w:insideV w:val="single" w:sz="6" w:space="0" w:color="231F20"/>
          </w:tblBorders>
          <w:tblLayout w:type="fixed"/>
          <w:tblCellMar>
            <w:left w:w="0" w:type="dxa"/>
            <w:right w:w="0" w:type="dxa"/>
          </w:tblCellMar>
          <w:tblLook w:val="0000"/>
        </w:tblPrEx>
        <w:trPr>
          <w:trHeight w:val="276"/>
        </w:trPr>
        <w:tc>
          <w:tcPr>
            <w:tcW w:w="3510" w:type="dxa"/>
          </w:tcPr>
          <w:p w:rsidR="0028319B" w:rsidRPr="0028319B" w:rsidP="0028319B">
            <w:pPr>
              <w:kinsoku w:val="0"/>
              <w:overflowPunct w:val="0"/>
              <w:autoSpaceDE w:val="0"/>
              <w:autoSpaceDN w:val="0"/>
              <w:adjustRightInd w:val="0"/>
              <w:spacing w:before="1" w:after="0" w:line="255" w:lineRule="exact"/>
              <w:ind w:left="119"/>
              <w:rPr>
                <w:rFonts w:ascii="Calibri" w:eastAsia="Calibri" w:hAnsi="Calibri" w:cs="Calibri"/>
                <w:color w:val="231F20"/>
                <w:kern w:val="0"/>
                <w14:ligatures w14:val="none"/>
              </w:rPr>
            </w:pPr>
            <w:r w:rsidRPr="0028319B">
              <w:rPr>
                <w:rFonts w:ascii="Calibri" w:eastAsia="Calibri" w:hAnsi="Calibri" w:cs="Calibri"/>
                <w:color w:val="231F20"/>
                <w:kern w:val="0"/>
                <w14:ligatures w14:val="none"/>
              </w:rPr>
              <w:t>Name/Technical Point of Contact</w:t>
            </w:r>
          </w:p>
        </w:tc>
        <w:tc>
          <w:tcPr>
            <w:tcW w:w="4687" w:type="dxa"/>
          </w:tcPr>
          <w:p w:rsidR="0028319B" w:rsidRPr="0028319B" w:rsidP="0028319B">
            <w:pPr>
              <w:kinsoku w:val="0"/>
              <w:overflowPunct w:val="0"/>
              <w:autoSpaceDE w:val="0"/>
              <w:autoSpaceDN w:val="0"/>
              <w:adjustRightInd w:val="0"/>
              <w:spacing w:before="1" w:after="0" w:line="255" w:lineRule="exact"/>
              <w:ind w:left="720"/>
              <w:jc w:val="center"/>
              <w:rPr>
                <w:rFonts w:ascii="Calibri" w:eastAsia="Calibri" w:hAnsi="Calibri" w:cs="Calibri"/>
                <w:color w:val="231F20"/>
                <w:kern w:val="0"/>
                <w14:ligatures w14:val="none"/>
              </w:rPr>
            </w:pPr>
            <w:r w:rsidRPr="0028319B">
              <w:rPr>
                <w:rFonts w:ascii="Calibri" w:eastAsia="Calibri" w:hAnsi="Calibri" w:cs="Calibri"/>
                <w:color w:val="231F20"/>
                <w:kern w:val="0"/>
                <w14:ligatures w14:val="none"/>
              </w:rPr>
              <w:t xml:space="preserve">Amy Morgan  </w:t>
            </w:r>
          </w:p>
        </w:tc>
      </w:tr>
      <w:tr w:rsidTr="005806D0">
        <w:tblPrEx>
          <w:tblW w:w="0" w:type="auto"/>
          <w:tblInd w:w="352" w:type="dxa"/>
          <w:tblLayout w:type="fixed"/>
          <w:tblCellMar>
            <w:left w:w="0" w:type="dxa"/>
            <w:right w:w="0" w:type="dxa"/>
          </w:tblCellMar>
          <w:tblLook w:val="0000"/>
        </w:tblPrEx>
        <w:trPr>
          <w:trHeight w:val="275"/>
        </w:trPr>
        <w:tc>
          <w:tcPr>
            <w:tcW w:w="3510" w:type="dxa"/>
          </w:tcPr>
          <w:p w:rsidR="0028319B" w:rsidRPr="0028319B" w:rsidP="0028319B">
            <w:pPr>
              <w:kinsoku w:val="0"/>
              <w:overflowPunct w:val="0"/>
              <w:autoSpaceDE w:val="0"/>
              <w:autoSpaceDN w:val="0"/>
              <w:adjustRightInd w:val="0"/>
              <w:spacing w:after="0" w:line="255" w:lineRule="exact"/>
              <w:ind w:left="119"/>
              <w:rPr>
                <w:rFonts w:ascii="Calibri" w:eastAsia="Calibri" w:hAnsi="Calibri" w:cs="Calibri"/>
                <w:color w:val="231F20"/>
                <w:spacing w:val="-2"/>
                <w:kern w:val="0"/>
                <w14:ligatures w14:val="none"/>
              </w:rPr>
            </w:pPr>
            <w:r w:rsidRPr="0028319B">
              <w:rPr>
                <w:rFonts w:ascii="Calibri" w:eastAsia="Calibri" w:hAnsi="Calibri" w:cs="Calibri"/>
                <w:color w:val="231F20"/>
                <w:spacing w:val="-2"/>
                <w:kern w:val="0"/>
                <w14:ligatures w14:val="none"/>
              </w:rPr>
              <w:t>Section:</w:t>
            </w:r>
          </w:p>
        </w:tc>
        <w:tc>
          <w:tcPr>
            <w:tcW w:w="4687" w:type="dxa"/>
          </w:tcPr>
          <w:p w:rsidR="0028319B" w:rsidRPr="0028319B" w:rsidP="0028319B">
            <w:pPr>
              <w:kinsoku w:val="0"/>
              <w:overflowPunct w:val="0"/>
              <w:autoSpaceDE w:val="0"/>
              <w:autoSpaceDN w:val="0"/>
              <w:adjustRightInd w:val="0"/>
              <w:spacing w:after="0" w:line="255" w:lineRule="exact"/>
              <w:ind w:left="720"/>
              <w:jc w:val="center"/>
              <w:rPr>
                <w:rFonts w:ascii="Calibri" w:eastAsia="Calibri" w:hAnsi="Calibri" w:cs="Calibri"/>
                <w:color w:val="231F20"/>
                <w:kern w:val="0"/>
                <w14:ligatures w14:val="none"/>
              </w:rPr>
            </w:pPr>
            <w:r w:rsidRPr="0028319B">
              <w:rPr>
                <w:rFonts w:ascii="Calibri" w:eastAsia="Calibri" w:hAnsi="Calibri" w:cs="Calibri"/>
                <w:color w:val="231F20"/>
                <w:kern w:val="0"/>
                <w14:ligatures w14:val="none"/>
              </w:rPr>
              <w:t xml:space="preserve">Pathology and Laboratory </w:t>
            </w:r>
          </w:p>
        </w:tc>
      </w:tr>
      <w:tr w:rsidTr="005806D0">
        <w:tblPrEx>
          <w:tblW w:w="0" w:type="auto"/>
          <w:tblInd w:w="352" w:type="dxa"/>
          <w:tblLayout w:type="fixed"/>
          <w:tblCellMar>
            <w:left w:w="0" w:type="dxa"/>
            <w:right w:w="0" w:type="dxa"/>
          </w:tblCellMar>
          <w:tblLook w:val="0000"/>
        </w:tblPrEx>
        <w:trPr>
          <w:trHeight w:val="828"/>
        </w:trPr>
        <w:tc>
          <w:tcPr>
            <w:tcW w:w="3510" w:type="dxa"/>
          </w:tcPr>
          <w:p w:rsidR="0028319B" w:rsidRPr="0028319B" w:rsidP="0028319B">
            <w:pPr>
              <w:kinsoku w:val="0"/>
              <w:overflowPunct w:val="0"/>
              <w:autoSpaceDE w:val="0"/>
              <w:autoSpaceDN w:val="0"/>
              <w:adjustRightInd w:val="0"/>
              <w:spacing w:before="1" w:after="0" w:line="240" w:lineRule="auto"/>
              <w:ind w:left="119"/>
              <w:rPr>
                <w:rFonts w:ascii="Calibri" w:eastAsia="Calibri" w:hAnsi="Calibri" w:cs="Calibri"/>
                <w:color w:val="231F20"/>
                <w:spacing w:val="-2"/>
                <w:kern w:val="0"/>
                <w14:ligatures w14:val="none"/>
              </w:rPr>
            </w:pPr>
            <w:r w:rsidRPr="0028319B">
              <w:rPr>
                <w:rFonts w:ascii="Calibri" w:eastAsia="Calibri" w:hAnsi="Calibri" w:cs="Calibri"/>
                <w:color w:val="231F20"/>
                <w:spacing w:val="-2"/>
                <w:kern w:val="0"/>
                <w14:ligatures w14:val="none"/>
              </w:rPr>
              <w:t>Address:</w:t>
            </w:r>
          </w:p>
        </w:tc>
        <w:tc>
          <w:tcPr>
            <w:tcW w:w="4687" w:type="dxa"/>
          </w:tcPr>
          <w:p w:rsidR="0028319B" w:rsidRPr="0028319B" w:rsidP="0028319B">
            <w:pPr>
              <w:kinsoku w:val="0"/>
              <w:overflowPunct w:val="0"/>
              <w:autoSpaceDE w:val="0"/>
              <w:autoSpaceDN w:val="0"/>
              <w:adjustRightInd w:val="0"/>
              <w:spacing w:before="1" w:after="0" w:line="240" w:lineRule="auto"/>
              <w:ind w:left="774" w:right="50"/>
              <w:jc w:val="center"/>
              <w:rPr>
                <w:rFonts w:ascii="Calibri" w:eastAsia="Calibri" w:hAnsi="Calibri" w:cs="Calibri"/>
                <w:color w:val="231F20"/>
                <w:kern w:val="0"/>
                <w14:ligatures w14:val="none"/>
              </w:rPr>
            </w:pPr>
            <w:r w:rsidRPr="0028319B">
              <w:rPr>
                <w:rFonts w:ascii="Calibri" w:eastAsia="Calibri" w:hAnsi="Calibri" w:cs="Calibri"/>
                <w:color w:val="231F20"/>
                <w:kern w:val="0"/>
                <w14:ligatures w14:val="none"/>
              </w:rPr>
              <w:t xml:space="preserve">Alexandria VA Medical Center </w:t>
            </w:r>
          </w:p>
          <w:p w:rsidR="0028319B" w:rsidRPr="0028319B" w:rsidP="0028319B">
            <w:pPr>
              <w:kinsoku w:val="0"/>
              <w:overflowPunct w:val="0"/>
              <w:autoSpaceDE w:val="0"/>
              <w:autoSpaceDN w:val="0"/>
              <w:adjustRightInd w:val="0"/>
              <w:spacing w:before="1" w:after="0" w:line="240" w:lineRule="auto"/>
              <w:ind w:left="774" w:right="50"/>
              <w:jc w:val="center"/>
              <w:rPr>
                <w:rFonts w:ascii="Calibri" w:eastAsia="Calibri" w:hAnsi="Calibri" w:cs="Calibri"/>
                <w:color w:val="231F20"/>
                <w:kern w:val="0"/>
                <w14:ligatures w14:val="none"/>
              </w:rPr>
            </w:pPr>
            <w:r w:rsidRPr="0028319B">
              <w:rPr>
                <w:rFonts w:ascii="Calibri" w:eastAsia="Calibri" w:hAnsi="Calibri" w:cs="Calibri"/>
                <w:color w:val="231F20"/>
                <w:kern w:val="0"/>
                <w14:ligatures w14:val="none"/>
              </w:rPr>
              <w:t xml:space="preserve">2495 Shreveport HWY </w:t>
            </w:r>
          </w:p>
          <w:p w:rsidR="0028319B" w:rsidRPr="0028319B" w:rsidP="0028319B">
            <w:pPr>
              <w:kinsoku w:val="0"/>
              <w:overflowPunct w:val="0"/>
              <w:autoSpaceDE w:val="0"/>
              <w:autoSpaceDN w:val="0"/>
              <w:adjustRightInd w:val="0"/>
              <w:spacing w:after="0" w:line="255" w:lineRule="exact"/>
              <w:ind w:left="720"/>
              <w:jc w:val="center"/>
              <w:rPr>
                <w:rFonts w:ascii="Calibri" w:eastAsia="Calibri" w:hAnsi="Calibri" w:cs="Calibri"/>
                <w:color w:val="231F20"/>
                <w:kern w:val="0"/>
                <w14:ligatures w14:val="none"/>
              </w:rPr>
            </w:pPr>
            <w:r w:rsidRPr="0028319B">
              <w:rPr>
                <w:rFonts w:ascii="Calibri" w:eastAsia="Calibri" w:hAnsi="Calibri" w:cs="Calibri"/>
                <w:color w:val="231F20"/>
                <w:kern w:val="0"/>
                <w14:ligatures w14:val="none"/>
              </w:rPr>
              <w:t>Pineville, LA 71360</w:t>
            </w:r>
          </w:p>
        </w:tc>
      </w:tr>
      <w:tr w:rsidTr="005806D0">
        <w:tblPrEx>
          <w:tblW w:w="0" w:type="auto"/>
          <w:tblInd w:w="352" w:type="dxa"/>
          <w:tblLayout w:type="fixed"/>
          <w:tblCellMar>
            <w:left w:w="0" w:type="dxa"/>
            <w:right w:w="0" w:type="dxa"/>
          </w:tblCellMar>
          <w:tblLook w:val="0000"/>
        </w:tblPrEx>
        <w:trPr>
          <w:trHeight w:val="275"/>
        </w:trPr>
        <w:tc>
          <w:tcPr>
            <w:tcW w:w="3510" w:type="dxa"/>
          </w:tcPr>
          <w:p w:rsidR="0028319B" w:rsidRPr="0028319B" w:rsidP="0028319B">
            <w:pPr>
              <w:kinsoku w:val="0"/>
              <w:overflowPunct w:val="0"/>
              <w:autoSpaceDE w:val="0"/>
              <w:autoSpaceDN w:val="0"/>
              <w:adjustRightInd w:val="0"/>
              <w:spacing w:after="0" w:line="255" w:lineRule="exact"/>
              <w:ind w:left="119"/>
              <w:rPr>
                <w:rFonts w:ascii="Calibri" w:eastAsia="Calibri" w:hAnsi="Calibri" w:cs="Calibri"/>
                <w:color w:val="231F20"/>
                <w:kern w:val="0"/>
                <w14:ligatures w14:val="none"/>
              </w:rPr>
            </w:pPr>
            <w:r w:rsidRPr="0028319B">
              <w:rPr>
                <w:rFonts w:ascii="Calibri" w:eastAsia="Calibri" w:hAnsi="Calibri" w:cs="Calibri"/>
                <w:color w:val="231F20"/>
                <w:kern w:val="0"/>
                <w14:ligatures w14:val="none"/>
              </w:rPr>
              <w:t>Phone Number:</w:t>
            </w:r>
          </w:p>
        </w:tc>
        <w:tc>
          <w:tcPr>
            <w:tcW w:w="4687" w:type="dxa"/>
          </w:tcPr>
          <w:p w:rsidR="0028319B" w:rsidRPr="0028319B" w:rsidP="0028319B">
            <w:pPr>
              <w:kinsoku w:val="0"/>
              <w:overflowPunct w:val="0"/>
              <w:autoSpaceDE w:val="0"/>
              <w:autoSpaceDN w:val="0"/>
              <w:adjustRightInd w:val="0"/>
              <w:spacing w:after="0" w:line="255" w:lineRule="exact"/>
              <w:ind w:left="720" w:right="2"/>
              <w:jc w:val="center"/>
              <w:rPr>
                <w:rFonts w:ascii="Calibri" w:eastAsia="Calibri" w:hAnsi="Calibri" w:cs="Calibri"/>
                <w:color w:val="231F20"/>
                <w:spacing w:val="-2"/>
                <w:kern w:val="0"/>
                <w14:ligatures w14:val="none"/>
              </w:rPr>
            </w:pPr>
            <w:r w:rsidRPr="0028319B">
              <w:rPr>
                <w:rFonts w:ascii="Calibri" w:eastAsia="Calibri" w:hAnsi="Calibri" w:cs="Calibri"/>
                <w:color w:val="231F20"/>
                <w:spacing w:val="-2"/>
                <w:kern w:val="0"/>
                <w14:ligatures w14:val="none"/>
              </w:rPr>
              <w:t>(318) 466-2349</w:t>
            </w:r>
          </w:p>
        </w:tc>
      </w:tr>
      <w:tr w:rsidTr="005806D0">
        <w:tblPrEx>
          <w:tblW w:w="0" w:type="auto"/>
          <w:tblInd w:w="352" w:type="dxa"/>
          <w:tblLayout w:type="fixed"/>
          <w:tblCellMar>
            <w:left w:w="0" w:type="dxa"/>
            <w:right w:w="0" w:type="dxa"/>
          </w:tblCellMar>
          <w:tblLook w:val="0000"/>
        </w:tblPrEx>
        <w:trPr>
          <w:trHeight w:val="276"/>
        </w:trPr>
        <w:tc>
          <w:tcPr>
            <w:tcW w:w="3510" w:type="dxa"/>
          </w:tcPr>
          <w:p w:rsidR="0028319B" w:rsidRPr="0028319B" w:rsidP="0028319B">
            <w:pPr>
              <w:kinsoku w:val="0"/>
              <w:overflowPunct w:val="0"/>
              <w:autoSpaceDE w:val="0"/>
              <w:autoSpaceDN w:val="0"/>
              <w:adjustRightInd w:val="0"/>
              <w:spacing w:before="1" w:after="0" w:line="255" w:lineRule="exact"/>
              <w:ind w:left="119"/>
              <w:rPr>
                <w:rFonts w:ascii="Calibri" w:eastAsia="Calibri" w:hAnsi="Calibri" w:cs="Calibri"/>
                <w:color w:val="231F20"/>
                <w:kern w:val="0"/>
                <w14:ligatures w14:val="none"/>
              </w:rPr>
            </w:pPr>
            <w:r w:rsidRPr="0028319B">
              <w:rPr>
                <w:rFonts w:ascii="Calibri" w:eastAsia="Calibri" w:hAnsi="Calibri" w:cs="Calibri"/>
                <w:color w:val="231F20"/>
                <w:kern w:val="0"/>
                <w14:ligatures w14:val="none"/>
              </w:rPr>
              <w:t>Fax Number:</w:t>
            </w:r>
          </w:p>
        </w:tc>
        <w:tc>
          <w:tcPr>
            <w:tcW w:w="4687" w:type="dxa"/>
          </w:tcPr>
          <w:p w:rsidR="0028319B" w:rsidRPr="0028319B" w:rsidP="0028319B">
            <w:pPr>
              <w:kinsoku w:val="0"/>
              <w:overflowPunct w:val="0"/>
              <w:autoSpaceDE w:val="0"/>
              <w:autoSpaceDN w:val="0"/>
              <w:adjustRightInd w:val="0"/>
              <w:spacing w:before="1" w:after="0" w:line="255" w:lineRule="exact"/>
              <w:ind w:left="774" w:right="55"/>
              <w:jc w:val="center"/>
              <w:rPr>
                <w:rFonts w:ascii="Calibri" w:eastAsia="Calibri" w:hAnsi="Calibri" w:cs="Calibri"/>
                <w:color w:val="231F20"/>
                <w:spacing w:val="-4"/>
                <w:kern w:val="0"/>
                <w14:ligatures w14:val="none"/>
              </w:rPr>
            </w:pPr>
            <w:r w:rsidRPr="0028319B">
              <w:rPr>
                <w:rFonts w:ascii="Calibri" w:eastAsia="Calibri" w:hAnsi="Calibri" w:cs="Calibri"/>
                <w:color w:val="231F20"/>
                <w:spacing w:val="-4"/>
                <w:kern w:val="0"/>
                <w14:ligatures w14:val="none"/>
              </w:rPr>
              <w:t>N/A</w:t>
            </w:r>
          </w:p>
        </w:tc>
      </w:tr>
      <w:tr w:rsidTr="005806D0">
        <w:tblPrEx>
          <w:tblW w:w="0" w:type="auto"/>
          <w:tblInd w:w="352" w:type="dxa"/>
          <w:tblLayout w:type="fixed"/>
          <w:tblCellMar>
            <w:left w:w="0" w:type="dxa"/>
            <w:right w:w="0" w:type="dxa"/>
          </w:tblCellMar>
          <w:tblLook w:val="0000"/>
        </w:tblPrEx>
        <w:trPr>
          <w:trHeight w:val="276"/>
        </w:trPr>
        <w:tc>
          <w:tcPr>
            <w:tcW w:w="3510" w:type="dxa"/>
          </w:tcPr>
          <w:p w:rsidR="0028319B" w:rsidRPr="0028319B" w:rsidP="0028319B">
            <w:pPr>
              <w:kinsoku w:val="0"/>
              <w:overflowPunct w:val="0"/>
              <w:autoSpaceDE w:val="0"/>
              <w:autoSpaceDN w:val="0"/>
              <w:adjustRightInd w:val="0"/>
              <w:spacing w:after="0" w:line="257" w:lineRule="exact"/>
              <w:ind w:left="119"/>
              <w:rPr>
                <w:rFonts w:ascii="Calibri" w:eastAsia="Calibri" w:hAnsi="Calibri" w:cs="Calibri"/>
                <w:color w:val="231F20"/>
                <w:kern w:val="0"/>
                <w14:ligatures w14:val="none"/>
              </w:rPr>
            </w:pPr>
            <w:r w:rsidRPr="0028319B">
              <w:rPr>
                <w:rFonts w:ascii="Calibri" w:eastAsia="Calibri" w:hAnsi="Calibri" w:cs="Calibri"/>
                <w:color w:val="231F20"/>
                <w:kern w:val="0"/>
                <w14:ligatures w14:val="none"/>
              </w:rPr>
              <w:t>E-Mail Address:</w:t>
            </w:r>
          </w:p>
        </w:tc>
        <w:tc>
          <w:tcPr>
            <w:tcW w:w="4687" w:type="dxa"/>
          </w:tcPr>
          <w:p w:rsidR="0028319B" w:rsidRPr="0028319B" w:rsidP="00283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alibri" w:eastAsia="Calibri" w:hAnsi="Calibri" w:cs="Calibri"/>
                <w:color w:val="231F20"/>
                <w:spacing w:val="-2"/>
                <w:kern w:val="0"/>
                <w14:ligatures w14:val="none"/>
              </w:rPr>
            </w:pPr>
            <w:r w:rsidRPr="0028319B">
              <w:rPr>
                <w:rFonts w:ascii="Calibri" w:eastAsia="Times New Roman" w:hAnsi="Calibri" w:cs="Calibri"/>
                <w:color w:val="000000"/>
                <w:kern w:val="0"/>
                <w14:ligatures w14:val="none"/>
              </w:rPr>
              <w:t>Amymorgan5@va.gov</w:t>
            </w:r>
          </w:p>
        </w:tc>
      </w:tr>
    </w:tbl>
    <w:p w:rsidR="0028319B" w:rsidRPr="0028319B" w:rsidP="0028319B">
      <w:pPr>
        <w:tabs>
          <w:tab w:val="left" w:pos="360"/>
          <w:tab w:val="left" w:pos="1080"/>
          <w:tab w:val="left" w:pos="1440"/>
          <w:tab w:val="left" w:pos="1800"/>
          <w:tab w:val="left" w:pos="2160"/>
          <w:tab w:val="left" w:pos="2520"/>
          <w:tab w:val="left" w:pos="2880"/>
        </w:tabs>
        <w:spacing w:after="120" w:line="240" w:lineRule="auto"/>
        <w:ind w:left="360"/>
        <w:jc w:val="both"/>
        <w:rPr>
          <w:rFonts w:ascii="Calibri" w:eastAsia="Times New Roman" w:hAnsi="Calibri" w:cs="Calibri"/>
          <w:kern w:val="0"/>
          <w14:ligatures w14:val="none"/>
        </w:rPr>
      </w:pPr>
    </w:p>
    <w:p w:rsidR="0028319B" w:rsidRPr="0028319B" w:rsidP="0028319B">
      <w:pPr>
        <w:numPr>
          <w:ilvl w:val="0"/>
          <w:numId w:val="1"/>
        </w:numPr>
        <w:tabs>
          <w:tab w:val="left" w:pos="360"/>
          <w:tab w:val="left" w:pos="1080"/>
          <w:tab w:val="left" w:pos="1440"/>
          <w:tab w:val="left" w:pos="1800"/>
          <w:tab w:val="left" w:pos="2160"/>
          <w:tab w:val="left" w:pos="2520"/>
          <w:tab w:val="left" w:pos="2880"/>
        </w:tabs>
        <w:spacing w:after="120" w:line="240" w:lineRule="auto"/>
        <w:ind w:left="360"/>
        <w:jc w:val="both"/>
        <w:rPr>
          <w:rFonts w:ascii="Calibri" w:eastAsia="Times New Roman" w:hAnsi="Calibri" w:cs="Calibri"/>
          <w:kern w:val="0"/>
          <w14:ligatures w14:val="none"/>
        </w:rPr>
      </w:pPr>
      <w:r w:rsidRPr="0028319B">
        <w:rPr>
          <w:rFonts w:ascii="Calibri" w:eastAsia="Times New Roman" w:hAnsi="Calibri" w:cs="Calibri"/>
          <w:b/>
          <w:bCs/>
          <w:kern w:val="0"/>
          <w:u w:val="single"/>
          <w14:ligatures w14:val="none"/>
        </w:rPr>
        <w:t>Contract Title.</w:t>
      </w:r>
      <w:r w:rsidRPr="0028319B">
        <w:rPr>
          <w:rFonts w:ascii="Calibri" w:eastAsia="Times New Roman" w:hAnsi="Calibri" w:cs="Calibri"/>
          <w:b/>
          <w:bCs/>
          <w:kern w:val="0"/>
          <w14:ligatures w14:val="none"/>
        </w:rPr>
        <w:t xml:space="preserve"> </w:t>
      </w:r>
      <w:r w:rsidRPr="0028319B">
        <w:rPr>
          <w:rFonts w:ascii="Calibri" w:eastAsia="Times New Roman" w:hAnsi="Calibri" w:cs="Calibri"/>
          <w:kern w:val="0"/>
          <w14:ligatures w14:val="none"/>
        </w:rPr>
        <w:t>Service Agreement for BioMérieux BIOFIRE (Extended Warranty)</w:t>
      </w:r>
    </w:p>
    <w:p w:rsidR="0028319B" w:rsidRPr="0028319B" w:rsidP="0028319B">
      <w:pPr>
        <w:numPr>
          <w:ilvl w:val="0"/>
          <w:numId w:val="1"/>
        </w:numPr>
        <w:tabs>
          <w:tab w:val="left" w:pos="360"/>
          <w:tab w:val="left" w:pos="1080"/>
          <w:tab w:val="left" w:pos="1440"/>
          <w:tab w:val="left" w:pos="1800"/>
          <w:tab w:val="left" w:pos="2160"/>
          <w:tab w:val="left" w:pos="2520"/>
          <w:tab w:val="left" w:pos="2880"/>
        </w:tabs>
        <w:spacing w:after="120" w:line="240" w:lineRule="auto"/>
        <w:ind w:left="360"/>
        <w:jc w:val="both"/>
        <w:rPr>
          <w:rFonts w:ascii="Calibri" w:eastAsia="Times New Roman" w:hAnsi="Calibri" w:cs="Calibri"/>
          <w:kern w:val="0"/>
          <w14:ligatures w14:val="none"/>
        </w:rPr>
      </w:pPr>
      <w:r w:rsidRPr="0028319B">
        <w:rPr>
          <w:rFonts w:ascii="Calibri" w:eastAsia="Times New Roman" w:hAnsi="Calibri" w:cs="Calibri"/>
          <w:b/>
          <w:bCs/>
          <w:kern w:val="0"/>
          <w:u w:val="single"/>
          <w14:ligatures w14:val="none"/>
        </w:rPr>
        <w:t>Background.</w:t>
      </w:r>
      <w:r w:rsidRPr="0028319B">
        <w:rPr>
          <w:rFonts w:ascii="Calibri" w:eastAsia="Times New Roman" w:hAnsi="Calibri" w:cs="Calibri"/>
          <w:b/>
          <w:bCs/>
          <w:kern w:val="0"/>
          <w14:ligatures w14:val="none"/>
        </w:rPr>
        <w:t xml:space="preserve"> </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360"/>
        <w:contextualSpacing/>
        <w:jc w:val="both"/>
        <w:rPr>
          <w:rFonts w:ascii="Calibri" w:eastAsia="Times New Roman" w:hAnsi="Calibri" w:cs="Calibri"/>
          <w:kern w:val="0"/>
          <w14:ligatures w14:val="none"/>
        </w:rPr>
      </w:pPr>
      <w:r w:rsidRPr="0028319B">
        <w:rPr>
          <w:rFonts w:ascii="Calibri" w:eastAsia="Times New Roman" w:hAnsi="Calibri" w:cs="Calibri"/>
          <w:kern w:val="0"/>
          <w14:ligatures w14:val="none"/>
        </w:rPr>
        <w:t>This requirement establishes an extended warranty service agreement for BIOFIRE products and associated consumables supporting the BIOFIRE FILMARRAY TORCH Base (S/N KTB00562) and four FILMARRAY TORCH modules (S/Ns KTM19593, KTM02080, KTM02052, KTM02048), located at the Alexandria VA Medical Center in Pineville, Louisiana.</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360"/>
        <w:contextualSpacing/>
        <w:jc w:val="both"/>
        <w:rPr>
          <w:rFonts w:ascii="Calibri" w:eastAsia="Times New Roman" w:hAnsi="Calibri" w:cs="Calibri"/>
          <w:kern w:val="0"/>
          <w14:ligatures w14:val="none"/>
        </w:rPr>
      </w:pP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360"/>
        <w:contextualSpacing/>
        <w:jc w:val="both"/>
        <w:rPr>
          <w:rFonts w:ascii="Calibri" w:eastAsia="Times New Roman" w:hAnsi="Calibri" w:cs="Calibri"/>
          <w:kern w:val="0"/>
          <w14:ligatures w14:val="none"/>
        </w:rPr>
      </w:pPr>
      <w:r w:rsidRPr="0028319B">
        <w:rPr>
          <w:rFonts w:ascii="Calibri" w:eastAsia="Times New Roman" w:hAnsi="Calibri" w:cs="Calibri"/>
          <w:kern w:val="0"/>
          <w14:ligatures w14:val="none"/>
        </w:rPr>
        <w:t>The BIOFIRE TORCH System is a scalable, CLIA non</w:t>
      </w:r>
      <w:r w:rsidRPr="0028319B">
        <w:rPr>
          <w:rFonts w:ascii="Cambria Math" w:eastAsia="Times New Roman" w:hAnsi="Cambria Math" w:cs="Cambria Math"/>
          <w:kern w:val="0"/>
          <w14:ligatures w14:val="none"/>
        </w:rPr>
        <w:t>‑</w:t>
      </w:r>
      <w:r w:rsidRPr="0028319B">
        <w:rPr>
          <w:rFonts w:ascii="Calibri" w:eastAsia="Times New Roman" w:hAnsi="Calibri" w:cs="Calibri"/>
          <w:kern w:val="0"/>
          <w14:ligatures w14:val="none"/>
        </w:rPr>
        <w:t>waived molecular testing platform designed for automated infectious disease testing. It employs multiplex PCR technology to simultaneously test for a comprehensive grouping of targets across multiple syndromic panels.</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360"/>
        <w:contextualSpacing/>
        <w:jc w:val="both"/>
        <w:rPr>
          <w:rFonts w:ascii="Calibri" w:eastAsia="Times New Roman" w:hAnsi="Calibri" w:cs="Calibri"/>
          <w:kern w:val="0"/>
          <w14:ligatures w14:val="none"/>
        </w:rPr>
      </w:pP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360"/>
        <w:contextualSpacing/>
        <w:jc w:val="both"/>
        <w:rPr>
          <w:rFonts w:ascii="Calibri" w:eastAsia="Times New Roman" w:hAnsi="Calibri" w:cs="Calibri"/>
          <w:kern w:val="0"/>
          <w14:ligatures w14:val="none"/>
        </w:rPr>
      </w:pPr>
      <w:r w:rsidRPr="0028319B">
        <w:rPr>
          <w:rFonts w:ascii="Calibri" w:eastAsia="Times New Roman" w:hAnsi="Calibri" w:cs="Calibri"/>
          <w:kern w:val="0"/>
          <w14:ligatures w14:val="none"/>
        </w:rPr>
        <w:t>Period of Performance: One (1) 12</w:t>
      </w:r>
      <w:r w:rsidRPr="0028319B">
        <w:rPr>
          <w:rFonts w:ascii="Calibri" w:eastAsia="Times New Roman" w:hAnsi="Calibri" w:cs="Calibri"/>
          <w:kern w:val="0"/>
          <w14:ligatures w14:val="none"/>
        </w:rPr>
        <w:noBreakHyphen/>
        <w:t>month base year with four (4) 12</w:t>
      </w:r>
      <w:r w:rsidRPr="0028319B">
        <w:rPr>
          <w:rFonts w:ascii="Calibri" w:eastAsia="Times New Roman" w:hAnsi="Calibri" w:cs="Calibri"/>
          <w:kern w:val="0"/>
          <w14:ligatures w14:val="none"/>
        </w:rPr>
        <w:noBreakHyphen/>
        <w:t>month option years.</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360"/>
        <w:contextualSpacing/>
        <w:jc w:val="both"/>
        <w:rPr>
          <w:rFonts w:ascii="Calibri" w:eastAsia="Times New Roman" w:hAnsi="Calibri" w:cs="Calibri"/>
          <w:kern w:val="0"/>
          <w14:ligatures w14:val="none"/>
        </w:rPr>
      </w:pPr>
    </w:p>
    <w:p w:rsidR="0028319B" w:rsidRPr="0028319B" w:rsidP="0028319B">
      <w:pPr>
        <w:numPr>
          <w:ilvl w:val="0"/>
          <w:numId w:val="1"/>
        </w:numPr>
        <w:tabs>
          <w:tab w:val="left" w:pos="1080"/>
          <w:tab w:val="left" w:pos="1440"/>
          <w:tab w:val="left" w:pos="1800"/>
          <w:tab w:val="left" w:pos="2160"/>
          <w:tab w:val="left" w:pos="2520"/>
          <w:tab w:val="left" w:pos="2880"/>
        </w:tabs>
        <w:spacing w:after="120" w:line="240" w:lineRule="auto"/>
        <w:ind w:left="360"/>
        <w:jc w:val="both"/>
        <w:rPr>
          <w:rFonts w:ascii="Calibri" w:eastAsia="Times New Roman" w:hAnsi="Calibri" w:cs="Calibri"/>
          <w:kern w:val="0"/>
          <w14:ligatures w14:val="none"/>
        </w:rPr>
      </w:pPr>
      <w:r w:rsidRPr="0028319B">
        <w:rPr>
          <w:rFonts w:ascii="Calibri" w:eastAsia="Times New Roman" w:hAnsi="Calibri" w:cs="Calibri"/>
          <w:b/>
          <w:bCs/>
          <w:kern w:val="0"/>
          <w:u w:val="single"/>
          <w14:ligatures w14:val="none"/>
        </w:rPr>
        <w:t>Scope.</w:t>
      </w:r>
      <w:r w:rsidRPr="0028319B">
        <w:rPr>
          <w:rFonts w:ascii="Calibri" w:eastAsia="Times New Roman" w:hAnsi="Calibri" w:cs="Calibri"/>
          <w:b/>
          <w:bCs/>
          <w:kern w:val="0"/>
          <w14:ligatures w14:val="none"/>
        </w:rPr>
        <w:t xml:space="preserve"> </w:t>
      </w:r>
      <w:r w:rsidRPr="0028319B">
        <w:rPr>
          <w:rFonts w:ascii="Calibri" w:eastAsia="Times New Roman" w:hAnsi="Calibri" w:cs="Calibri"/>
          <w:kern w:val="0"/>
          <w14:ligatures w14:val="none"/>
        </w:rPr>
        <w:t>The Contractor shall provide all materials, hardware, maintenance, database management, backup and recovery, and technical support necessary to perform maintenance and software support for the equipment listed herein at the Alexandria VA Health Care System, 2495 Shreveport Hwy, Pineville, LA 71360, in full accordance with the contract and all attachments.</w:t>
      </w:r>
    </w:p>
    <w:p w:rsidR="0028319B" w:rsidRPr="0028319B" w:rsidP="0028319B">
      <w:pPr>
        <w:numPr>
          <w:ilvl w:val="0"/>
          <w:numId w:val="1"/>
        </w:numPr>
        <w:tabs>
          <w:tab w:val="left" w:pos="360"/>
          <w:tab w:val="left" w:pos="1080"/>
          <w:tab w:val="left" w:pos="1440"/>
          <w:tab w:val="left" w:pos="1800"/>
          <w:tab w:val="left" w:pos="2160"/>
          <w:tab w:val="left" w:pos="2520"/>
          <w:tab w:val="left" w:pos="2880"/>
        </w:tabs>
        <w:spacing w:after="120" w:line="240" w:lineRule="auto"/>
        <w:ind w:left="360"/>
        <w:jc w:val="both"/>
        <w:rPr>
          <w:rFonts w:ascii="Calibri" w:eastAsia="Times New Roman" w:hAnsi="Calibri" w:cs="Calibri"/>
          <w:kern w:val="0"/>
          <w14:ligatures w14:val="none"/>
        </w:rPr>
      </w:pPr>
      <w:r w:rsidRPr="0028319B">
        <w:rPr>
          <w:rFonts w:ascii="Calibri" w:eastAsia="Times New Roman" w:hAnsi="Calibri" w:cs="Calibri"/>
          <w:b/>
          <w:bCs/>
          <w:kern w:val="0"/>
          <w:u w:val="single"/>
          <w14:ligatures w14:val="none"/>
        </w:rPr>
        <w:t>Specific Tasks.</w:t>
      </w:r>
      <w:r w:rsidRPr="0028319B">
        <w:rPr>
          <w:rFonts w:ascii="Calibri" w:eastAsia="Times New Roman" w:hAnsi="Calibri" w:cs="Calibri"/>
          <w:b/>
          <w:bCs/>
          <w:kern w:val="0"/>
          <w14:ligatures w14:val="none"/>
        </w:rPr>
        <w:t xml:space="preserve"> </w:t>
      </w:r>
    </w:p>
    <w:p w:rsidR="0028319B" w:rsidRPr="0028319B" w:rsidP="0028319B">
      <w:pPr>
        <w:numPr>
          <w:ilvl w:val="1"/>
          <w:numId w:val="2"/>
        </w:numPr>
        <w:spacing w:after="120" w:line="240" w:lineRule="auto"/>
        <w:jc w:val="both"/>
        <w:rPr>
          <w:rFonts w:ascii="Calibri" w:eastAsia="Times New Roman" w:hAnsi="Calibri" w:cs="Calibri"/>
          <w:kern w:val="0"/>
          <w14:ligatures w14:val="none"/>
        </w:rPr>
      </w:pPr>
      <w:r w:rsidRPr="0028319B">
        <w:rPr>
          <w:rFonts w:ascii="Calibri" w:eastAsia="Times New Roman" w:hAnsi="Calibri" w:cs="Calibri"/>
          <w:kern w:val="0"/>
          <w14:ligatures w14:val="none"/>
        </w:rPr>
        <w:t>This service agreement for the BIOFIRE TORCH System will cover:</w:t>
      </w:r>
    </w:p>
    <w:p w:rsidR="0028319B" w:rsidRPr="0028319B" w:rsidP="0028319B">
      <w:pPr>
        <w:spacing w:before="100" w:beforeAutospacing="1" w:after="100" w:afterAutospacing="1" w:line="300" w:lineRule="atLeast"/>
        <w:rPr>
          <w:rFonts w:ascii="Calibri" w:eastAsia="Times New Roman" w:hAnsi="Calibri" w:cs="Calibri"/>
          <w:kern w:val="0"/>
          <w14:ligatures w14:val="none"/>
        </w:rPr>
      </w:pPr>
      <w:r w:rsidRPr="0028319B">
        <w:rPr>
          <w:rFonts w:ascii="Calibri" w:eastAsia="Times New Roman" w:hAnsi="Calibri" w:cs="Calibri"/>
          <w:kern w:val="0"/>
          <w14:ligatures w14:val="none"/>
        </w:rPr>
        <w:t>4.1 Extended Warranty Coverage—BIOFIRE TORCH System</w:t>
      </w:r>
      <w:r w:rsidRPr="0028319B">
        <w:rPr>
          <w:rFonts w:ascii="Calibri" w:eastAsia="Times New Roman" w:hAnsi="Calibri" w:cs="Calibri"/>
          <w:kern w:val="0"/>
          <w14:ligatures w14:val="none"/>
        </w:rPr>
        <w:br/>
        <w:t>a. Standard Limited Warranty Extension</w:t>
      </w:r>
    </w:p>
    <w:p w:rsidR="0028319B" w:rsidRPr="0028319B" w:rsidP="0028319B">
      <w:pPr>
        <w:numPr>
          <w:ilvl w:val="0"/>
          <w:numId w:val="3"/>
        </w:numPr>
        <w:spacing w:before="100" w:beforeAutospacing="1" w:after="100" w:afterAutospacing="1" w:line="300" w:lineRule="atLeast"/>
        <w:rPr>
          <w:rFonts w:ascii="Calibri" w:eastAsia="Times New Roman" w:hAnsi="Calibri" w:cs="Calibri"/>
          <w:kern w:val="0"/>
          <w14:ligatures w14:val="none"/>
        </w:rPr>
      </w:pPr>
      <w:r w:rsidRPr="0028319B">
        <w:rPr>
          <w:rFonts w:ascii="Calibri" w:eastAsia="Times New Roman" w:hAnsi="Calibri" w:cs="Calibri"/>
          <w:kern w:val="0"/>
          <w14:ligatures w14:val="none"/>
        </w:rPr>
        <w:t>BioMérieux’s Standard Limited Warranty applicable to Instruments and Software is extended for the coverage period of this Extended Warranty.</w:t>
      </w:r>
    </w:p>
    <w:p w:rsidR="0028319B" w:rsidRPr="0028319B" w:rsidP="0028319B">
      <w:pPr>
        <w:spacing w:before="100" w:beforeAutospacing="1" w:after="100" w:afterAutospacing="1" w:line="300" w:lineRule="atLeast"/>
        <w:rPr>
          <w:rFonts w:ascii="Calibri" w:eastAsia="Times New Roman" w:hAnsi="Calibri" w:cs="Calibri"/>
          <w:kern w:val="0"/>
          <w14:ligatures w14:val="none"/>
        </w:rPr>
      </w:pPr>
      <w:r w:rsidRPr="0028319B">
        <w:rPr>
          <w:rFonts w:ascii="Calibri" w:eastAsia="Times New Roman" w:hAnsi="Calibri" w:cs="Calibri"/>
          <w:kern w:val="0"/>
          <w14:ligatures w14:val="none"/>
        </w:rPr>
        <w:t>b. Instrument Repairs</w:t>
      </w:r>
    </w:p>
    <w:p w:rsidR="0028319B" w:rsidRPr="0028319B" w:rsidP="0028319B">
      <w:pPr>
        <w:numPr>
          <w:ilvl w:val="0"/>
          <w:numId w:val="4"/>
        </w:numPr>
        <w:spacing w:before="100" w:beforeAutospacing="1" w:after="100" w:afterAutospacing="1" w:line="300" w:lineRule="atLeast"/>
        <w:rPr>
          <w:rFonts w:ascii="Calibri" w:eastAsia="Times New Roman" w:hAnsi="Calibri" w:cs="Calibri"/>
          <w:kern w:val="0"/>
          <w14:ligatures w14:val="none"/>
        </w:rPr>
      </w:pPr>
      <w:r w:rsidRPr="0028319B">
        <w:rPr>
          <w:rFonts w:ascii="Calibri" w:eastAsia="Times New Roman" w:hAnsi="Calibri" w:cs="Calibri"/>
          <w:kern w:val="0"/>
          <w14:ligatures w14:val="none"/>
        </w:rPr>
        <w:t>The Contractor shall furnish labor, parts, and/or replacement equipment to repair operational or mechanical breakdowns of an Instrument.</w:t>
      </w:r>
    </w:p>
    <w:p w:rsidR="0028319B" w:rsidRPr="0028319B" w:rsidP="0028319B">
      <w:pPr>
        <w:numPr>
          <w:ilvl w:val="0"/>
          <w:numId w:val="4"/>
        </w:numPr>
        <w:spacing w:before="100" w:beforeAutospacing="1" w:after="100" w:afterAutospacing="1" w:line="300" w:lineRule="atLeast"/>
        <w:rPr>
          <w:rFonts w:ascii="Calibri" w:eastAsia="Times New Roman" w:hAnsi="Calibri" w:cs="Calibri"/>
          <w:kern w:val="0"/>
          <w14:ligatures w14:val="none"/>
        </w:rPr>
      </w:pPr>
      <w:r w:rsidRPr="0028319B">
        <w:rPr>
          <w:rFonts w:ascii="Calibri" w:eastAsia="Times New Roman" w:hAnsi="Calibri" w:cs="Calibri"/>
          <w:kern w:val="0"/>
          <w14:ligatures w14:val="none"/>
        </w:rPr>
        <w:t>The contractor shall provide a loaner instrument will be provided during repair, or Replacement equipment will be provided if necessary.</w:t>
      </w:r>
    </w:p>
    <w:p w:rsidR="0028319B" w:rsidRPr="0028319B" w:rsidP="0028319B">
      <w:pPr>
        <w:spacing w:before="100" w:beforeAutospacing="1" w:after="100" w:afterAutospacing="1" w:line="300" w:lineRule="atLeast"/>
        <w:rPr>
          <w:rFonts w:ascii="Calibri" w:eastAsia="Times New Roman" w:hAnsi="Calibri" w:cs="Calibri"/>
          <w:kern w:val="0"/>
          <w14:ligatures w14:val="none"/>
        </w:rPr>
      </w:pPr>
      <w:r w:rsidRPr="0028319B">
        <w:rPr>
          <w:rFonts w:ascii="Calibri" w:eastAsia="Times New Roman" w:hAnsi="Calibri" w:cs="Calibri"/>
          <w:kern w:val="0"/>
          <w14:ligatures w14:val="none"/>
        </w:rPr>
        <w:t>c. Software Upgrades</w:t>
      </w:r>
    </w:p>
    <w:p w:rsidR="0028319B" w:rsidRPr="0028319B" w:rsidP="0028319B">
      <w:pPr>
        <w:numPr>
          <w:ilvl w:val="0"/>
          <w:numId w:val="5"/>
        </w:numPr>
        <w:spacing w:before="100" w:beforeAutospacing="1" w:after="100" w:afterAutospacing="1" w:line="300" w:lineRule="atLeast"/>
        <w:rPr>
          <w:rFonts w:ascii="Calibri" w:eastAsia="Times New Roman" w:hAnsi="Calibri" w:cs="Calibri"/>
          <w:kern w:val="0"/>
          <w14:ligatures w14:val="none"/>
        </w:rPr>
      </w:pPr>
      <w:r w:rsidRPr="0028319B">
        <w:rPr>
          <w:rFonts w:ascii="Calibri" w:eastAsia="Times New Roman" w:hAnsi="Calibri" w:cs="Calibri"/>
          <w:kern w:val="0"/>
          <w14:ligatures w14:val="none"/>
        </w:rPr>
        <w:t>The contractor shall provide new versions, releases, or upgrades of the Software to the extent such updates are made generally available to customers using comparable BioMérieux-manufactured instruments during the coverage period.</w:t>
      </w:r>
    </w:p>
    <w:p w:rsidR="0028319B" w:rsidRPr="0028319B" w:rsidP="0028319B">
      <w:pPr>
        <w:numPr>
          <w:ilvl w:val="0"/>
          <w:numId w:val="6"/>
        </w:numPr>
        <w:tabs>
          <w:tab w:val="left" w:pos="360"/>
          <w:tab w:val="left" w:pos="720"/>
          <w:tab w:val="left" w:pos="1080"/>
          <w:tab w:val="left" w:pos="1440"/>
          <w:tab w:val="left" w:pos="1800"/>
          <w:tab w:val="left" w:pos="2160"/>
          <w:tab w:val="left" w:pos="2520"/>
          <w:tab w:val="left" w:pos="2880"/>
        </w:tabs>
        <w:spacing w:before="100" w:beforeAutospacing="1" w:after="100" w:afterAutospacing="1" w:line="300" w:lineRule="atLeast"/>
        <w:ind w:left="720"/>
        <w:contextualSpacing/>
        <w:rPr>
          <w:rFonts w:ascii="Calibri" w:eastAsia="Times New Roman" w:hAnsi="Calibri" w:cs="Calibri"/>
          <w:kern w:val="0"/>
          <w14:ligatures w14:val="none"/>
        </w:rPr>
      </w:pPr>
      <w:r w:rsidRPr="0028319B">
        <w:rPr>
          <w:rFonts w:ascii="Calibri" w:eastAsia="Times New Roman" w:hAnsi="Calibri" w:cs="Calibri"/>
          <w:kern w:val="0"/>
          <w14:ligatures w14:val="none"/>
        </w:rPr>
        <w:t>Twenty</w:t>
      </w:r>
      <w:r w:rsidRPr="0028319B">
        <w:rPr>
          <w:rFonts w:ascii="Cambria Math" w:eastAsia="Times New Roman" w:hAnsi="Cambria Math" w:cs="Cambria Math"/>
          <w:kern w:val="0"/>
          <w14:ligatures w14:val="none"/>
        </w:rPr>
        <w:t>‑</w:t>
      </w:r>
      <w:r w:rsidRPr="0028319B">
        <w:rPr>
          <w:rFonts w:ascii="Calibri" w:eastAsia="Times New Roman" w:hAnsi="Calibri" w:cs="Calibri"/>
          <w:kern w:val="0"/>
          <w14:ligatures w14:val="none"/>
        </w:rPr>
        <w:t>four</w:t>
      </w:r>
      <w:r w:rsidRPr="0028319B">
        <w:rPr>
          <w:rFonts w:ascii="Cambria Math" w:eastAsia="Times New Roman" w:hAnsi="Cambria Math" w:cs="Cambria Math"/>
          <w:kern w:val="0"/>
          <w14:ligatures w14:val="none"/>
        </w:rPr>
        <w:t>‑</w:t>
      </w:r>
      <w:r w:rsidRPr="0028319B">
        <w:rPr>
          <w:rFonts w:ascii="Calibri" w:eastAsia="Times New Roman" w:hAnsi="Calibri" w:cs="Calibri"/>
          <w:kern w:val="0"/>
          <w14:ligatures w14:val="none"/>
        </w:rPr>
        <w:t xml:space="preserve">hour telephone support shall be made available to the Government through BioMérieux’s Customer Support Department, in accordance with the terms, conditions, and limitations of the Extended Warranty. </w:t>
      </w:r>
      <w:r w:rsidRPr="0028319B">
        <w:rPr>
          <w:rFonts w:ascii="Calibri" w:eastAsia="Times New Roman" w:hAnsi="Calibri" w:cs="Calibri"/>
          <w:kern w:val="0"/>
          <w14:ligatures w14:val="none"/>
        </w:rPr>
        <w:br/>
      </w:r>
    </w:p>
    <w:p w:rsidR="0028319B" w:rsidRPr="0028319B" w:rsidP="0028319B">
      <w:pPr>
        <w:numPr>
          <w:ilvl w:val="0"/>
          <w:numId w:val="1"/>
        </w:numPr>
        <w:spacing w:after="120" w:line="240" w:lineRule="auto"/>
        <w:jc w:val="both"/>
        <w:rPr>
          <w:rFonts w:ascii="Calibri" w:eastAsia="Times New Roman" w:hAnsi="Calibri" w:cs="Calibri"/>
          <w:b/>
          <w:bCs/>
          <w:kern w:val="0"/>
          <w:u w:val="single"/>
          <w14:ligatures w14:val="none"/>
        </w:rPr>
      </w:pPr>
      <w:r w:rsidRPr="0028319B">
        <w:rPr>
          <w:rFonts w:ascii="Calibri" w:eastAsia="Times New Roman" w:hAnsi="Calibri" w:cs="Calibri"/>
          <w:b/>
          <w:bCs/>
          <w:kern w:val="0"/>
          <w:u w:val="single"/>
          <w14:ligatures w14:val="none"/>
        </w:rPr>
        <w:t>PERFORMANCE</w:t>
      </w:r>
    </w:p>
    <w:p w:rsidR="0028319B" w:rsidRPr="0028319B" w:rsidP="0028319B">
      <w:pPr>
        <w:numPr>
          <w:ilvl w:val="0"/>
          <w:numId w:val="7"/>
        </w:numPr>
        <w:spacing w:after="120" w:line="240" w:lineRule="auto"/>
        <w:jc w:val="both"/>
        <w:rPr>
          <w:rFonts w:ascii="Calibri" w:eastAsia="Times New Roman" w:hAnsi="Calibri" w:cs="Calibri"/>
          <w:vanish/>
          <w:kern w:val="0"/>
          <w14:ligatures w14:val="none"/>
        </w:rPr>
      </w:pPr>
    </w:p>
    <w:p w:rsidR="0028319B" w:rsidRPr="0028319B" w:rsidP="0028319B">
      <w:pPr>
        <w:numPr>
          <w:ilvl w:val="0"/>
          <w:numId w:val="7"/>
        </w:numPr>
        <w:spacing w:after="120" w:line="240" w:lineRule="auto"/>
        <w:jc w:val="both"/>
        <w:rPr>
          <w:rFonts w:ascii="Calibri" w:eastAsia="Times New Roman" w:hAnsi="Calibri" w:cs="Calibri"/>
          <w:vanish/>
          <w:kern w:val="0"/>
          <w14:ligatures w14:val="none"/>
        </w:rPr>
      </w:pPr>
    </w:p>
    <w:p w:rsidR="0028319B" w:rsidRPr="0028319B" w:rsidP="0028319B">
      <w:pPr>
        <w:numPr>
          <w:ilvl w:val="1"/>
          <w:numId w:val="7"/>
        </w:numPr>
        <w:spacing w:after="120" w:line="240" w:lineRule="auto"/>
        <w:jc w:val="both"/>
        <w:rPr>
          <w:rFonts w:ascii="Calibri" w:eastAsia="Times New Roman" w:hAnsi="Calibri" w:cs="Calibri"/>
          <w:kern w:val="0"/>
          <w14:ligatures w14:val="none"/>
        </w:rPr>
      </w:pPr>
      <w:r w:rsidRPr="0028319B">
        <w:rPr>
          <w:rFonts w:ascii="Calibri" w:eastAsia="Times New Roman" w:hAnsi="Calibri" w:cs="Calibri"/>
          <w:kern w:val="0"/>
          <w14:ligatures w14:val="none"/>
        </w:rPr>
        <w:t>The Government will initiate all requests for service through authorized VA Clinical Engineering personnel, the Contracting Officer’s Representative (COR), or other authorized VA designees. Requests will be communicated to the Contractor via telephone or email.</w:t>
      </w:r>
    </w:p>
    <w:p w:rsidR="0028319B" w:rsidRPr="0028319B" w:rsidP="0028319B">
      <w:pPr>
        <w:numPr>
          <w:ilvl w:val="1"/>
          <w:numId w:val="7"/>
        </w:numPr>
        <w:spacing w:after="120" w:line="240" w:lineRule="auto"/>
        <w:jc w:val="both"/>
        <w:rPr>
          <w:rFonts w:ascii="Calibri" w:eastAsia="Times New Roman" w:hAnsi="Calibri" w:cs="Calibri"/>
          <w:kern w:val="0"/>
          <w14:ligatures w14:val="none"/>
        </w:rPr>
      </w:pPr>
      <w:r w:rsidRPr="0028319B">
        <w:rPr>
          <w:rFonts w:ascii="Calibri" w:eastAsia="Times New Roman" w:hAnsi="Calibri" w:cs="Calibri"/>
          <w:kern w:val="0"/>
          <w14:ligatures w14:val="none"/>
        </w:rPr>
        <w:t>The Contractor shall not begin any work without prior approval from an authorized VA designee.</w:t>
      </w:r>
    </w:p>
    <w:p w:rsidR="0028319B" w:rsidRPr="0028319B" w:rsidP="0028319B">
      <w:pPr>
        <w:numPr>
          <w:ilvl w:val="1"/>
          <w:numId w:val="7"/>
        </w:numPr>
        <w:spacing w:after="120" w:line="240" w:lineRule="auto"/>
        <w:jc w:val="both"/>
        <w:rPr>
          <w:rFonts w:ascii="Calibri" w:eastAsia="Times New Roman" w:hAnsi="Calibri" w:cs="Calibri"/>
          <w:kern w:val="0"/>
          <w14:ligatures w14:val="none"/>
        </w:rPr>
      </w:pPr>
      <w:r w:rsidRPr="0028319B">
        <w:rPr>
          <w:rFonts w:ascii="Calibri" w:eastAsia="Times New Roman" w:hAnsi="Calibri" w:cs="Calibri"/>
          <w:kern w:val="0"/>
          <w14:ligatures w14:val="none"/>
        </w:rPr>
        <w:t>All work performed under this contract is subject to inspection and acceptance by an authorized VA designee. Work will not be considered complete until formal acceptance is provided. The Government will only make payment for work completed within the performance period. The Contractor shall not invoice for, nor will the Government pay for, work or services that have not been scheduled, performed, or completed.</w:t>
      </w:r>
    </w:p>
    <w:p w:rsidR="0028319B" w:rsidRPr="0028319B" w:rsidP="0028319B">
      <w:pPr>
        <w:numPr>
          <w:ilvl w:val="1"/>
          <w:numId w:val="7"/>
        </w:numPr>
        <w:tabs>
          <w:tab w:val="left" w:pos="360"/>
          <w:tab w:val="left" w:pos="720"/>
          <w:tab w:val="left" w:pos="1080"/>
          <w:tab w:val="left" w:pos="1440"/>
          <w:tab w:val="left" w:pos="1800"/>
          <w:tab w:val="left" w:pos="2160"/>
          <w:tab w:val="left" w:pos="2520"/>
          <w:tab w:val="left" w:pos="2880"/>
        </w:tabs>
        <w:spacing w:after="120" w:line="240" w:lineRule="auto"/>
        <w:contextualSpacing/>
        <w:jc w:val="both"/>
        <w:rPr>
          <w:rFonts w:ascii="Calibri" w:eastAsia="Times New Roman" w:hAnsi="Calibri" w:cs="Calibri"/>
          <w:kern w:val="0"/>
          <w:u w:val="single"/>
          <w14:ligatures w14:val="none"/>
        </w:rPr>
      </w:pPr>
      <w:r w:rsidRPr="0028319B">
        <w:rPr>
          <w:rFonts w:ascii="Calibri" w:eastAsia="Times New Roman" w:hAnsi="Calibri" w:cs="Calibri"/>
          <w:kern w:val="0"/>
          <w14:ligatures w14:val="none"/>
        </w:rPr>
        <w:t xml:space="preserve">The Contractor shall coordinate all work through an authorized VA designee. Access to VA facilities must be arranged and approved in advance by VA Laboratory personnel and/or VA Clinical Engineering personnel (or designee) prior to the start of any work. </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720"/>
        <w:contextualSpacing/>
        <w:jc w:val="both"/>
        <w:rPr>
          <w:rFonts w:ascii="Calibri" w:eastAsia="Times New Roman" w:hAnsi="Calibri" w:cs="Calibri"/>
          <w:kern w:val="0"/>
          <w:u w:val="single"/>
          <w14:ligatures w14:val="none"/>
        </w:rPr>
      </w:pPr>
    </w:p>
    <w:p w:rsidR="0028319B" w:rsidRPr="0028319B" w:rsidP="0028319B">
      <w:pPr>
        <w:numPr>
          <w:ilvl w:val="0"/>
          <w:numId w:val="7"/>
        </w:numPr>
        <w:spacing w:after="120" w:line="240" w:lineRule="auto"/>
        <w:jc w:val="both"/>
        <w:rPr>
          <w:rFonts w:ascii="Calibri" w:eastAsia="Times New Roman" w:hAnsi="Calibri" w:cs="Calibri"/>
          <w:b/>
          <w:bCs/>
          <w:kern w:val="0"/>
          <w:u w:val="single"/>
          <w14:ligatures w14:val="none"/>
        </w:rPr>
      </w:pPr>
      <w:r w:rsidRPr="0028319B">
        <w:rPr>
          <w:rFonts w:ascii="Calibri" w:eastAsia="Times New Roman" w:hAnsi="Calibri" w:cs="Calibri"/>
          <w:b/>
          <w:bCs/>
          <w:kern w:val="0"/>
          <w:u w:val="single"/>
          <w14:ligatures w14:val="none"/>
        </w:rPr>
        <w:t>DELIVERABLES</w:t>
      </w:r>
    </w:p>
    <w:p w:rsidR="0028319B" w:rsidRPr="0028319B" w:rsidP="0028319B">
      <w:pPr>
        <w:numPr>
          <w:ilvl w:val="0"/>
          <w:numId w:val="8"/>
        </w:numPr>
        <w:tabs>
          <w:tab w:val="left" w:pos="360"/>
          <w:tab w:val="left" w:pos="720"/>
          <w:tab w:val="left" w:pos="1080"/>
          <w:tab w:val="left" w:pos="1440"/>
          <w:tab w:val="left" w:pos="1800"/>
          <w:tab w:val="left" w:pos="2160"/>
          <w:tab w:val="left" w:pos="2520"/>
          <w:tab w:val="left" w:pos="2880"/>
        </w:tabs>
        <w:spacing w:after="120" w:line="240" w:lineRule="auto"/>
        <w:jc w:val="both"/>
        <w:rPr>
          <w:rFonts w:ascii="Calibri" w:eastAsia="Times New Roman" w:hAnsi="Calibri" w:cs="Calibri"/>
          <w:kern w:val="0"/>
          <w14:ligatures w14:val="none"/>
        </w:rPr>
      </w:pPr>
      <w:r w:rsidRPr="0028319B">
        <w:rPr>
          <w:rFonts w:ascii="Calibri" w:eastAsia="Times New Roman" w:hAnsi="Calibri" w:cs="Calibri"/>
          <w:kern w:val="0"/>
          <w14:ligatures w14:val="none"/>
        </w:rPr>
        <w:t>The Contractor shall furnish all parts, maintenance kits, consumables, expendables, and supplies necessary for scheduled and unscheduled maintenance, per OEM specifications and guidelines.</w:t>
      </w:r>
    </w:p>
    <w:p w:rsidR="0028319B" w:rsidRPr="0028319B" w:rsidP="0028319B">
      <w:pPr>
        <w:numPr>
          <w:ilvl w:val="1"/>
          <w:numId w:val="9"/>
        </w:numPr>
        <w:tabs>
          <w:tab w:val="left" w:pos="360"/>
          <w:tab w:val="left" w:pos="720"/>
          <w:tab w:val="left" w:pos="1080"/>
          <w:tab w:val="left" w:pos="1440"/>
          <w:tab w:val="left" w:pos="1800"/>
          <w:tab w:val="left" w:pos="2160"/>
          <w:tab w:val="left" w:pos="2520"/>
          <w:tab w:val="left" w:pos="2880"/>
        </w:tabs>
        <w:spacing w:after="120" w:line="240" w:lineRule="auto"/>
        <w:jc w:val="both"/>
        <w:rPr>
          <w:rFonts w:ascii="Calibri" w:eastAsia="Times New Roman" w:hAnsi="Calibri" w:cs="Calibri"/>
          <w:kern w:val="0"/>
          <w14:ligatures w14:val="none"/>
        </w:rPr>
      </w:pPr>
      <w:r w:rsidRPr="0028319B">
        <w:rPr>
          <w:rFonts w:ascii="Calibri" w:eastAsia="Times New Roman" w:hAnsi="Calibri" w:cs="Calibri"/>
          <w:kern w:val="0"/>
          <w14:ligatures w14:val="none"/>
        </w:rPr>
        <w:t>During scheduled service intervals, all parts including new batteries and accessories shall be replaced at no additional cost.</w:t>
      </w:r>
    </w:p>
    <w:p w:rsidR="0028319B" w:rsidRPr="0028319B" w:rsidP="0028319B">
      <w:pPr>
        <w:numPr>
          <w:ilvl w:val="0"/>
          <w:numId w:val="7"/>
        </w:numPr>
        <w:spacing w:after="120" w:line="240" w:lineRule="auto"/>
        <w:jc w:val="both"/>
        <w:rPr>
          <w:rFonts w:ascii="Calibri" w:eastAsia="Times New Roman" w:hAnsi="Calibri" w:cs="Calibri"/>
          <w:b/>
          <w:bCs/>
          <w:kern w:val="0"/>
          <w:u w:val="single"/>
          <w14:ligatures w14:val="none"/>
        </w:rPr>
      </w:pPr>
      <w:r w:rsidRPr="0028319B">
        <w:rPr>
          <w:rFonts w:ascii="Calibri" w:eastAsia="Times New Roman" w:hAnsi="Calibri" w:cs="Calibri"/>
          <w:b/>
          <w:bCs/>
          <w:kern w:val="0"/>
          <w:u w:val="single"/>
          <w14:ligatures w14:val="none"/>
        </w:rPr>
        <w:t>SOFTWARE UPDATES</w:t>
      </w:r>
    </w:p>
    <w:p w:rsidR="0028319B" w:rsidRPr="0028319B" w:rsidP="0028319B">
      <w:pPr>
        <w:tabs>
          <w:tab w:val="left" w:pos="270"/>
          <w:tab w:val="left" w:pos="360"/>
          <w:tab w:val="left" w:pos="1080"/>
          <w:tab w:val="left" w:pos="1440"/>
          <w:tab w:val="left" w:pos="1800"/>
          <w:tab w:val="left" w:pos="2160"/>
          <w:tab w:val="left" w:pos="2520"/>
          <w:tab w:val="left" w:pos="2880"/>
        </w:tabs>
        <w:spacing w:after="120" w:line="240" w:lineRule="auto"/>
        <w:ind w:left="630" w:hanging="270"/>
        <w:jc w:val="both"/>
        <w:rPr>
          <w:rFonts w:ascii="Calibri" w:eastAsia="Times New Roman" w:hAnsi="Calibri" w:cs="Calibri"/>
          <w:kern w:val="0"/>
          <w14:ligatures w14:val="none"/>
        </w:rPr>
      </w:pPr>
      <w:r w:rsidRPr="0028319B">
        <w:rPr>
          <w:rFonts w:ascii="Calibri" w:eastAsia="Times New Roman" w:hAnsi="Calibri" w:cs="Calibri"/>
          <w:kern w:val="0"/>
          <w14:ligatures w14:val="none"/>
        </w:rPr>
        <w:t>7.1 Software updates and patches necessary to maintain full system functionality shall be provided and installed by the Contractor per current OEM specifications at no additional cost to the Government during the performance period.</w:t>
      </w:r>
    </w:p>
    <w:p w:rsidR="0028319B" w:rsidRPr="0028319B" w:rsidP="0028319B">
      <w:pPr>
        <w:numPr>
          <w:ilvl w:val="0"/>
          <w:numId w:val="7"/>
        </w:numPr>
        <w:spacing w:after="120" w:line="240" w:lineRule="auto"/>
        <w:jc w:val="both"/>
        <w:rPr>
          <w:rFonts w:ascii="Calibri" w:eastAsia="Times New Roman" w:hAnsi="Calibri" w:cs="Calibri"/>
          <w:b/>
          <w:bCs/>
          <w:kern w:val="0"/>
          <w:u w:val="single"/>
          <w14:ligatures w14:val="none"/>
        </w:rPr>
      </w:pPr>
      <w:r w:rsidRPr="0028319B">
        <w:rPr>
          <w:rFonts w:ascii="Calibri" w:eastAsia="Times New Roman" w:hAnsi="Calibri" w:cs="Calibri"/>
          <w:b/>
          <w:bCs/>
          <w:kern w:val="0"/>
          <w:u w:val="single"/>
          <w14:ligatures w14:val="none"/>
        </w:rPr>
        <w:t>PARTS</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 xml:space="preserve">All replacement parts furnished by the Contractor shall meet current manufacturer standards and be fully compatible with the equipment currently installed. Upon installation, all replacement parts became the property of the Government. The Contractor shall dispose of any removed or replaced parts only after obtaining approval from the Contracting Officer’s Representative (COR). </w:t>
      </w:r>
    </w:p>
    <w:p w:rsidR="0028319B" w:rsidRPr="0028319B" w:rsidP="0028319B">
      <w:pPr>
        <w:numPr>
          <w:ilvl w:val="0"/>
          <w:numId w:val="7"/>
        </w:numPr>
        <w:spacing w:after="120" w:line="240" w:lineRule="auto"/>
        <w:jc w:val="both"/>
        <w:rPr>
          <w:rFonts w:ascii="Calibri" w:eastAsia="Times New Roman" w:hAnsi="Calibri" w:cs="Calibri"/>
          <w:b/>
          <w:bCs/>
          <w:kern w:val="0"/>
          <w:u w:val="single"/>
          <w14:ligatures w14:val="none"/>
        </w:rPr>
      </w:pPr>
      <w:r w:rsidRPr="0028319B">
        <w:rPr>
          <w:rFonts w:ascii="Calibri" w:eastAsia="Times New Roman" w:hAnsi="Calibri" w:cs="Calibri"/>
          <w:b/>
          <w:bCs/>
          <w:kern w:val="0"/>
          <w:u w:val="single"/>
          <w14:ligatures w14:val="none"/>
        </w:rPr>
        <w:t>SCHEDULED SERVICES</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 xml:space="preserve"> The Contractor shall perform all Original Equipment Manufacturer (OEM) scheduled periodic certifications, electrical safety checks, and software updates for the equipment. All travel necessary to complete scheduled services is considered part of the service contract, and all associated travel costs shall be included in the total price of the service plan. The Contractor’s technical service representative shall contact Clinical Engineering and the COR at least two (2) weeks prior to the scheduled maintenance date to coordinate and plan the required work. All services shall be performed during normal business hours unless an alternate schedule is approved in advance by Clinical Engineering and/or the COR. All required services under the service plan shall be delivered continuously throughout the contract performance period. Maintenance and technical support services shall be provided as needed or as requested by the Government. </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720" w:hanging="630"/>
        <w:jc w:val="both"/>
        <w:rPr>
          <w:rFonts w:ascii="Calibri" w:eastAsia="Times New Roman" w:hAnsi="Calibri" w:cs="Calibri"/>
          <w:b/>
          <w:bCs/>
          <w:kern w:val="0"/>
          <w:u w:val="single"/>
          <w14:ligatures w14:val="none"/>
        </w:rPr>
      </w:pPr>
      <w:r w:rsidRPr="0028319B">
        <w:rPr>
          <w:rFonts w:ascii="Calibri" w:eastAsia="Times New Roman" w:hAnsi="Calibri" w:cs="Calibri"/>
          <w:b/>
          <w:bCs/>
          <w:kern w:val="0"/>
          <w14:ligatures w14:val="none"/>
        </w:rPr>
        <w:t>10.</w:t>
      </w:r>
      <w:r w:rsidRPr="0028319B">
        <w:rPr>
          <w:rFonts w:ascii="Calibri" w:eastAsia="Times New Roman" w:hAnsi="Calibri" w:cs="Calibri"/>
          <w:b/>
          <w:bCs/>
          <w:kern w:val="0"/>
          <w:u w:val="single"/>
          <w14:ligatures w14:val="none"/>
        </w:rPr>
        <w:t xml:space="preserve"> UNSCHEDULED SERVICES</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720"/>
        <w:contextualSpacing/>
        <w:jc w:val="both"/>
        <w:rPr>
          <w:rFonts w:ascii="Calibri" w:eastAsia="Times New Roman" w:hAnsi="Calibri" w:cs="Calibri"/>
          <w:kern w:val="0"/>
          <w14:ligatures w14:val="none"/>
        </w:rPr>
      </w:pPr>
      <w:r w:rsidRPr="0028319B">
        <w:rPr>
          <w:rFonts w:ascii="Calibri" w:eastAsia="Times New Roman" w:hAnsi="Calibri" w:cs="Calibri"/>
          <w:kern w:val="0"/>
          <w14:ligatures w14:val="none"/>
        </w:rPr>
        <w:t>The Contractor shall perform all required unscheduled services, including emergency services, as needed by the Government. Unscheduled services may require on</w:t>
      </w:r>
      <w:r w:rsidRPr="0028319B">
        <w:rPr>
          <w:rFonts w:ascii="Cambria Math" w:eastAsia="Times New Roman" w:hAnsi="Cambria Math" w:cs="Cambria Math"/>
          <w:kern w:val="0"/>
          <w14:ligatures w14:val="none"/>
        </w:rPr>
        <w:t>‑</w:t>
      </w:r>
      <w:r w:rsidRPr="0028319B">
        <w:rPr>
          <w:rFonts w:ascii="Calibri" w:eastAsia="Times New Roman" w:hAnsi="Calibri" w:cs="Calibri"/>
          <w:kern w:val="0"/>
          <w14:ligatures w14:val="none"/>
        </w:rPr>
        <w:t>site visits during normal Laboratory business hours and shall include all repair, labor, and associated travel necessary to complete the work. All travel expenses required to perform unscheduled services shall be included in the total cost of the service plan.</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720"/>
        <w:contextualSpacing/>
        <w:jc w:val="both"/>
        <w:rPr>
          <w:rFonts w:ascii="Calibri" w:eastAsia="Times New Roman" w:hAnsi="Calibri" w:cs="Calibri"/>
          <w:kern w:val="0"/>
          <w14:ligatures w14:val="none"/>
        </w:rPr>
      </w:pP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When technical support can be provided remotely, the Contractor shall furnish telephone-based technical support to the Government at no additional cost. All on</w:t>
      </w:r>
      <w:r w:rsidRPr="0028319B">
        <w:rPr>
          <w:rFonts w:ascii="Cambria Math" w:eastAsia="Times New Roman" w:hAnsi="Cambria Math" w:cs="Cambria Math"/>
          <w:kern w:val="0"/>
          <w14:ligatures w14:val="none"/>
        </w:rPr>
        <w:t>‑</w:t>
      </w:r>
      <w:r w:rsidRPr="0028319B">
        <w:rPr>
          <w:rFonts w:ascii="Calibri" w:eastAsia="Times New Roman" w:hAnsi="Calibri" w:cs="Calibri"/>
          <w:kern w:val="0"/>
          <w14:ligatures w14:val="none"/>
        </w:rPr>
        <w:t>site service visits shall be scheduled, coordinated, and approved in advance by Clinical Engineering and/or the Contracting Officer’s Representative (COR), or other authorized VA designee, prior to the Contractor’s arrival.</w:t>
      </w:r>
    </w:p>
    <w:p w:rsidR="0028319B" w:rsidRPr="0028319B" w:rsidP="0028319B">
      <w:pPr>
        <w:spacing w:after="120" w:line="240" w:lineRule="auto"/>
        <w:ind w:left="-180" w:firstLine="90"/>
        <w:jc w:val="both"/>
        <w:rPr>
          <w:rFonts w:ascii="Calibri" w:eastAsia="Times New Roman" w:hAnsi="Calibri" w:cs="Calibri"/>
          <w:b/>
          <w:bCs/>
          <w:kern w:val="0"/>
          <w:u w:val="single"/>
          <w14:ligatures w14:val="none"/>
        </w:rPr>
      </w:pPr>
      <w:r w:rsidRPr="0028319B">
        <w:rPr>
          <w:rFonts w:ascii="Calibri" w:eastAsia="Times New Roman" w:hAnsi="Calibri" w:cs="Calibri"/>
          <w:b/>
          <w:bCs/>
          <w:kern w:val="0"/>
          <w14:ligatures w14:val="none"/>
        </w:rPr>
        <w:t>11.</w:t>
      </w:r>
      <w:r w:rsidRPr="0028319B">
        <w:rPr>
          <w:rFonts w:ascii="Calibri" w:eastAsia="Times New Roman" w:hAnsi="Calibri" w:cs="Calibri"/>
          <w:b/>
          <w:bCs/>
          <w:kern w:val="0"/>
          <w:u w:val="single"/>
          <w14:ligatures w14:val="none"/>
        </w:rPr>
        <w:t>MANDATORY SAFETY CORRECTIONS</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720" w:hanging="90"/>
        <w:jc w:val="both"/>
        <w:rPr>
          <w:rFonts w:ascii="Calibri" w:eastAsia="Times New Roman" w:hAnsi="Calibri" w:cs="Calibri"/>
          <w:kern w:val="0"/>
          <w14:ligatures w14:val="none"/>
        </w:rPr>
      </w:pPr>
      <w:r w:rsidRPr="0028319B">
        <w:rPr>
          <w:rFonts w:ascii="Calibri" w:eastAsia="Times New Roman" w:hAnsi="Calibri" w:cs="Calibri"/>
          <w:kern w:val="0"/>
          <w14:ligatures w14:val="none"/>
        </w:rPr>
        <w:t>Safety corrections (such as those required due to manufacturer or FDA recall) on the equipment as required by OEM or FDA regulations are covered within the scope of this requirement (contract).</w:t>
      </w:r>
    </w:p>
    <w:p w:rsidR="0028319B" w:rsidRPr="0028319B" w:rsidP="0028319B">
      <w:pPr>
        <w:spacing w:after="120" w:line="240" w:lineRule="auto"/>
        <w:ind w:left="360" w:hanging="90"/>
        <w:jc w:val="both"/>
        <w:rPr>
          <w:rFonts w:ascii="Calibri" w:eastAsia="Times New Roman" w:hAnsi="Calibri" w:cs="Calibri"/>
          <w:b/>
          <w:bCs/>
          <w:kern w:val="0"/>
          <w:u w:val="single"/>
          <w14:ligatures w14:val="none"/>
        </w:rPr>
      </w:pPr>
      <w:r w:rsidRPr="0028319B">
        <w:rPr>
          <w:rFonts w:ascii="Calibri" w:eastAsia="Times New Roman" w:hAnsi="Calibri" w:cs="Calibri"/>
          <w:b/>
          <w:bCs/>
          <w:kern w:val="0"/>
          <w:u w:val="single"/>
          <w14:ligatures w14:val="none"/>
        </w:rPr>
        <w:t>12. RESPONSE TIME</w:t>
      </w:r>
    </w:p>
    <w:p w:rsidR="0028319B" w:rsidRPr="0028319B" w:rsidP="0028319B">
      <w:pPr>
        <w:numPr>
          <w:ilvl w:val="0"/>
          <w:numId w:val="10"/>
        </w:numPr>
        <w:tabs>
          <w:tab w:val="left" w:pos="360"/>
          <w:tab w:val="left" w:pos="720"/>
          <w:tab w:val="left" w:pos="1080"/>
          <w:tab w:val="left" w:pos="1440"/>
          <w:tab w:val="left" w:pos="1800"/>
          <w:tab w:val="left" w:pos="2160"/>
          <w:tab w:val="left" w:pos="2520"/>
          <w:tab w:val="left" w:pos="2880"/>
        </w:tabs>
        <w:spacing w:after="120" w:line="240" w:lineRule="auto"/>
        <w:contextualSpacing/>
        <w:jc w:val="both"/>
        <w:rPr>
          <w:rFonts w:ascii="Calibri" w:eastAsia="Times New Roman" w:hAnsi="Calibri" w:cs="Calibri"/>
          <w:kern w:val="0"/>
          <w14:ligatures w14:val="none"/>
        </w:rPr>
      </w:pPr>
      <w:r w:rsidRPr="0028319B">
        <w:rPr>
          <w:rFonts w:ascii="Calibri" w:eastAsia="Times New Roman" w:hAnsi="Calibri" w:cs="Calibri"/>
          <w:kern w:val="0"/>
          <w14:ligatures w14:val="none"/>
        </w:rPr>
        <w:t>Preventive Maintenance (PM): Service shall occur within the month the PMs are due. Contractor shall adhere to PM due dates and schedule services with Clinical Engineering in advance.</w:t>
      </w:r>
    </w:p>
    <w:p w:rsidR="0028319B" w:rsidRPr="0028319B" w:rsidP="0028319B">
      <w:pPr>
        <w:numPr>
          <w:ilvl w:val="0"/>
          <w:numId w:val="10"/>
        </w:numPr>
        <w:spacing w:after="120" w:line="240" w:lineRule="auto"/>
        <w:jc w:val="both"/>
        <w:rPr>
          <w:rFonts w:ascii="Calibri" w:eastAsia="Times New Roman" w:hAnsi="Calibri" w:cs="Calibri"/>
          <w:kern w:val="0"/>
          <w14:ligatures w14:val="none"/>
        </w:rPr>
      </w:pPr>
      <w:r w:rsidRPr="0028319B">
        <w:rPr>
          <w:rFonts w:ascii="Calibri" w:eastAsia="Times New Roman" w:hAnsi="Calibri" w:cs="Calibri"/>
          <w:kern w:val="0"/>
          <w14:ligatures w14:val="none"/>
        </w:rPr>
        <w:t>Unscheduled Maintenance: Response within 48 hours of first contact with the Contractor</w:t>
      </w:r>
    </w:p>
    <w:p w:rsidR="0028319B" w:rsidRPr="0028319B" w:rsidP="0028319B">
      <w:pPr>
        <w:spacing w:after="120" w:line="259" w:lineRule="auto"/>
        <w:jc w:val="both"/>
        <w:rPr>
          <w:rFonts w:ascii="Calibri" w:eastAsia="Calibri" w:hAnsi="Calibri" w:cs="Calibri"/>
          <w:b/>
          <w:bCs/>
          <w:kern w:val="0"/>
          <w:u w:val="single"/>
          <w14:ligatures w14:val="none"/>
        </w:rPr>
      </w:pPr>
      <w:r w:rsidRPr="0028319B">
        <w:rPr>
          <w:rFonts w:ascii="Calibri" w:eastAsia="Calibri" w:hAnsi="Calibri" w:cs="Calibri"/>
          <w:b/>
          <w:bCs/>
          <w:kern w:val="0"/>
          <w14:ligatures w14:val="none"/>
        </w:rPr>
        <w:t>13.</w:t>
      </w:r>
      <w:r w:rsidRPr="0028319B">
        <w:rPr>
          <w:rFonts w:ascii="Calibri" w:eastAsia="Calibri" w:hAnsi="Calibri" w:cs="Calibri"/>
          <w:b/>
          <w:bCs/>
          <w:kern w:val="0"/>
          <w:u w:val="single"/>
          <w14:ligatures w14:val="none"/>
        </w:rPr>
        <w:t xml:space="preserve"> MOBILE MEDIA SCANNING</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The Contractor shall identify if removable media (i.e. USB or DVD/CD Device) is required to perform the tasks/deliverables during the performance period of the contract. The COR (or other authorized representative/designee) will ensure that the removable media (to be used) is scanned with anti-virus software (to include running current virus definitions) prior to connection to any medical device system located in the facility. The computer system for scanning removable media will be designated by the COR.</w:t>
      </w:r>
    </w:p>
    <w:p w:rsidR="0028319B" w:rsidRPr="0028319B" w:rsidP="0028319B">
      <w:pPr>
        <w:spacing w:after="120" w:line="240" w:lineRule="auto"/>
        <w:ind w:left="360"/>
        <w:jc w:val="both"/>
        <w:rPr>
          <w:rFonts w:ascii="Calibri" w:eastAsia="Times New Roman" w:hAnsi="Calibri" w:cs="Calibri"/>
          <w:b/>
          <w:bCs/>
          <w:kern w:val="0"/>
          <w:u w:val="single"/>
          <w14:ligatures w14:val="none"/>
        </w:rPr>
      </w:pPr>
      <w:r w:rsidRPr="0028319B">
        <w:rPr>
          <w:rFonts w:ascii="Calibri" w:eastAsia="Times New Roman" w:hAnsi="Calibri" w:cs="Calibri"/>
          <w:b/>
          <w:bCs/>
          <w:kern w:val="0"/>
          <w14:ligatures w14:val="none"/>
        </w:rPr>
        <w:t>14.</w:t>
      </w:r>
      <w:r w:rsidRPr="0028319B">
        <w:rPr>
          <w:rFonts w:ascii="Calibri" w:eastAsia="Times New Roman" w:hAnsi="Calibri" w:cs="Calibri"/>
          <w:b/>
          <w:bCs/>
          <w:kern w:val="0"/>
          <w:u w:val="single"/>
          <w14:ligatures w14:val="none"/>
        </w:rPr>
        <w:t>REPORTS/DOCUMENTATION</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720"/>
        <w:contextualSpacing/>
        <w:jc w:val="both"/>
        <w:rPr>
          <w:rFonts w:ascii="Calibri" w:eastAsia="Times New Roman" w:hAnsi="Calibri" w:cs="Calibri"/>
          <w:kern w:val="0"/>
          <w14:ligatures w14:val="none"/>
        </w:rPr>
      </w:pPr>
      <w:r w:rsidRPr="0028319B">
        <w:rPr>
          <w:rFonts w:ascii="Calibri" w:eastAsia="Times New Roman" w:hAnsi="Calibri" w:cs="Calibri"/>
          <w:kern w:val="0"/>
          <w14:ligatures w14:val="none"/>
        </w:rPr>
        <w:t xml:space="preserve"> Upon arrival, the technical service representative shall check in with the Clinical Engineering Department prior to performing any warranty-related services, repairs, or maintenance.</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720"/>
        <w:contextualSpacing/>
        <w:jc w:val="both"/>
        <w:rPr>
          <w:rFonts w:ascii="Calibri" w:eastAsia="Times New Roman" w:hAnsi="Calibri" w:cs="Calibri"/>
          <w:kern w:val="0"/>
          <w14:ligatures w14:val="none"/>
        </w:rPr>
      </w:pP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 xml:space="preserve">A legible, signed service report shall be provided after each visit and include: equipment identification (serial number), date/time of service, list of parts replaced, results of inspections/calibrations, and a description of work performed. Reports shall be signed/initialed by Clinical Engineering and/or the COR and emailed within five (5) days of completion to amy.morgan5@va.gov and the Biomedical Equipment Support Specialist coordinating the work. Any changes in delivery requirements or issues encountered during service shall be reported to the COR. services performed on site, upon arrival at the Medical Center, the technical service representative </w:t>
      </w:r>
    </w:p>
    <w:p w:rsidR="0028319B" w:rsidRPr="0028319B" w:rsidP="0028319B">
      <w:pPr>
        <w:tabs>
          <w:tab w:val="left" w:pos="1440"/>
          <w:tab w:val="left" w:pos="1800"/>
          <w:tab w:val="left" w:pos="2160"/>
          <w:tab w:val="left" w:pos="2520"/>
          <w:tab w:val="left" w:pos="2880"/>
        </w:tabs>
        <w:spacing w:after="120" w:line="240" w:lineRule="auto"/>
        <w:ind w:left="360"/>
        <w:jc w:val="both"/>
        <w:rPr>
          <w:rFonts w:ascii="Calibri" w:eastAsia="Times New Roman" w:hAnsi="Calibri" w:cs="Calibri"/>
          <w:b/>
          <w:bCs/>
          <w:kern w:val="0"/>
          <w:u w:val="single"/>
          <w14:ligatures w14:val="none"/>
        </w:rPr>
      </w:pPr>
      <w:r w:rsidRPr="0028319B">
        <w:rPr>
          <w:rFonts w:ascii="Calibri" w:eastAsia="Times New Roman" w:hAnsi="Calibri" w:cs="Calibri"/>
          <w:b/>
          <w:bCs/>
          <w:kern w:val="0"/>
          <w:u w:val="single"/>
          <w14:ligatures w14:val="none"/>
        </w:rPr>
        <w:t>15.PERSONNEL</w:t>
      </w:r>
    </w:p>
    <w:p w:rsidR="0028319B" w:rsidRPr="0028319B" w:rsidP="0028319B">
      <w:pPr>
        <w:tabs>
          <w:tab w:val="left" w:pos="360"/>
          <w:tab w:val="left" w:pos="540"/>
          <w:tab w:val="left" w:pos="1080"/>
          <w:tab w:val="left" w:pos="1440"/>
          <w:tab w:val="left" w:pos="1800"/>
          <w:tab w:val="left" w:pos="2160"/>
          <w:tab w:val="left" w:pos="2520"/>
          <w:tab w:val="left" w:pos="2880"/>
        </w:tabs>
        <w:spacing w:after="120" w:line="240" w:lineRule="auto"/>
        <w:ind w:left="720"/>
        <w:contextualSpacing/>
        <w:jc w:val="both"/>
        <w:rPr>
          <w:rFonts w:ascii="Calibri" w:eastAsia="Times New Roman" w:hAnsi="Calibri" w:cs="Calibri"/>
          <w:kern w:val="0"/>
          <w14:ligatures w14:val="none"/>
        </w:rPr>
      </w:pPr>
      <w:r w:rsidRPr="0028319B">
        <w:rPr>
          <w:rFonts w:ascii="Calibri" w:eastAsia="Times New Roman" w:hAnsi="Calibri" w:cs="Calibri"/>
          <w:kern w:val="0"/>
          <w14:ligatures w14:val="none"/>
        </w:rPr>
        <w:t>15.1 The Contractor shall provide sufficient qualified personnel to maintain the system. Labor for scheduled and unscheduled (emergency) services is included in the contract. All personnel performing services shall be factory trained, qualified, certified, and licensed for the required maintenance.</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240" w:lineRule="auto"/>
        <w:ind w:left="720"/>
        <w:contextualSpacing/>
        <w:jc w:val="both"/>
        <w:rPr>
          <w:rFonts w:ascii="Calibri" w:eastAsia="Times New Roman" w:hAnsi="Calibri" w:cs="Calibri"/>
          <w:kern w:val="0"/>
          <w14:ligatures w14:val="none"/>
        </w:rPr>
      </w:pPr>
    </w:p>
    <w:p w:rsidR="0028319B" w:rsidRPr="0028319B" w:rsidP="0028319B">
      <w:pPr>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 xml:space="preserve">15.2 The Contractor shall provide written assurance of personnel competency and a list of credentials for approved Field Service Engineers for each system prior to </w:t>
      </w:r>
      <w:r w:rsidRPr="0028319B">
        <w:rPr>
          <w:rFonts w:ascii="Calibri" w:eastAsia="Times New Roman" w:hAnsi="Calibri" w:cs="Calibri"/>
          <w:kern w:val="0"/>
          <w14:ligatures w14:val="none"/>
        </w:rPr>
        <w:t>commencement of work. All service representatives shall comply with VA security program directives, obtain appropriate clearances from VA Police, possess proper identification, and access only authorized areas. Key personnel must be manufacturer</w:t>
      </w:r>
      <w:r w:rsidRPr="0028319B">
        <w:rPr>
          <w:rFonts w:ascii="Cambria Math" w:eastAsia="Times New Roman" w:hAnsi="Cambria Math" w:cs="Cambria Math"/>
          <w:kern w:val="0"/>
          <w14:ligatures w14:val="none"/>
        </w:rPr>
        <w:t>‑</w:t>
      </w:r>
      <w:r w:rsidRPr="0028319B">
        <w:rPr>
          <w:rFonts w:ascii="Calibri" w:eastAsia="Times New Roman" w:hAnsi="Calibri" w:cs="Calibri"/>
          <w:kern w:val="0"/>
          <w14:ligatures w14:val="none"/>
        </w:rPr>
        <w:t xml:space="preserve">certified to perform maintenance, upgrades, and any services covered under this contract. </w:t>
      </w:r>
    </w:p>
    <w:p w:rsidR="0028319B" w:rsidRPr="0028319B" w:rsidP="0028319B">
      <w:pPr>
        <w:numPr>
          <w:ilvl w:val="0"/>
          <w:numId w:val="11"/>
        </w:numPr>
        <w:spacing w:after="120" w:line="240" w:lineRule="auto"/>
        <w:jc w:val="both"/>
        <w:rPr>
          <w:rFonts w:ascii="Calibri" w:eastAsia="Times New Roman" w:hAnsi="Calibri" w:cs="Calibri"/>
          <w:b/>
          <w:bCs/>
          <w:kern w:val="0"/>
          <w:u w:val="single"/>
          <w14:ligatures w14:val="none"/>
        </w:rPr>
      </w:pPr>
      <w:r w:rsidRPr="0028319B">
        <w:rPr>
          <w:rFonts w:ascii="Calibri" w:eastAsia="Times New Roman" w:hAnsi="Calibri" w:cs="Calibri"/>
          <w:b/>
          <w:bCs/>
          <w:kern w:val="0"/>
          <w:u w:val="single"/>
          <w14:ligatures w14:val="none"/>
        </w:rPr>
        <w:t>PRODUCT SUBSTITUTION</w:t>
      </w:r>
    </w:p>
    <w:p w:rsidR="0028319B" w:rsidRPr="0028319B" w:rsidP="0028319B">
      <w:pPr>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 xml:space="preserve">No service substitutions will be accepted. </w:t>
      </w:r>
    </w:p>
    <w:p w:rsidR="0028319B" w:rsidRPr="0028319B" w:rsidP="0028319B">
      <w:pPr>
        <w:numPr>
          <w:ilvl w:val="0"/>
          <w:numId w:val="11"/>
        </w:numPr>
        <w:spacing w:after="120" w:line="240" w:lineRule="auto"/>
        <w:jc w:val="both"/>
        <w:rPr>
          <w:rFonts w:ascii="Calibri" w:eastAsia="Times New Roman" w:hAnsi="Calibri" w:cs="Calibri"/>
          <w:b/>
          <w:bCs/>
          <w:kern w:val="0"/>
          <w:u w:val="single"/>
          <w14:ligatures w14:val="none"/>
        </w:rPr>
      </w:pPr>
      <w:r w:rsidRPr="0028319B">
        <w:rPr>
          <w:rFonts w:ascii="Calibri" w:eastAsia="Times New Roman" w:hAnsi="Calibri" w:cs="Calibri"/>
          <w:b/>
          <w:bCs/>
          <w:kern w:val="0"/>
          <w:u w:val="single"/>
          <w14:ligatures w14:val="none"/>
        </w:rPr>
        <w:t>ORDERING PROCEDURES</w:t>
      </w:r>
    </w:p>
    <w:p w:rsidR="0028319B" w:rsidRPr="0028319B" w:rsidP="0028319B">
      <w:pPr>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 xml:space="preserve">Ordering procedures are not required under this contract. </w:t>
      </w:r>
    </w:p>
    <w:p w:rsidR="0028319B" w:rsidRPr="0028319B" w:rsidP="0028319B">
      <w:pPr>
        <w:numPr>
          <w:ilvl w:val="0"/>
          <w:numId w:val="11"/>
        </w:numPr>
        <w:spacing w:after="120" w:line="240" w:lineRule="auto"/>
        <w:jc w:val="both"/>
        <w:rPr>
          <w:rFonts w:ascii="Calibri" w:eastAsia="Times New Roman" w:hAnsi="Calibri" w:cs="Calibri"/>
          <w:b/>
          <w:bCs/>
          <w:kern w:val="0"/>
          <w:u w:val="single"/>
          <w14:ligatures w14:val="none"/>
        </w:rPr>
      </w:pPr>
      <w:r w:rsidRPr="0028319B">
        <w:rPr>
          <w:rFonts w:ascii="Calibri" w:eastAsia="Times New Roman" w:hAnsi="Calibri" w:cs="Calibri"/>
          <w:b/>
          <w:bCs/>
          <w:kern w:val="0"/>
          <w:u w:val="single"/>
          <w14:ligatures w14:val="none"/>
        </w:rPr>
        <w:t>INVOICE AND PAYMENT</w:t>
      </w:r>
    </w:p>
    <w:p w:rsidR="0028319B" w:rsidRPr="0028319B" w:rsidP="0028319B">
      <w:pPr>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 xml:space="preserve">Contractor shall invoice the Alexandria VA Health Care System for the agreed upon annual fee. Invoice shall be properly prepared and sent to the VA Financial Service Center at: P.O. Box 149971, Austin, Texas 78714-8971.  </w:t>
      </w:r>
    </w:p>
    <w:p w:rsidR="0028319B" w:rsidRPr="0028319B" w:rsidP="0028319B">
      <w:pPr>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 xml:space="preserve">The invoice shall be properly prepared in accordance with FAR 52.212-4, contain sufficient details, and at a minimum, include the following details: </w:t>
      </w:r>
    </w:p>
    <w:p w:rsidR="0028319B" w:rsidRPr="0028319B" w:rsidP="0028319B">
      <w:pPr>
        <w:numPr>
          <w:ilvl w:val="1"/>
          <w:numId w:val="12"/>
        </w:numPr>
        <w:spacing w:after="120" w:line="240" w:lineRule="auto"/>
        <w:jc w:val="both"/>
        <w:rPr>
          <w:rFonts w:ascii="Calibri" w:eastAsia="Times New Roman" w:hAnsi="Calibri" w:cs="Calibri"/>
          <w:kern w:val="0"/>
          <w14:ligatures w14:val="none"/>
        </w:rPr>
      </w:pPr>
      <w:r w:rsidRPr="0028319B">
        <w:rPr>
          <w:rFonts w:ascii="Calibri" w:eastAsia="Times New Roman" w:hAnsi="Calibri" w:cs="Calibri"/>
          <w:kern w:val="0"/>
          <w14:ligatures w14:val="none"/>
        </w:rPr>
        <w:t xml:space="preserve">IFCAP Obligation Number </w:t>
      </w:r>
    </w:p>
    <w:p w:rsidR="0028319B" w:rsidRPr="0028319B" w:rsidP="0028319B">
      <w:pPr>
        <w:numPr>
          <w:ilvl w:val="1"/>
          <w:numId w:val="12"/>
        </w:numPr>
        <w:spacing w:after="120" w:line="240" w:lineRule="auto"/>
        <w:jc w:val="both"/>
        <w:rPr>
          <w:rFonts w:ascii="Calibri" w:eastAsia="Times New Roman" w:hAnsi="Calibri" w:cs="Calibri"/>
          <w:kern w:val="0"/>
          <w14:ligatures w14:val="none"/>
        </w:rPr>
      </w:pPr>
      <w:r w:rsidRPr="0028319B">
        <w:rPr>
          <w:rFonts w:ascii="Calibri" w:eastAsia="Times New Roman" w:hAnsi="Calibri" w:cs="Calibri"/>
          <w:kern w:val="0"/>
          <w14:ligatures w14:val="none"/>
        </w:rPr>
        <w:t xml:space="preserve">Contract Number </w:t>
      </w:r>
    </w:p>
    <w:p w:rsidR="0028319B" w:rsidRPr="0028319B" w:rsidP="0028319B">
      <w:pPr>
        <w:numPr>
          <w:ilvl w:val="1"/>
          <w:numId w:val="12"/>
        </w:numPr>
        <w:spacing w:after="120" w:line="240" w:lineRule="auto"/>
        <w:jc w:val="both"/>
        <w:rPr>
          <w:rFonts w:ascii="Calibri" w:eastAsia="Times New Roman" w:hAnsi="Calibri" w:cs="Calibri"/>
          <w:kern w:val="0"/>
          <w14:ligatures w14:val="none"/>
        </w:rPr>
      </w:pPr>
      <w:r w:rsidRPr="0028319B">
        <w:rPr>
          <w:rFonts w:ascii="Calibri" w:eastAsia="Times New Roman" w:hAnsi="Calibri" w:cs="Calibri"/>
          <w:kern w:val="0"/>
          <w14:ligatures w14:val="none"/>
        </w:rPr>
        <w:t xml:space="preserve">Description of the supply/service rendered </w:t>
      </w:r>
    </w:p>
    <w:p w:rsidR="0028319B" w:rsidRPr="0028319B" w:rsidP="0028319B">
      <w:pPr>
        <w:numPr>
          <w:ilvl w:val="1"/>
          <w:numId w:val="12"/>
        </w:numPr>
        <w:spacing w:after="120" w:line="240" w:lineRule="auto"/>
        <w:jc w:val="both"/>
        <w:rPr>
          <w:rFonts w:ascii="Calibri" w:eastAsia="Times New Roman" w:hAnsi="Calibri" w:cs="Calibri"/>
          <w:kern w:val="0"/>
          <w14:ligatures w14:val="none"/>
        </w:rPr>
      </w:pPr>
      <w:r w:rsidRPr="0028319B">
        <w:rPr>
          <w:rFonts w:ascii="Calibri" w:eastAsia="Times New Roman" w:hAnsi="Calibri" w:cs="Calibri"/>
          <w:kern w:val="0"/>
          <w14:ligatures w14:val="none"/>
        </w:rPr>
        <w:t xml:space="preserve">Billing period/date when the services were rendered and </w:t>
      </w:r>
    </w:p>
    <w:p w:rsidR="0028319B" w:rsidRPr="0028319B" w:rsidP="0028319B">
      <w:pPr>
        <w:numPr>
          <w:ilvl w:val="1"/>
          <w:numId w:val="12"/>
        </w:numPr>
        <w:spacing w:after="120" w:line="240" w:lineRule="auto"/>
        <w:jc w:val="both"/>
        <w:rPr>
          <w:rFonts w:ascii="Calibri" w:eastAsia="Times New Roman" w:hAnsi="Calibri" w:cs="Calibri"/>
          <w:kern w:val="0"/>
          <w14:ligatures w14:val="none"/>
        </w:rPr>
      </w:pPr>
      <w:r w:rsidRPr="0028319B">
        <w:rPr>
          <w:rFonts w:ascii="Calibri" w:eastAsia="Times New Roman" w:hAnsi="Calibri" w:cs="Calibri"/>
          <w:kern w:val="0"/>
          <w14:ligatures w14:val="none"/>
        </w:rPr>
        <w:t>Invoice number and date</w:t>
      </w:r>
    </w:p>
    <w:p w:rsidR="0028319B" w:rsidRPr="0028319B" w:rsidP="0028319B">
      <w:pPr>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Payments will be made in accordance with the Prompt Payment Act out of the Government annual appropriated funds obligated in an order which will be issued after the contract is awarded.</w:t>
      </w:r>
    </w:p>
    <w:p w:rsidR="0028319B" w:rsidRPr="0028319B" w:rsidP="0028319B">
      <w:pPr>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Note: Invoices that are not in compliance with the aforementioned requirements under this paragraph will be rejected for payments and required to be resubmitted.</w:t>
      </w:r>
    </w:p>
    <w:p w:rsidR="0028319B" w:rsidRPr="0028319B" w:rsidP="0028319B">
      <w:pPr>
        <w:spacing w:after="120" w:line="259" w:lineRule="auto"/>
        <w:jc w:val="both"/>
        <w:rPr>
          <w:rFonts w:ascii="Calibri" w:eastAsia="Calibri" w:hAnsi="Calibri" w:cs="Calibri"/>
          <w:b/>
          <w:bCs/>
          <w:kern w:val="0"/>
          <w:u w:val="single"/>
          <w14:ligatures w14:val="none"/>
        </w:rPr>
      </w:pPr>
      <w:r w:rsidRPr="0028319B">
        <w:rPr>
          <w:rFonts w:ascii="Calibri" w:eastAsia="Calibri" w:hAnsi="Calibri" w:cs="Calibri"/>
          <w:b/>
          <w:bCs/>
          <w:kern w:val="0"/>
          <w14:ligatures w14:val="none"/>
        </w:rPr>
        <w:t>19.</w:t>
      </w:r>
      <w:r w:rsidRPr="0028319B">
        <w:rPr>
          <w:rFonts w:ascii="Calibri" w:eastAsia="Calibri" w:hAnsi="Calibri" w:cs="Calibri"/>
          <w:b/>
          <w:bCs/>
          <w:kern w:val="0"/>
          <w:u w:val="single"/>
          <w14:ligatures w14:val="none"/>
        </w:rPr>
        <w:t xml:space="preserve"> PLACE OF PERFORMANCE </w:t>
      </w:r>
    </w:p>
    <w:p w:rsidR="0028319B" w:rsidRPr="0028319B" w:rsidP="0028319B">
      <w:pPr>
        <w:spacing w:after="120" w:line="240" w:lineRule="auto"/>
        <w:ind w:left="720"/>
        <w:contextualSpacing/>
        <w:jc w:val="both"/>
        <w:rPr>
          <w:rFonts w:ascii="Calibri" w:eastAsia="Times New Roman" w:hAnsi="Calibri" w:cs="Calibri"/>
          <w:kern w:val="0"/>
          <w14:ligatures w14:val="none"/>
        </w:rPr>
      </w:pPr>
      <w:r w:rsidRPr="0028319B">
        <w:rPr>
          <w:rFonts w:ascii="Calibri" w:eastAsia="Times New Roman" w:hAnsi="Calibri" w:cs="Calibri"/>
          <w:kern w:val="0"/>
          <w14:ligatures w14:val="none"/>
        </w:rPr>
        <w:t>The Equipment for which service is to be rendered is located at:</w:t>
      </w:r>
    </w:p>
    <w:p w:rsidR="0028319B" w:rsidRPr="0028319B" w:rsidP="0028319B">
      <w:pPr>
        <w:spacing w:after="120" w:line="240" w:lineRule="auto"/>
        <w:ind w:left="1440"/>
        <w:contextualSpacing/>
        <w:jc w:val="both"/>
        <w:rPr>
          <w:rFonts w:ascii="Calibri" w:eastAsia="Times New Roman" w:hAnsi="Calibri" w:cs="Calibri"/>
          <w:kern w:val="0"/>
          <w14:ligatures w14:val="none"/>
        </w:rPr>
      </w:pPr>
      <w:r w:rsidRPr="0028319B">
        <w:rPr>
          <w:rFonts w:ascii="Calibri" w:eastAsia="Times New Roman" w:hAnsi="Calibri" w:cs="Calibri"/>
          <w:kern w:val="0"/>
          <w14:ligatures w14:val="none"/>
        </w:rPr>
        <w:t>Alexandria VA Medical Center</w:t>
      </w:r>
    </w:p>
    <w:p w:rsidR="0028319B" w:rsidRPr="0028319B" w:rsidP="0028319B">
      <w:pPr>
        <w:spacing w:after="120" w:line="240" w:lineRule="auto"/>
        <w:ind w:left="1440"/>
        <w:contextualSpacing/>
        <w:jc w:val="both"/>
        <w:rPr>
          <w:rFonts w:ascii="Calibri" w:eastAsia="Times New Roman" w:hAnsi="Calibri" w:cs="Calibri"/>
          <w:kern w:val="0"/>
          <w14:ligatures w14:val="none"/>
        </w:rPr>
      </w:pPr>
      <w:r w:rsidRPr="0028319B">
        <w:rPr>
          <w:rFonts w:ascii="Calibri" w:eastAsia="Times New Roman" w:hAnsi="Calibri" w:cs="Calibri"/>
          <w:kern w:val="0"/>
          <w14:ligatures w14:val="none"/>
        </w:rPr>
        <w:t>2495 Shreveport Hwy</w:t>
      </w:r>
    </w:p>
    <w:p w:rsidR="0028319B" w:rsidRPr="0028319B" w:rsidP="0028319B">
      <w:pPr>
        <w:spacing w:after="120" w:line="240" w:lineRule="auto"/>
        <w:ind w:left="1440"/>
        <w:contextualSpacing/>
        <w:jc w:val="both"/>
        <w:rPr>
          <w:rFonts w:ascii="Calibri" w:eastAsia="Times New Roman" w:hAnsi="Calibri" w:cs="Calibri"/>
          <w:kern w:val="0"/>
          <w14:ligatures w14:val="none"/>
        </w:rPr>
      </w:pPr>
      <w:r w:rsidRPr="0028319B">
        <w:rPr>
          <w:rFonts w:ascii="Calibri" w:eastAsia="Times New Roman" w:hAnsi="Calibri" w:cs="Calibri"/>
          <w:kern w:val="0"/>
          <w14:ligatures w14:val="none"/>
        </w:rPr>
        <w:t>Building 7, 3</w:t>
      </w:r>
      <w:r w:rsidRPr="0028319B">
        <w:rPr>
          <w:rFonts w:ascii="Calibri" w:eastAsia="Times New Roman" w:hAnsi="Calibri" w:cs="Calibri"/>
          <w:kern w:val="0"/>
          <w:vertAlign w:val="superscript"/>
          <w14:ligatures w14:val="none"/>
        </w:rPr>
        <w:t>rd</w:t>
      </w:r>
      <w:r w:rsidRPr="0028319B">
        <w:rPr>
          <w:rFonts w:ascii="Calibri" w:eastAsia="Times New Roman" w:hAnsi="Calibri" w:cs="Calibri"/>
          <w:kern w:val="0"/>
          <w14:ligatures w14:val="none"/>
        </w:rPr>
        <w:t xml:space="preserve"> Floor, Room 351</w:t>
      </w:r>
    </w:p>
    <w:p w:rsidR="0028319B" w:rsidRPr="0028319B" w:rsidP="0028319B">
      <w:pPr>
        <w:spacing w:after="120" w:line="240" w:lineRule="auto"/>
        <w:ind w:left="1440"/>
        <w:contextualSpacing/>
        <w:jc w:val="both"/>
        <w:rPr>
          <w:rFonts w:ascii="Calibri" w:eastAsia="Times New Roman" w:hAnsi="Calibri" w:cs="Calibri"/>
          <w:kern w:val="0"/>
          <w14:ligatures w14:val="none"/>
        </w:rPr>
      </w:pPr>
      <w:r w:rsidRPr="0028319B">
        <w:rPr>
          <w:rFonts w:ascii="Calibri" w:eastAsia="Times New Roman" w:hAnsi="Calibri" w:cs="Calibri"/>
          <w:kern w:val="0"/>
          <w14:ligatures w14:val="none"/>
        </w:rPr>
        <w:t>Pineville, Louisiana 71360</w:t>
      </w:r>
    </w:p>
    <w:p w:rsidR="0028319B" w:rsidRPr="0028319B" w:rsidP="0028319B">
      <w:pPr>
        <w:spacing w:after="120" w:line="240" w:lineRule="auto"/>
        <w:ind w:left="1440"/>
        <w:contextualSpacing/>
        <w:jc w:val="both"/>
        <w:rPr>
          <w:rFonts w:ascii="Calibri" w:eastAsia="Times New Roman" w:hAnsi="Calibri" w:cs="Calibri"/>
          <w:kern w:val="0"/>
          <w14:ligatures w14:val="none"/>
        </w:rPr>
      </w:pPr>
    </w:p>
    <w:p w:rsidR="0028319B" w:rsidRPr="0028319B" w:rsidP="0028319B">
      <w:pPr>
        <w:numPr>
          <w:ilvl w:val="0"/>
          <w:numId w:val="13"/>
        </w:numPr>
        <w:spacing w:after="120" w:line="240" w:lineRule="auto"/>
        <w:jc w:val="both"/>
        <w:rPr>
          <w:rFonts w:ascii="Calibri" w:eastAsia="Times New Roman" w:hAnsi="Calibri" w:cs="Calibri"/>
          <w:b/>
          <w:bCs/>
          <w:kern w:val="0"/>
          <w:u w:val="single"/>
          <w14:ligatures w14:val="none"/>
        </w:rPr>
      </w:pPr>
      <w:r w:rsidRPr="0028319B">
        <w:rPr>
          <w:rFonts w:ascii="Calibri" w:eastAsia="Times New Roman" w:hAnsi="Calibri" w:cs="Calibri"/>
          <w:b/>
          <w:bCs/>
          <w:kern w:val="0"/>
          <w:u w:val="single"/>
          <w14:ligatures w14:val="none"/>
        </w:rPr>
        <w:t>EQUIPMENT MANUALS</w:t>
      </w:r>
    </w:p>
    <w:p w:rsidR="0028319B" w:rsidRPr="0028319B" w:rsidP="0028319B">
      <w:pPr>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Equipment manuals are not addressed as part of this contract.</w:t>
      </w:r>
    </w:p>
    <w:p w:rsidR="0028319B" w:rsidRPr="0028319B" w:rsidP="0028319B">
      <w:pPr>
        <w:numPr>
          <w:ilvl w:val="0"/>
          <w:numId w:val="13"/>
        </w:numPr>
        <w:spacing w:after="120" w:line="240" w:lineRule="auto"/>
        <w:jc w:val="both"/>
        <w:rPr>
          <w:rFonts w:ascii="Calibri" w:eastAsia="Times New Roman" w:hAnsi="Calibri" w:cs="Calibri"/>
          <w:b/>
          <w:bCs/>
          <w:kern w:val="0"/>
          <w:u w:val="single"/>
          <w14:ligatures w14:val="none"/>
        </w:rPr>
      </w:pPr>
      <w:r w:rsidRPr="0028319B">
        <w:rPr>
          <w:rFonts w:ascii="Calibri" w:eastAsia="Times New Roman" w:hAnsi="Calibri" w:cs="Calibri"/>
          <w:b/>
          <w:bCs/>
          <w:kern w:val="0"/>
          <w14:ligatures w14:val="none"/>
        </w:rPr>
        <w:t xml:space="preserve"> </w:t>
      </w:r>
      <w:r w:rsidRPr="0028319B">
        <w:rPr>
          <w:rFonts w:ascii="Calibri" w:eastAsia="Times New Roman" w:hAnsi="Calibri" w:cs="Calibri"/>
          <w:b/>
          <w:bCs/>
          <w:kern w:val="0"/>
          <w:u w:val="single"/>
          <w14:ligatures w14:val="none"/>
        </w:rPr>
        <w:t>OPERATOR TRAINING</w:t>
      </w:r>
    </w:p>
    <w:p w:rsidR="0028319B" w:rsidRPr="0028319B" w:rsidP="0028319B">
      <w:pPr>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Operator training is not addressed as part of this contract.</w:t>
      </w:r>
    </w:p>
    <w:p w:rsidR="0028319B" w:rsidRPr="0028319B" w:rsidP="0028319B">
      <w:pPr>
        <w:numPr>
          <w:ilvl w:val="0"/>
          <w:numId w:val="13"/>
        </w:numPr>
        <w:spacing w:after="120" w:line="240" w:lineRule="auto"/>
        <w:jc w:val="both"/>
        <w:rPr>
          <w:rFonts w:ascii="Calibri" w:eastAsia="Times New Roman" w:hAnsi="Calibri" w:cs="Calibri"/>
          <w:kern w:val="0"/>
          <w14:ligatures w14:val="none"/>
        </w:rPr>
      </w:pPr>
      <w:r w:rsidRPr="0028319B">
        <w:rPr>
          <w:rFonts w:ascii="Calibri" w:eastAsia="Times New Roman" w:hAnsi="Calibri" w:cs="Calibri"/>
          <w:b/>
          <w:bCs/>
          <w:kern w:val="0"/>
          <w:u w:val="single"/>
          <w14:ligatures w14:val="none"/>
        </w:rPr>
        <w:t>GOVERNMENT-FURNISHED EQUIPMENT (GFE)/GOVERNMENT-FURNISHED INFORMATION (GFI).</w:t>
      </w:r>
      <w:r w:rsidRPr="0028319B">
        <w:rPr>
          <w:rFonts w:ascii="Calibri" w:eastAsia="Times New Roman" w:hAnsi="Calibri" w:cs="Calibri"/>
          <w:b/>
          <w:bCs/>
          <w:kern w:val="0"/>
          <w14:ligatures w14:val="none"/>
        </w:rPr>
        <w:t xml:space="preserve"> </w:t>
      </w:r>
    </w:p>
    <w:p w:rsidR="0028319B" w:rsidRPr="0028319B" w:rsidP="0028319B">
      <w:pPr>
        <w:spacing w:after="120" w:line="240" w:lineRule="auto"/>
        <w:ind w:left="720"/>
        <w:jc w:val="both"/>
        <w:rPr>
          <w:rFonts w:ascii="Calibri" w:eastAsia="Times New Roman" w:hAnsi="Calibri" w:cs="Calibri"/>
          <w:color w:val="FF0000"/>
          <w:kern w:val="0"/>
          <w14:ligatures w14:val="none"/>
        </w:rPr>
      </w:pPr>
      <w:r w:rsidRPr="0028319B">
        <w:rPr>
          <w:rFonts w:ascii="Calibri" w:eastAsia="Times New Roman" w:hAnsi="Calibri" w:cs="Calibri"/>
          <w:kern w:val="0"/>
          <w14:ligatures w14:val="none"/>
        </w:rPr>
        <w:t>No GFE/GFI shall be provided to the contractor.</w:t>
      </w:r>
      <w:r w:rsidRPr="0028319B">
        <w:rPr>
          <w:rFonts w:ascii="Calibri" w:eastAsia="Times New Roman" w:hAnsi="Calibri" w:cs="Calibri"/>
          <w:i/>
          <w:iCs/>
          <w:color w:val="FF0000"/>
          <w:kern w:val="0"/>
          <w14:ligatures w14:val="none"/>
        </w:rPr>
        <w:t xml:space="preserve"> </w:t>
      </w:r>
    </w:p>
    <w:p w:rsidR="0028319B" w:rsidRPr="0028319B" w:rsidP="0028319B">
      <w:pPr>
        <w:numPr>
          <w:ilvl w:val="0"/>
          <w:numId w:val="13"/>
        </w:numPr>
        <w:spacing w:after="120" w:line="240" w:lineRule="auto"/>
        <w:jc w:val="both"/>
        <w:rPr>
          <w:rFonts w:ascii="Calibri" w:eastAsia="Times New Roman" w:hAnsi="Calibri" w:cs="Calibri"/>
          <w:kern w:val="0"/>
          <w14:ligatures w14:val="none"/>
        </w:rPr>
      </w:pPr>
      <w:r w:rsidRPr="0028319B">
        <w:rPr>
          <w:rFonts w:ascii="Calibri" w:eastAsia="Times New Roman" w:hAnsi="Calibri" w:cs="Calibri"/>
          <w:b/>
          <w:bCs/>
          <w:kern w:val="0"/>
          <w14:ligatures w14:val="none"/>
        </w:rPr>
        <w:t xml:space="preserve"> </w:t>
      </w:r>
      <w:r w:rsidRPr="0028319B">
        <w:rPr>
          <w:rFonts w:ascii="Calibri" w:eastAsia="Times New Roman" w:hAnsi="Calibri" w:cs="Calibri"/>
          <w:b/>
          <w:bCs/>
          <w:kern w:val="0"/>
          <w:u w:val="single"/>
          <w14:ligatures w14:val="none"/>
        </w:rPr>
        <w:t>MSDS, HAZARDOUS MATERIALS AND WASTE ANALYSIS.</w:t>
      </w:r>
    </w:p>
    <w:p w:rsidR="0028319B" w:rsidRPr="0028319B" w:rsidP="0028319B">
      <w:pPr>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MSDS or Hazardous Materials and Waste Analysis is not applicable for this contract.</w:t>
      </w:r>
      <w:r w:rsidRPr="0028319B">
        <w:rPr>
          <w:rFonts w:ascii="Calibri" w:eastAsia="Times New Roman" w:hAnsi="Calibri" w:cs="Calibri"/>
          <w:b/>
          <w:bCs/>
          <w:kern w:val="0"/>
          <w14:ligatures w14:val="none"/>
        </w:rPr>
        <w:t xml:space="preserve"> </w:t>
      </w:r>
    </w:p>
    <w:p w:rsidR="0028319B" w:rsidRPr="0028319B" w:rsidP="0028319B">
      <w:pPr>
        <w:numPr>
          <w:ilvl w:val="0"/>
          <w:numId w:val="13"/>
        </w:numPr>
        <w:spacing w:after="120" w:line="240" w:lineRule="auto"/>
        <w:jc w:val="both"/>
        <w:rPr>
          <w:rFonts w:ascii="Calibri" w:eastAsia="Times New Roman" w:hAnsi="Calibri" w:cs="Calibri"/>
          <w:kern w:val="0"/>
          <w:u w:val="single"/>
          <w14:ligatures w14:val="none"/>
        </w:rPr>
      </w:pPr>
      <w:r w:rsidRPr="0028319B">
        <w:rPr>
          <w:rFonts w:ascii="Calibri" w:eastAsia="Times New Roman" w:hAnsi="Calibri" w:cs="Calibri"/>
          <w:b/>
          <w:bCs/>
          <w:kern w:val="0"/>
          <w14:ligatures w14:val="none"/>
        </w:rPr>
        <w:t xml:space="preserve"> </w:t>
      </w:r>
      <w:r w:rsidRPr="0028319B">
        <w:rPr>
          <w:rFonts w:ascii="Calibri" w:eastAsia="Times New Roman" w:hAnsi="Calibri" w:cs="Calibri"/>
          <w:b/>
          <w:bCs/>
          <w:kern w:val="0"/>
          <w:u w:val="single"/>
          <w14:ligatures w14:val="none"/>
        </w:rPr>
        <w:t>RISK CONTROL.</w:t>
      </w:r>
    </w:p>
    <w:p w:rsidR="0028319B" w:rsidRPr="0028319B" w:rsidP="0028319B">
      <w:pPr>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All employees, contractors, and visitors are required to abide by local infection control procedures. To aid in the prevention of the spread of COVID and other communicable diseases, transporters may be required to wear a surgical mask upon entry to the facility and maintain wear of mask until exiting the facility, depending on current policy of the local facility.</w:t>
      </w:r>
    </w:p>
    <w:p w:rsidR="0028319B" w:rsidRPr="0028319B" w:rsidP="0028319B">
      <w:pPr>
        <w:numPr>
          <w:ilvl w:val="0"/>
          <w:numId w:val="13"/>
        </w:numPr>
        <w:tabs>
          <w:tab w:val="left" w:pos="360"/>
          <w:tab w:val="left" w:pos="720"/>
          <w:tab w:val="left" w:pos="1080"/>
          <w:tab w:val="left" w:pos="1440"/>
          <w:tab w:val="left" w:pos="1800"/>
          <w:tab w:val="left" w:pos="2160"/>
          <w:tab w:val="left" w:pos="2520"/>
          <w:tab w:val="left" w:pos="2880"/>
        </w:tabs>
        <w:spacing w:after="120" w:line="240" w:lineRule="auto"/>
        <w:jc w:val="both"/>
        <w:rPr>
          <w:rFonts w:ascii="Calibri" w:eastAsia="Times New Roman" w:hAnsi="Calibri" w:cs="Calibri"/>
          <w:kern w:val="0"/>
          <w14:ligatures w14:val="none"/>
        </w:rPr>
      </w:pPr>
      <w:r w:rsidRPr="0028319B">
        <w:rPr>
          <w:rFonts w:ascii="Calibri" w:eastAsia="Times New Roman" w:hAnsi="Calibri" w:cs="Calibri"/>
          <w:b/>
          <w:bCs/>
          <w:kern w:val="0"/>
          <w:u w:val="single"/>
          <w14:ligatures w14:val="none"/>
        </w:rPr>
        <w:t>PERIOD OF PERFORMANCE.</w:t>
      </w:r>
      <w:r w:rsidRPr="0028319B">
        <w:rPr>
          <w:rFonts w:ascii="Calibri" w:eastAsia="Times New Roman" w:hAnsi="Calibri" w:cs="Calibri"/>
          <w:i/>
          <w:iCs/>
          <w:kern w:val="0"/>
          <w14:ligatures w14:val="none"/>
        </w:rPr>
        <w:t xml:space="preserve"> </w:t>
      </w:r>
    </w:p>
    <w:p w:rsidR="0028319B" w:rsidRPr="0028319B" w:rsidP="0028319B">
      <w:pPr>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 xml:space="preserve">This contract shall be for 1 base year followed by 4 option years for Equipment service. </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360" w:lineRule="auto"/>
        <w:ind w:left="720"/>
        <w:contextualSpacing/>
        <w:jc w:val="both"/>
        <w:rPr>
          <w:rFonts w:ascii="Calibri" w:eastAsia="Times New Roman" w:hAnsi="Calibri" w:cs="Calibri"/>
          <w:kern w:val="0"/>
          <w14:ligatures w14:val="none"/>
        </w:rPr>
      </w:pPr>
      <w:r w:rsidRPr="0028319B">
        <w:rPr>
          <w:rFonts w:ascii="Calibri" w:eastAsia="Times New Roman" w:hAnsi="Calibri" w:cs="Calibri"/>
          <w:kern w:val="0"/>
          <w14:ligatures w14:val="none"/>
        </w:rPr>
        <w:t xml:space="preserve">Base Year: May 15, 2026 – May 14, 2027 </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360" w:lineRule="auto"/>
        <w:ind w:left="720"/>
        <w:contextualSpacing/>
        <w:jc w:val="both"/>
        <w:rPr>
          <w:rFonts w:ascii="Calibri" w:eastAsia="Times New Roman" w:hAnsi="Calibri" w:cs="Calibri"/>
          <w:kern w:val="0"/>
          <w14:ligatures w14:val="none"/>
        </w:rPr>
      </w:pPr>
      <w:r w:rsidRPr="0028319B">
        <w:rPr>
          <w:rFonts w:ascii="Calibri" w:eastAsia="Times New Roman" w:hAnsi="Calibri" w:cs="Calibri"/>
          <w:kern w:val="0"/>
          <w14:ligatures w14:val="none"/>
        </w:rPr>
        <w:t>Option Year 1: May 15, 2027 – May 14, 2028 *</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360" w:lineRule="auto"/>
        <w:ind w:left="720"/>
        <w:contextualSpacing/>
        <w:jc w:val="both"/>
        <w:rPr>
          <w:rFonts w:ascii="Calibri" w:eastAsia="Times New Roman" w:hAnsi="Calibri" w:cs="Calibri"/>
          <w:kern w:val="0"/>
          <w14:ligatures w14:val="none"/>
        </w:rPr>
      </w:pPr>
      <w:r w:rsidRPr="0028319B">
        <w:rPr>
          <w:rFonts w:ascii="Calibri" w:eastAsia="Times New Roman" w:hAnsi="Calibri" w:cs="Calibri"/>
          <w:kern w:val="0"/>
          <w14:ligatures w14:val="none"/>
        </w:rPr>
        <w:t>Option Year 2: May 15, 2028 – May 14, 2029 *</w:t>
      </w:r>
    </w:p>
    <w:p w:rsidR="0028319B" w:rsidRPr="0028319B" w:rsidP="0028319B">
      <w:pPr>
        <w:tabs>
          <w:tab w:val="left" w:pos="360"/>
          <w:tab w:val="left" w:pos="720"/>
          <w:tab w:val="left" w:pos="1080"/>
          <w:tab w:val="left" w:pos="1440"/>
          <w:tab w:val="left" w:pos="1800"/>
          <w:tab w:val="left" w:pos="2160"/>
          <w:tab w:val="left" w:pos="2520"/>
          <w:tab w:val="left" w:pos="2880"/>
        </w:tabs>
        <w:spacing w:after="120" w:line="360" w:lineRule="auto"/>
        <w:ind w:left="720"/>
        <w:contextualSpacing/>
        <w:jc w:val="both"/>
        <w:rPr>
          <w:rFonts w:ascii="Calibri" w:eastAsia="Times New Roman" w:hAnsi="Calibri" w:cs="Calibri"/>
          <w:kern w:val="0"/>
          <w14:ligatures w14:val="none"/>
        </w:rPr>
      </w:pPr>
      <w:r w:rsidRPr="0028319B">
        <w:rPr>
          <w:rFonts w:ascii="Calibri" w:eastAsia="Times New Roman" w:hAnsi="Calibri" w:cs="Calibri"/>
          <w:kern w:val="0"/>
          <w14:ligatures w14:val="none"/>
        </w:rPr>
        <w:t>Option Year 3: May 15, 2029 – May 14, 2030 *</w:t>
      </w:r>
    </w:p>
    <w:p w:rsidR="0028319B" w:rsidRPr="0028319B" w:rsidP="0028319B">
      <w:pPr>
        <w:spacing w:after="120" w:line="36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Option Year 4: May 15, 2030 – May 14, 2031 *</w:t>
      </w:r>
    </w:p>
    <w:p w:rsidR="0028319B" w:rsidRPr="0028319B" w:rsidP="0028319B">
      <w:pPr>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*Denotes:  Exercisable at the discretion of the Government and availability of funds.</w:t>
      </w:r>
    </w:p>
    <w:p w:rsidR="0028319B" w:rsidRPr="0028319B" w:rsidP="0028319B">
      <w:pPr>
        <w:numPr>
          <w:ilvl w:val="0"/>
          <w:numId w:val="13"/>
        </w:numPr>
        <w:spacing w:after="120" w:line="240" w:lineRule="auto"/>
        <w:jc w:val="both"/>
        <w:rPr>
          <w:rFonts w:ascii="Calibri" w:eastAsia="Times New Roman" w:hAnsi="Calibri" w:cs="Calibri"/>
          <w:kern w:val="0"/>
          <w14:ligatures w14:val="none"/>
        </w:rPr>
      </w:pPr>
      <w:r w:rsidRPr="0028319B">
        <w:rPr>
          <w:rFonts w:ascii="Calibri" w:eastAsia="Times New Roman" w:hAnsi="Calibri" w:cs="Calibri"/>
          <w:b/>
          <w:bCs/>
          <w:kern w:val="0"/>
          <w:u w:val="single"/>
          <w14:ligatures w14:val="none"/>
        </w:rPr>
        <w:t>Cost / Price Schedule.</w:t>
      </w:r>
    </w:p>
    <w:tbl>
      <w:tblPr>
        <w:tblStyle w:val="TableGrid1"/>
        <w:tblpPr w:leftFromText="180" w:rightFromText="180" w:vertAnchor="text" w:horzAnchor="margin" w:tblpY="1"/>
        <w:tblW w:w="8995" w:type="dxa"/>
        <w:tblLook w:val="04A0"/>
      </w:tblPr>
      <w:tblGrid>
        <w:gridCol w:w="236"/>
        <w:gridCol w:w="4349"/>
        <w:gridCol w:w="947"/>
        <w:gridCol w:w="630"/>
        <w:gridCol w:w="1219"/>
        <w:gridCol w:w="1614"/>
      </w:tblGrid>
      <w:tr w:rsidTr="0028319B">
        <w:tblPrEx>
          <w:tblW w:w="8995" w:type="dxa"/>
          <w:tblLook w:val="04A0"/>
        </w:tblPrEx>
        <w:trPr>
          <w:trHeight w:val="432"/>
        </w:trPr>
        <w:tc>
          <w:tcPr>
            <w:tcW w:w="8995" w:type="dxa"/>
            <w:gridSpan w:val="6"/>
            <w:shd w:val="clear" w:color="auto" w:fill="D9D9D9"/>
            <w:vAlign w:val="center"/>
          </w:tcPr>
          <w:p w:rsidR="0028319B" w:rsidRPr="0028319B" w:rsidP="0028319B">
            <w:pPr>
              <w:rPr>
                <w:rFonts w:ascii="Calibri" w:eastAsia="Times New Roman" w:hAnsi="Calibri" w:cs="Calibri"/>
                <w:b/>
                <w:bCs/>
              </w:rPr>
            </w:pPr>
            <w:r w:rsidRPr="0028319B">
              <w:rPr>
                <w:rFonts w:ascii="Calibri" w:eastAsia="Times New Roman" w:hAnsi="Calibri" w:cs="Calibri"/>
                <w:b/>
                <w:bCs/>
              </w:rPr>
              <w:t xml:space="preserve">Base Year – </w:t>
            </w:r>
            <w:r w:rsidRPr="0028319B">
              <w:rPr>
                <w:rFonts w:ascii="Calibri" w:eastAsia="Times New Roman" w:hAnsi="Calibri" w:cs="Calibri"/>
              </w:rPr>
              <w:t xml:space="preserve"> </w:t>
            </w:r>
            <w:r w:rsidRPr="0028319B">
              <w:rPr>
                <w:rFonts w:ascii="Calibri" w:eastAsia="Times New Roman" w:hAnsi="Calibri" w:cs="Calibri"/>
                <w:b/>
                <w:bCs/>
              </w:rPr>
              <w:t>May 15, 2026 through May 14, 2027</w:t>
            </w:r>
          </w:p>
        </w:tc>
      </w:tr>
      <w:tr w:rsidTr="005806D0">
        <w:tblPrEx>
          <w:tblW w:w="8995" w:type="dxa"/>
          <w:tblLook w:val="04A0"/>
        </w:tblPrEx>
        <w:trPr>
          <w:trHeight w:val="432"/>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Description</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Est. Qty</w:t>
            </w:r>
          </w:p>
        </w:tc>
        <w:tc>
          <w:tcPr>
            <w:tcW w:w="630"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Unit</w:t>
            </w:r>
          </w:p>
        </w:tc>
        <w:tc>
          <w:tcPr>
            <w:tcW w:w="1219" w:type="dxa"/>
            <w:vAlign w:val="center"/>
          </w:tcPr>
          <w:p w:rsidR="0028319B" w:rsidRPr="0028319B" w:rsidP="0028319B">
            <w:pPr>
              <w:jc w:val="center"/>
              <w:rPr>
                <w:rFonts w:ascii="Calibri" w:eastAsia="Times New Roman" w:hAnsi="Calibri" w:cs="Calibri"/>
              </w:rPr>
            </w:pPr>
          </w:p>
        </w:tc>
        <w:tc>
          <w:tcPr>
            <w:tcW w:w="1614" w:type="dxa"/>
            <w:vAlign w:val="center"/>
          </w:tcPr>
          <w:p w:rsidR="0028319B" w:rsidRPr="0028319B" w:rsidP="0028319B">
            <w:pPr>
              <w:jc w:val="center"/>
              <w:rPr>
                <w:rFonts w:ascii="Calibri" w:eastAsia="Times New Roman" w:hAnsi="Calibri" w:cs="Calibri"/>
              </w:rPr>
            </w:pPr>
          </w:p>
        </w:tc>
      </w:tr>
      <w:tr w:rsidTr="005806D0">
        <w:tblPrEx>
          <w:tblW w:w="899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highlight w:val="cyan"/>
              </w:rPr>
            </w:pPr>
            <w:r w:rsidRPr="0028319B">
              <w:rPr>
                <w:rFonts w:ascii="Calibri" w:eastAsia="Times New Roman" w:hAnsi="Calibri" w:cs="Calibri"/>
              </w:rPr>
              <w:t>Extended Warranty Service Agreement for BIOFIRE TORCH Base S/N KTB00562</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KTM00562</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KTM02080</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KTM02052</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KTM02048</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bl>
    <w:p w:rsidR="0028319B" w:rsidRPr="0028319B" w:rsidP="0028319B">
      <w:pPr>
        <w:spacing w:line="259" w:lineRule="auto"/>
        <w:rPr>
          <w:rFonts w:ascii="Calibri" w:eastAsia="Calibri" w:hAnsi="Calibri" w:cs="Calibri"/>
          <w:kern w:val="0"/>
          <w14:ligatures w14:val="none"/>
        </w:rPr>
      </w:pPr>
    </w:p>
    <w:tbl>
      <w:tblPr>
        <w:tblStyle w:val="TableGrid1"/>
        <w:tblpPr w:leftFromText="180" w:rightFromText="180" w:vertAnchor="text" w:horzAnchor="margin" w:tblpY="1"/>
        <w:tblW w:w="8995" w:type="dxa"/>
        <w:tblLook w:val="04A0"/>
      </w:tblPr>
      <w:tblGrid>
        <w:gridCol w:w="236"/>
        <w:gridCol w:w="4349"/>
        <w:gridCol w:w="947"/>
        <w:gridCol w:w="630"/>
        <w:gridCol w:w="1219"/>
        <w:gridCol w:w="1614"/>
      </w:tblGrid>
      <w:tr w:rsidTr="0028319B">
        <w:tblPrEx>
          <w:tblW w:w="8995" w:type="dxa"/>
          <w:tblLook w:val="04A0"/>
        </w:tblPrEx>
        <w:trPr>
          <w:trHeight w:val="432"/>
        </w:trPr>
        <w:tc>
          <w:tcPr>
            <w:tcW w:w="8995" w:type="dxa"/>
            <w:gridSpan w:val="6"/>
            <w:shd w:val="clear" w:color="auto" w:fill="D9D9D9"/>
            <w:vAlign w:val="center"/>
          </w:tcPr>
          <w:p w:rsidR="0028319B" w:rsidRPr="0028319B" w:rsidP="0028319B">
            <w:pPr>
              <w:rPr>
                <w:rFonts w:ascii="Calibri" w:eastAsia="Times New Roman" w:hAnsi="Calibri" w:cs="Calibri"/>
                <w:b/>
                <w:bCs/>
              </w:rPr>
            </w:pPr>
            <w:r w:rsidRPr="0028319B">
              <w:rPr>
                <w:rFonts w:ascii="Calibri" w:eastAsia="Times New Roman" w:hAnsi="Calibri" w:cs="Calibri"/>
                <w:b/>
                <w:bCs/>
              </w:rPr>
              <w:t xml:space="preserve">Option Year 1 – </w:t>
            </w:r>
            <w:r w:rsidRPr="0028319B">
              <w:rPr>
                <w:rFonts w:ascii="Calibri" w:eastAsia="Times New Roman" w:hAnsi="Calibri" w:cs="Calibri"/>
              </w:rPr>
              <w:t xml:space="preserve"> </w:t>
            </w:r>
            <w:r w:rsidRPr="0028319B">
              <w:rPr>
                <w:rFonts w:ascii="Calibri" w:eastAsia="Times New Roman" w:hAnsi="Calibri" w:cs="Calibri"/>
                <w:b/>
                <w:bCs/>
              </w:rPr>
              <w:t>May 15, 2027 through May 14, 2028</w:t>
            </w:r>
          </w:p>
        </w:tc>
      </w:tr>
      <w:tr w:rsidTr="005806D0">
        <w:tblPrEx>
          <w:tblW w:w="8995" w:type="dxa"/>
          <w:tblLook w:val="04A0"/>
        </w:tblPrEx>
        <w:trPr>
          <w:trHeight w:val="432"/>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Description</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Est. Qty</w:t>
            </w:r>
          </w:p>
        </w:tc>
        <w:tc>
          <w:tcPr>
            <w:tcW w:w="630"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Unit</w:t>
            </w:r>
          </w:p>
        </w:tc>
        <w:tc>
          <w:tcPr>
            <w:tcW w:w="1219" w:type="dxa"/>
            <w:vAlign w:val="center"/>
          </w:tcPr>
          <w:p w:rsidR="0028319B" w:rsidRPr="0028319B" w:rsidP="0028319B">
            <w:pPr>
              <w:jc w:val="center"/>
              <w:rPr>
                <w:rFonts w:ascii="Calibri" w:eastAsia="Times New Roman" w:hAnsi="Calibri" w:cs="Calibri"/>
              </w:rPr>
            </w:pPr>
          </w:p>
        </w:tc>
        <w:tc>
          <w:tcPr>
            <w:tcW w:w="1614" w:type="dxa"/>
            <w:vAlign w:val="center"/>
          </w:tcPr>
          <w:p w:rsidR="0028319B" w:rsidRPr="0028319B" w:rsidP="0028319B">
            <w:pPr>
              <w:jc w:val="center"/>
              <w:rPr>
                <w:rFonts w:ascii="Calibri" w:eastAsia="Times New Roman" w:hAnsi="Calibri" w:cs="Calibri"/>
              </w:rPr>
            </w:pPr>
          </w:p>
        </w:tc>
      </w:tr>
      <w:tr w:rsidTr="005806D0">
        <w:tblPrEx>
          <w:tblW w:w="899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highlight w:val="cyan"/>
              </w:rPr>
            </w:pPr>
            <w:r w:rsidRPr="0028319B">
              <w:rPr>
                <w:rFonts w:ascii="Calibri" w:eastAsia="Times New Roman" w:hAnsi="Calibri" w:cs="Calibri"/>
              </w:rPr>
              <w:t>Extended Warranty Service Agreement for BIOFIRE TORCH Base S/N KTB00562</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KTM00562</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KTM02080</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KTM02052</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KTM02048</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432"/>
        </w:trPr>
        <w:tc>
          <w:tcPr>
            <w:tcW w:w="7381" w:type="dxa"/>
            <w:gridSpan w:val="5"/>
            <w:vAlign w:val="center"/>
          </w:tcPr>
          <w:p w:rsidR="0028319B" w:rsidRPr="0028319B" w:rsidP="0028319B">
            <w:pPr>
              <w:jc w:val="both"/>
              <w:rPr>
                <w:rFonts w:ascii="Calibri" w:eastAsia="Times New Roman" w:hAnsi="Calibri" w:cs="Calibri"/>
                <w:b/>
                <w:bCs/>
              </w:rPr>
            </w:pPr>
          </w:p>
        </w:tc>
        <w:tc>
          <w:tcPr>
            <w:tcW w:w="1614" w:type="dxa"/>
            <w:vAlign w:val="center"/>
          </w:tcPr>
          <w:p w:rsidR="0028319B" w:rsidRPr="0028319B" w:rsidP="0028319B">
            <w:pPr>
              <w:jc w:val="right"/>
              <w:rPr>
                <w:rFonts w:ascii="Calibri" w:eastAsia="Times New Roman" w:hAnsi="Calibri" w:cs="Calibri"/>
                <w:b/>
                <w:bCs/>
              </w:rPr>
            </w:pPr>
          </w:p>
        </w:tc>
      </w:tr>
    </w:tbl>
    <w:p w:rsidR="0028319B" w:rsidRPr="0028319B" w:rsidP="0028319B">
      <w:pPr>
        <w:spacing w:line="259" w:lineRule="auto"/>
        <w:rPr>
          <w:rFonts w:ascii="Calibri" w:eastAsia="Calibri" w:hAnsi="Calibri" w:cs="Calibri"/>
          <w:kern w:val="0"/>
          <w14:ligatures w14:val="none"/>
        </w:rPr>
      </w:pPr>
    </w:p>
    <w:tbl>
      <w:tblPr>
        <w:tblStyle w:val="TableGrid1"/>
        <w:tblpPr w:leftFromText="180" w:rightFromText="180" w:vertAnchor="text" w:horzAnchor="margin" w:tblpY="1"/>
        <w:tblW w:w="8995" w:type="dxa"/>
        <w:tblLook w:val="04A0"/>
      </w:tblPr>
      <w:tblGrid>
        <w:gridCol w:w="265"/>
        <w:gridCol w:w="4320"/>
        <w:gridCol w:w="947"/>
        <w:gridCol w:w="630"/>
        <w:gridCol w:w="1219"/>
        <w:gridCol w:w="1614"/>
      </w:tblGrid>
      <w:tr w:rsidTr="0028319B">
        <w:tblPrEx>
          <w:tblW w:w="8995" w:type="dxa"/>
          <w:tblLook w:val="04A0"/>
        </w:tblPrEx>
        <w:trPr>
          <w:trHeight w:val="432"/>
        </w:trPr>
        <w:tc>
          <w:tcPr>
            <w:tcW w:w="8995" w:type="dxa"/>
            <w:gridSpan w:val="6"/>
            <w:shd w:val="clear" w:color="auto" w:fill="D9D9D9"/>
            <w:vAlign w:val="center"/>
          </w:tcPr>
          <w:p w:rsidR="0028319B" w:rsidRPr="0028319B" w:rsidP="0028319B">
            <w:pPr>
              <w:rPr>
                <w:rFonts w:ascii="Calibri" w:eastAsia="Times New Roman" w:hAnsi="Calibri" w:cs="Calibri"/>
                <w:b/>
                <w:bCs/>
              </w:rPr>
            </w:pPr>
            <w:r w:rsidRPr="0028319B">
              <w:rPr>
                <w:rFonts w:ascii="Calibri" w:eastAsia="Times New Roman" w:hAnsi="Calibri" w:cs="Calibri"/>
                <w:b/>
                <w:bCs/>
              </w:rPr>
              <w:t xml:space="preserve">Option Year 2 – </w:t>
            </w:r>
            <w:r w:rsidRPr="0028319B">
              <w:rPr>
                <w:rFonts w:ascii="Calibri" w:eastAsia="Times New Roman" w:hAnsi="Calibri" w:cs="Calibri"/>
              </w:rPr>
              <w:t xml:space="preserve"> </w:t>
            </w:r>
            <w:r w:rsidRPr="0028319B">
              <w:rPr>
                <w:rFonts w:ascii="Calibri" w:eastAsia="Times New Roman" w:hAnsi="Calibri" w:cs="Calibri"/>
                <w:b/>
                <w:bCs/>
              </w:rPr>
              <w:t>May 15, 2028 through May 14, 2029</w:t>
            </w:r>
          </w:p>
        </w:tc>
      </w:tr>
      <w:tr w:rsidTr="005806D0">
        <w:tblPrEx>
          <w:tblW w:w="8995" w:type="dxa"/>
          <w:tblLook w:val="04A0"/>
        </w:tblPrEx>
        <w:trPr>
          <w:trHeight w:val="432"/>
        </w:trPr>
        <w:tc>
          <w:tcPr>
            <w:tcW w:w="265" w:type="dxa"/>
            <w:vAlign w:val="center"/>
          </w:tcPr>
          <w:p w:rsidR="0028319B" w:rsidRPr="0028319B" w:rsidP="0028319B">
            <w:pPr>
              <w:jc w:val="center"/>
              <w:rPr>
                <w:rFonts w:ascii="Calibri" w:eastAsia="Times New Roman" w:hAnsi="Calibri" w:cs="Calibri"/>
              </w:rPr>
            </w:pPr>
          </w:p>
        </w:tc>
        <w:tc>
          <w:tcPr>
            <w:tcW w:w="4320"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Description</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Est. Qty</w:t>
            </w:r>
          </w:p>
        </w:tc>
        <w:tc>
          <w:tcPr>
            <w:tcW w:w="630"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Unit</w:t>
            </w:r>
          </w:p>
        </w:tc>
        <w:tc>
          <w:tcPr>
            <w:tcW w:w="1219" w:type="dxa"/>
            <w:vAlign w:val="center"/>
          </w:tcPr>
          <w:p w:rsidR="0028319B" w:rsidRPr="0028319B" w:rsidP="0028319B">
            <w:pPr>
              <w:jc w:val="center"/>
              <w:rPr>
                <w:rFonts w:ascii="Calibri" w:eastAsia="Times New Roman" w:hAnsi="Calibri" w:cs="Calibri"/>
              </w:rPr>
            </w:pPr>
          </w:p>
        </w:tc>
        <w:tc>
          <w:tcPr>
            <w:tcW w:w="1614" w:type="dxa"/>
            <w:vAlign w:val="center"/>
          </w:tcPr>
          <w:p w:rsidR="0028319B" w:rsidRPr="0028319B" w:rsidP="0028319B">
            <w:pPr>
              <w:jc w:val="center"/>
              <w:rPr>
                <w:rFonts w:ascii="Calibri" w:eastAsia="Times New Roman" w:hAnsi="Calibri" w:cs="Calibri"/>
              </w:rPr>
            </w:pPr>
          </w:p>
        </w:tc>
      </w:tr>
      <w:tr w:rsidTr="005806D0">
        <w:tblPrEx>
          <w:tblW w:w="8995" w:type="dxa"/>
          <w:tblLook w:val="04A0"/>
        </w:tblPrEx>
        <w:trPr>
          <w:trHeight w:val="864"/>
        </w:trPr>
        <w:tc>
          <w:tcPr>
            <w:tcW w:w="265" w:type="dxa"/>
            <w:vAlign w:val="center"/>
          </w:tcPr>
          <w:p w:rsidR="0028319B" w:rsidRPr="0028319B" w:rsidP="0028319B">
            <w:pPr>
              <w:jc w:val="center"/>
              <w:rPr>
                <w:rFonts w:ascii="Calibri" w:eastAsia="Times New Roman" w:hAnsi="Calibri" w:cs="Calibri"/>
              </w:rPr>
            </w:pPr>
          </w:p>
        </w:tc>
        <w:tc>
          <w:tcPr>
            <w:tcW w:w="4320" w:type="dxa"/>
            <w:vAlign w:val="center"/>
          </w:tcPr>
          <w:p w:rsidR="0028319B" w:rsidRPr="0028319B" w:rsidP="0028319B">
            <w:pPr>
              <w:jc w:val="both"/>
              <w:rPr>
                <w:rFonts w:ascii="Calibri" w:eastAsia="Times New Roman" w:hAnsi="Calibri" w:cs="Calibri"/>
                <w:highlight w:val="cyan"/>
              </w:rPr>
            </w:pPr>
            <w:r w:rsidRPr="0028319B">
              <w:rPr>
                <w:rFonts w:ascii="Calibri" w:eastAsia="Times New Roman" w:hAnsi="Calibri" w:cs="Calibri"/>
              </w:rPr>
              <w:t>Extended Warranty Service Agreement for BIOFIRE TORCH Base S/N KTB00562</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864"/>
        </w:trPr>
        <w:tc>
          <w:tcPr>
            <w:tcW w:w="265" w:type="dxa"/>
            <w:vAlign w:val="center"/>
          </w:tcPr>
          <w:p w:rsidR="0028319B" w:rsidRPr="0028319B" w:rsidP="0028319B">
            <w:pPr>
              <w:jc w:val="center"/>
              <w:rPr>
                <w:rFonts w:ascii="Calibri" w:eastAsia="Times New Roman" w:hAnsi="Calibri" w:cs="Calibri"/>
              </w:rPr>
            </w:pPr>
          </w:p>
        </w:tc>
        <w:tc>
          <w:tcPr>
            <w:tcW w:w="432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KTM00562</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864"/>
        </w:trPr>
        <w:tc>
          <w:tcPr>
            <w:tcW w:w="265" w:type="dxa"/>
            <w:vAlign w:val="center"/>
          </w:tcPr>
          <w:p w:rsidR="0028319B" w:rsidRPr="0028319B" w:rsidP="0028319B">
            <w:pPr>
              <w:jc w:val="center"/>
              <w:rPr>
                <w:rFonts w:ascii="Calibri" w:eastAsia="Times New Roman" w:hAnsi="Calibri" w:cs="Calibri"/>
              </w:rPr>
            </w:pPr>
          </w:p>
        </w:tc>
        <w:tc>
          <w:tcPr>
            <w:tcW w:w="432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KTM02080</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864"/>
        </w:trPr>
        <w:tc>
          <w:tcPr>
            <w:tcW w:w="265" w:type="dxa"/>
            <w:vAlign w:val="center"/>
          </w:tcPr>
          <w:p w:rsidR="0028319B" w:rsidRPr="0028319B" w:rsidP="0028319B">
            <w:pPr>
              <w:jc w:val="center"/>
              <w:rPr>
                <w:rFonts w:ascii="Calibri" w:eastAsia="Times New Roman" w:hAnsi="Calibri" w:cs="Calibri"/>
              </w:rPr>
            </w:pPr>
          </w:p>
        </w:tc>
        <w:tc>
          <w:tcPr>
            <w:tcW w:w="432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KTM02052</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864"/>
        </w:trPr>
        <w:tc>
          <w:tcPr>
            <w:tcW w:w="265" w:type="dxa"/>
            <w:vAlign w:val="center"/>
          </w:tcPr>
          <w:p w:rsidR="0028319B" w:rsidRPr="0028319B" w:rsidP="0028319B">
            <w:pPr>
              <w:jc w:val="center"/>
              <w:rPr>
                <w:rFonts w:ascii="Calibri" w:eastAsia="Times New Roman" w:hAnsi="Calibri" w:cs="Calibri"/>
              </w:rPr>
            </w:pPr>
          </w:p>
        </w:tc>
        <w:tc>
          <w:tcPr>
            <w:tcW w:w="432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KTM02048</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432"/>
        </w:trPr>
        <w:tc>
          <w:tcPr>
            <w:tcW w:w="7381" w:type="dxa"/>
            <w:gridSpan w:val="5"/>
            <w:vAlign w:val="center"/>
          </w:tcPr>
          <w:p w:rsidR="0028319B" w:rsidRPr="0028319B" w:rsidP="0028319B">
            <w:pPr>
              <w:jc w:val="both"/>
              <w:rPr>
                <w:rFonts w:ascii="Calibri" w:eastAsia="Times New Roman" w:hAnsi="Calibri" w:cs="Calibri"/>
                <w:b/>
                <w:bCs/>
              </w:rPr>
            </w:pPr>
          </w:p>
        </w:tc>
        <w:tc>
          <w:tcPr>
            <w:tcW w:w="1614" w:type="dxa"/>
            <w:vAlign w:val="center"/>
          </w:tcPr>
          <w:p w:rsidR="0028319B" w:rsidRPr="0028319B" w:rsidP="0028319B">
            <w:pPr>
              <w:jc w:val="right"/>
              <w:rPr>
                <w:rFonts w:ascii="Calibri" w:eastAsia="Times New Roman" w:hAnsi="Calibri" w:cs="Calibri"/>
                <w:b/>
                <w:bCs/>
              </w:rPr>
            </w:pPr>
          </w:p>
        </w:tc>
      </w:tr>
    </w:tbl>
    <w:p w:rsidR="0028319B" w:rsidRPr="0028319B" w:rsidP="0028319B">
      <w:pPr>
        <w:spacing w:line="259" w:lineRule="auto"/>
        <w:rPr>
          <w:rFonts w:ascii="Calibri" w:eastAsia="Calibri" w:hAnsi="Calibri" w:cs="Calibri"/>
          <w:kern w:val="0"/>
          <w14:ligatures w14:val="none"/>
        </w:rPr>
      </w:pPr>
    </w:p>
    <w:tbl>
      <w:tblPr>
        <w:tblStyle w:val="TableGrid1"/>
        <w:tblpPr w:leftFromText="180" w:rightFromText="180" w:vertAnchor="text" w:horzAnchor="margin" w:tblpY="1"/>
        <w:tblW w:w="8905" w:type="dxa"/>
        <w:tblLook w:val="04A0"/>
      </w:tblPr>
      <w:tblGrid>
        <w:gridCol w:w="236"/>
        <w:gridCol w:w="4349"/>
        <w:gridCol w:w="947"/>
        <w:gridCol w:w="630"/>
        <w:gridCol w:w="1219"/>
        <w:gridCol w:w="1524"/>
      </w:tblGrid>
      <w:tr w:rsidTr="0028319B">
        <w:tblPrEx>
          <w:tblW w:w="8905" w:type="dxa"/>
          <w:tblLook w:val="04A0"/>
        </w:tblPrEx>
        <w:trPr>
          <w:trHeight w:val="432"/>
        </w:trPr>
        <w:tc>
          <w:tcPr>
            <w:tcW w:w="8905" w:type="dxa"/>
            <w:gridSpan w:val="6"/>
            <w:shd w:val="clear" w:color="auto" w:fill="D9D9D9"/>
            <w:vAlign w:val="center"/>
          </w:tcPr>
          <w:p w:rsidR="0028319B" w:rsidRPr="0028319B" w:rsidP="0028319B">
            <w:pPr>
              <w:rPr>
                <w:rFonts w:ascii="Calibri" w:eastAsia="Times New Roman" w:hAnsi="Calibri" w:cs="Calibri"/>
                <w:b/>
                <w:bCs/>
              </w:rPr>
            </w:pPr>
            <w:r w:rsidRPr="0028319B">
              <w:rPr>
                <w:rFonts w:ascii="Calibri" w:eastAsia="Times New Roman" w:hAnsi="Calibri" w:cs="Calibri"/>
                <w:b/>
                <w:bCs/>
              </w:rPr>
              <w:t xml:space="preserve">Option Year 3 – </w:t>
            </w:r>
            <w:r w:rsidRPr="0028319B">
              <w:rPr>
                <w:rFonts w:ascii="Calibri" w:eastAsia="Times New Roman" w:hAnsi="Calibri" w:cs="Calibri"/>
              </w:rPr>
              <w:t xml:space="preserve"> </w:t>
            </w:r>
            <w:r w:rsidRPr="0028319B">
              <w:rPr>
                <w:rFonts w:ascii="Calibri" w:eastAsia="Times New Roman" w:hAnsi="Calibri" w:cs="Calibri"/>
                <w:b/>
                <w:bCs/>
              </w:rPr>
              <w:t>May 15, 2029 through May 14, 2030</w:t>
            </w:r>
          </w:p>
        </w:tc>
      </w:tr>
      <w:tr w:rsidTr="005806D0">
        <w:tblPrEx>
          <w:tblW w:w="8905" w:type="dxa"/>
          <w:tblLook w:val="04A0"/>
        </w:tblPrEx>
        <w:trPr>
          <w:trHeight w:val="432"/>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Description</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Est. Qty</w:t>
            </w:r>
          </w:p>
        </w:tc>
        <w:tc>
          <w:tcPr>
            <w:tcW w:w="630"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Unit</w:t>
            </w:r>
          </w:p>
        </w:tc>
        <w:tc>
          <w:tcPr>
            <w:tcW w:w="1219" w:type="dxa"/>
            <w:vAlign w:val="center"/>
          </w:tcPr>
          <w:p w:rsidR="0028319B" w:rsidRPr="0028319B" w:rsidP="0028319B">
            <w:pPr>
              <w:jc w:val="center"/>
              <w:rPr>
                <w:rFonts w:ascii="Calibri" w:eastAsia="Times New Roman" w:hAnsi="Calibri" w:cs="Calibri"/>
              </w:rPr>
            </w:pPr>
          </w:p>
        </w:tc>
        <w:tc>
          <w:tcPr>
            <w:tcW w:w="1524" w:type="dxa"/>
            <w:vAlign w:val="center"/>
          </w:tcPr>
          <w:p w:rsidR="0028319B" w:rsidRPr="0028319B" w:rsidP="0028319B">
            <w:pPr>
              <w:jc w:val="center"/>
              <w:rPr>
                <w:rFonts w:ascii="Calibri" w:eastAsia="Times New Roman" w:hAnsi="Calibri" w:cs="Calibri"/>
              </w:rPr>
            </w:pPr>
          </w:p>
        </w:tc>
      </w:tr>
      <w:tr w:rsidTr="005806D0">
        <w:tblPrEx>
          <w:tblW w:w="890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highlight w:val="cyan"/>
              </w:rPr>
            </w:pPr>
            <w:r w:rsidRPr="0028319B">
              <w:rPr>
                <w:rFonts w:ascii="Calibri" w:eastAsia="Times New Roman" w:hAnsi="Calibri" w:cs="Calibri"/>
              </w:rPr>
              <w:t>Extended Warranty Service Agreement for BIOFIRE TORCH Base S/N KTB00562</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524" w:type="dxa"/>
            <w:vAlign w:val="center"/>
          </w:tcPr>
          <w:p w:rsidR="0028319B" w:rsidRPr="0028319B" w:rsidP="0028319B">
            <w:pPr>
              <w:jc w:val="right"/>
              <w:rPr>
                <w:rFonts w:ascii="Calibri" w:eastAsia="Times New Roman" w:hAnsi="Calibri" w:cs="Calibri"/>
              </w:rPr>
            </w:pPr>
          </w:p>
        </w:tc>
      </w:tr>
      <w:tr w:rsidTr="005806D0">
        <w:tblPrEx>
          <w:tblW w:w="890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KTM00562</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524" w:type="dxa"/>
            <w:vAlign w:val="center"/>
          </w:tcPr>
          <w:p w:rsidR="0028319B" w:rsidRPr="0028319B" w:rsidP="0028319B">
            <w:pPr>
              <w:jc w:val="right"/>
              <w:rPr>
                <w:rFonts w:ascii="Calibri" w:eastAsia="Times New Roman" w:hAnsi="Calibri" w:cs="Calibri"/>
              </w:rPr>
            </w:pPr>
          </w:p>
        </w:tc>
      </w:tr>
      <w:tr w:rsidTr="005806D0">
        <w:tblPrEx>
          <w:tblW w:w="890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KTM02080</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524" w:type="dxa"/>
            <w:vAlign w:val="center"/>
          </w:tcPr>
          <w:p w:rsidR="0028319B" w:rsidRPr="0028319B" w:rsidP="0028319B">
            <w:pPr>
              <w:jc w:val="right"/>
              <w:rPr>
                <w:rFonts w:ascii="Calibri" w:eastAsia="Times New Roman" w:hAnsi="Calibri" w:cs="Calibri"/>
              </w:rPr>
            </w:pPr>
          </w:p>
        </w:tc>
      </w:tr>
      <w:tr w:rsidTr="005806D0">
        <w:tblPrEx>
          <w:tblW w:w="890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KTM02052</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524" w:type="dxa"/>
            <w:vAlign w:val="center"/>
          </w:tcPr>
          <w:p w:rsidR="0028319B" w:rsidRPr="0028319B" w:rsidP="0028319B">
            <w:pPr>
              <w:jc w:val="right"/>
              <w:rPr>
                <w:rFonts w:ascii="Calibri" w:eastAsia="Times New Roman" w:hAnsi="Calibri" w:cs="Calibri"/>
              </w:rPr>
            </w:pPr>
          </w:p>
        </w:tc>
      </w:tr>
      <w:tr w:rsidTr="005806D0">
        <w:tblPrEx>
          <w:tblW w:w="890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KTM02048</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524" w:type="dxa"/>
            <w:vAlign w:val="center"/>
          </w:tcPr>
          <w:p w:rsidR="0028319B" w:rsidRPr="0028319B" w:rsidP="0028319B">
            <w:pPr>
              <w:jc w:val="right"/>
              <w:rPr>
                <w:rFonts w:ascii="Calibri" w:eastAsia="Times New Roman" w:hAnsi="Calibri" w:cs="Calibri"/>
              </w:rPr>
            </w:pPr>
          </w:p>
        </w:tc>
      </w:tr>
      <w:tr w:rsidTr="005806D0">
        <w:tblPrEx>
          <w:tblW w:w="8905" w:type="dxa"/>
          <w:tblLook w:val="04A0"/>
        </w:tblPrEx>
        <w:trPr>
          <w:trHeight w:val="432"/>
        </w:trPr>
        <w:tc>
          <w:tcPr>
            <w:tcW w:w="7381" w:type="dxa"/>
            <w:gridSpan w:val="5"/>
            <w:vAlign w:val="center"/>
          </w:tcPr>
          <w:p w:rsidR="0028319B" w:rsidRPr="0028319B" w:rsidP="0028319B">
            <w:pPr>
              <w:jc w:val="both"/>
              <w:rPr>
                <w:rFonts w:ascii="Calibri" w:eastAsia="Times New Roman" w:hAnsi="Calibri" w:cs="Calibri"/>
                <w:b/>
                <w:bCs/>
              </w:rPr>
            </w:pPr>
          </w:p>
        </w:tc>
        <w:tc>
          <w:tcPr>
            <w:tcW w:w="1524" w:type="dxa"/>
            <w:vAlign w:val="center"/>
          </w:tcPr>
          <w:p w:rsidR="0028319B" w:rsidRPr="0028319B" w:rsidP="0028319B">
            <w:pPr>
              <w:jc w:val="right"/>
              <w:rPr>
                <w:rFonts w:ascii="Calibri" w:eastAsia="Times New Roman" w:hAnsi="Calibri" w:cs="Calibri"/>
                <w:b/>
                <w:bCs/>
              </w:rPr>
            </w:pPr>
          </w:p>
        </w:tc>
      </w:tr>
    </w:tbl>
    <w:p w:rsidR="0028319B" w:rsidRPr="0028319B" w:rsidP="0028319B">
      <w:pPr>
        <w:spacing w:after="120" w:line="259" w:lineRule="auto"/>
        <w:jc w:val="both"/>
        <w:rPr>
          <w:rFonts w:ascii="Calibri" w:eastAsia="Calibri" w:hAnsi="Calibri" w:cs="Calibri"/>
          <w:kern w:val="0"/>
          <w14:ligatures w14:val="none"/>
        </w:rPr>
      </w:pPr>
    </w:p>
    <w:tbl>
      <w:tblPr>
        <w:tblStyle w:val="TableGrid1"/>
        <w:tblpPr w:leftFromText="180" w:rightFromText="180" w:vertAnchor="text" w:horzAnchor="margin" w:tblpY="43"/>
        <w:tblW w:w="8995" w:type="dxa"/>
        <w:tblLook w:val="04A0"/>
      </w:tblPr>
      <w:tblGrid>
        <w:gridCol w:w="236"/>
        <w:gridCol w:w="4349"/>
        <w:gridCol w:w="947"/>
        <w:gridCol w:w="630"/>
        <w:gridCol w:w="1219"/>
        <w:gridCol w:w="1614"/>
      </w:tblGrid>
      <w:tr w:rsidTr="0028319B">
        <w:tblPrEx>
          <w:tblW w:w="8995" w:type="dxa"/>
          <w:tblLook w:val="04A0"/>
        </w:tblPrEx>
        <w:trPr>
          <w:trHeight w:val="432"/>
        </w:trPr>
        <w:tc>
          <w:tcPr>
            <w:tcW w:w="8995" w:type="dxa"/>
            <w:gridSpan w:val="6"/>
            <w:shd w:val="clear" w:color="auto" w:fill="D9D9D9"/>
            <w:vAlign w:val="center"/>
          </w:tcPr>
          <w:p w:rsidR="0028319B" w:rsidRPr="0028319B" w:rsidP="0028319B">
            <w:pPr>
              <w:rPr>
                <w:rFonts w:ascii="Calibri" w:eastAsia="Times New Roman" w:hAnsi="Calibri" w:cs="Calibri"/>
                <w:b/>
                <w:bCs/>
              </w:rPr>
            </w:pPr>
            <w:r w:rsidRPr="0028319B">
              <w:rPr>
                <w:rFonts w:ascii="Calibri" w:eastAsia="Times New Roman" w:hAnsi="Calibri" w:cs="Calibri"/>
                <w:b/>
                <w:bCs/>
              </w:rPr>
              <w:t xml:space="preserve">Option Year 4 – </w:t>
            </w:r>
            <w:r w:rsidRPr="0028319B">
              <w:rPr>
                <w:rFonts w:ascii="Calibri" w:eastAsia="Times New Roman" w:hAnsi="Calibri" w:cs="Calibri"/>
              </w:rPr>
              <w:t xml:space="preserve"> </w:t>
            </w:r>
            <w:r w:rsidRPr="0028319B">
              <w:rPr>
                <w:rFonts w:ascii="Calibri" w:eastAsia="Times New Roman" w:hAnsi="Calibri" w:cs="Calibri"/>
                <w:b/>
                <w:bCs/>
              </w:rPr>
              <w:t>May 15, 2030 through May 14, 2031</w:t>
            </w:r>
          </w:p>
        </w:tc>
      </w:tr>
      <w:tr w:rsidTr="005806D0">
        <w:tblPrEx>
          <w:tblW w:w="8995" w:type="dxa"/>
          <w:tblLook w:val="04A0"/>
        </w:tblPrEx>
        <w:trPr>
          <w:trHeight w:val="432"/>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Description</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Est. Qty</w:t>
            </w:r>
          </w:p>
        </w:tc>
        <w:tc>
          <w:tcPr>
            <w:tcW w:w="630"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Unit</w:t>
            </w:r>
          </w:p>
        </w:tc>
        <w:tc>
          <w:tcPr>
            <w:tcW w:w="1219" w:type="dxa"/>
            <w:vAlign w:val="center"/>
          </w:tcPr>
          <w:p w:rsidR="0028319B" w:rsidRPr="0028319B" w:rsidP="0028319B">
            <w:pPr>
              <w:jc w:val="center"/>
              <w:rPr>
                <w:rFonts w:ascii="Calibri" w:eastAsia="Times New Roman" w:hAnsi="Calibri" w:cs="Calibri"/>
              </w:rPr>
            </w:pPr>
          </w:p>
        </w:tc>
        <w:tc>
          <w:tcPr>
            <w:tcW w:w="1614" w:type="dxa"/>
            <w:vAlign w:val="center"/>
          </w:tcPr>
          <w:p w:rsidR="0028319B" w:rsidRPr="0028319B" w:rsidP="0028319B">
            <w:pPr>
              <w:jc w:val="center"/>
              <w:rPr>
                <w:rFonts w:ascii="Calibri" w:eastAsia="Times New Roman" w:hAnsi="Calibri" w:cs="Calibri"/>
              </w:rPr>
            </w:pPr>
          </w:p>
        </w:tc>
      </w:tr>
      <w:tr w:rsidTr="005806D0">
        <w:tblPrEx>
          <w:tblW w:w="899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highlight w:val="cyan"/>
              </w:rPr>
            </w:pPr>
            <w:r w:rsidRPr="0028319B">
              <w:rPr>
                <w:rFonts w:ascii="Calibri" w:eastAsia="Times New Roman" w:hAnsi="Calibri" w:cs="Calibri"/>
              </w:rPr>
              <w:t>Extended Warranty Service Agreement for BIOFIRE TORCH Base S/N KTB00562</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KTM00562</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KTM02080</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KTM02052</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864"/>
        </w:trPr>
        <w:tc>
          <w:tcPr>
            <w:tcW w:w="236" w:type="dxa"/>
            <w:vAlign w:val="center"/>
          </w:tcPr>
          <w:p w:rsidR="0028319B" w:rsidRPr="0028319B" w:rsidP="0028319B">
            <w:pPr>
              <w:jc w:val="center"/>
              <w:rPr>
                <w:rFonts w:ascii="Calibri" w:eastAsia="Times New Roman" w:hAnsi="Calibri" w:cs="Calibri"/>
              </w:rPr>
            </w:pPr>
          </w:p>
        </w:tc>
        <w:tc>
          <w:tcPr>
            <w:tcW w:w="4349"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Extended Warranty Service Agreement for BIOFIRE TORCH Module S/N KTM02048</w:t>
            </w:r>
          </w:p>
        </w:tc>
        <w:tc>
          <w:tcPr>
            <w:tcW w:w="947" w:type="dxa"/>
            <w:vAlign w:val="center"/>
          </w:tcPr>
          <w:p w:rsidR="0028319B" w:rsidRPr="0028319B" w:rsidP="0028319B">
            <w:pPr>
              <w:jc w:val="center"/>
              <w:rPr>
                <w:rFonts w:ascii="Calibri" w:eastAsia="Times New Roman" w:hAnsi="Calibri" w:cs="Calibri"/>
              </w:rPr>
            </w:pPr>
            <w:r w:rsidRPr="0028319B">
              <w:rPr>
                <w:rFonts w:ascii="Calibri" w:eastAsia="Times New Roman" w:hAnsi="Calibri" w:cs="Calibri"/>
              </w:rPr>
              <w:t>1</w:t>
            </w:r>
          </w:p>
        </w:tc>
        <w:tc>
          <w:tcPr>
            <w:tcW w:w="630" w:type="dxa"/>
            <w:vAlign w:val="center"/>
          </w:tcPr>
          <w:p w:rsidR="0028319B" w:rsidRPr="0028319B" w:rsidP="0028319B">
            <w:pPr>
              <w:jc w:val="both"/>
              <w:rPr>
                <w:rFonts w:ascii="Calibri" w:eastAsia="Times New Roman" w:hAnsi="Calibri" w:cs="Calibri"/>
              </w:rPr>
            </w:pPr>
            <w:r w:rsidRPr="0028319B">
              <w:rPr>
                <w:rFonts w:ascii="Calibri" w:eastAsia="Times New Roman" w:hAnsi="Calibri" w:cs="Calibri"/>
              </w:rPr>
              <w:t>YR</w:t>
            </w:r>
          </w:p>
        </w:tc>
        <w:tc>
          <w:tcPr>
            <w:tcW w:w="1219" w:type="dxa"/>
            <w:vAlign w:val="center"/>
          </w:tcPr>
          <w:p w:rsidR="0028319B" w:rsidRPr="0028319B" w:rsidP="0028319B">
            <w:pPr>
              <w:jc w:val="right"/>
              <w:rPr>
                <w:rFonts w:ascii="Calibri" w:eastAsia="Times New Roman" w:hAnsi="Calibri" w:cs="Calibri"/>
              </w:rPr>
            </w:pPr>
          </w:p>
        </w:tc>
        <w:tc>
          <w:tcPr>
            <w:tcW w:w="1614" w:type="dxa"/>
            <w:vAlign w:val="center"/>
          </w:tcPr>
          <w:p w:rsidR="0028319B" w:rsidRPr="0028319B" w:rsidP="0028319B">
            <w:pPr>
              <w:jc w:val="right"/>
              <w:rPr>
                <w:rFonts w:ascii="Calibri" w:eastAsia="Times New Roman" w:hAnsi="Calibri" w:cs="Calibri"/>
              </w:rPr>
            </w:pPr>
          </w:p>
        </w:tc>
      </w:tr>
      <w:tr w:rsidTr="005806D0">
        <w:tblPrEx>
          <w:tblW w:w="8995" w:type="dxa"/>
          <w:tblLook w:val="04A0"/>
        </w:tblPrEx>
        <w:trPr>
          <w:trHeight w:val="432"/>
        </w:trPr>
        <w:tc>
          <w:tcPr>
            <w:tcW w:w="7381" w:type="dxa"/>
            <w:gridSpan w:val="5"/>
            <w:vAlign w:val="center"/>
          </w:tcPr>
          <w:p w:rsidR="0028319B" w:rsidRPr="0028319B" w:rsidP="0028319B">
            <w:pPr>
              <w:jc w:val="both"/>
              <w:rPr>
                <w:rFonts w:ascii="Calibri" w:eastAsia="Times New Roman" w:hAnsi="Calibri" w:cs="Calibri"/>
                <w:b/>
                <w:bCs/>
              </w:rPr>
            </w:pPr>
          </w:p>
        </w:tc>
        <w:tc>
          <w:tcPr>
            <w:tcW w:w="1614" w:type="dxa"/>
            <w:vAlign w:val="center"/>
          </w:tcPr>
          <w:p w:rsidR="0028319B" w:rsidRPr="0028319B" w:rsidP="0028319B">
            <w:pPr>
              <w:jc w:val="right"/>
              <w:rPr>
                <w:rFonts w:ascii="Calibri" w:eastAsia="Times New Roman" w:hAnsi="Calibri" w:cs="Calibri"/>
                <w:b/>
                <w:bCs/>
              </w:rPr>
            </w:pPr>
          </w:p>
        </w:tc>
      </w:tr>
    </w:tbl>
    <w:p w:rsidR="0028319B" w:rsidRPr="0028319B" w:rsidP="0028319B">
      <w:pPr>
        <w:spacing w:after="120" w:line="259" w:lineRule="auto"/>
        <w:jc w:val="both"/>
        <w:rPr>
          <w:rFonts w:ascii="Calibri" w:eastAsia="Calibri" w:hAnsi="Calibri" w:cs="Calibri"/>
          <w:kern w:val="0"/>
          <w14:ligatures w14:val="none"/>
        </w:rPr>
      </w:pPr>
    </w:p>
    <w:p w:rsidR="0028319B" w:rsidRPr="0028319B" w:rsidP="0028319B">
      <w:pPr>
        <w:numPr>
          <w:ilvl w:val="0"/>
          <w:numId w:val="13"/>
        </w:numPr>
        <w:spacing w:after="120" w:line="240" w:lineRule="auto"/>
        <w:jc w:val="both"/>
        <w:rPr>
          <w:rFonts w:ascii="Calibri" w:eastAsia="Times New Roman" w:hAnsi="Calibri" w:cs="Calibri"/>
          <w:kern w:val="0"/>
          <w14:ligatures w14:val="none"/>
        </w:rPr>
      </w:pPr>
      <w:r w:rsidRPr="0028319B">
        <w:rPr>
          <w:rFonts w:ascii="Calibri" w:eastAsia="Times New Roman" w:hAnsi="Calibri" w:cs="Calibri"/>
          <w:b/>
          <w:bCs/>
          <w:kern w:val="0"/>
          <w14:ligatures w14:val="none"/>
        </w:rPr>
        <w:t xml:space="preserve"> </w:t>
      </w:r>
      <w:r w:rsidRPr="0028319B">
        <w:rPr>
          <w:rFonts w:ascii="Calibri" w:eastAsia="Times New Roman" w:hAnsi="Calibri" w:cs="Calibri"/>
          <w:b/>
          <w:bCs/>
          <w:kern w:val="0"/>
          <w:u w:val="single"/>
          <w14:ligatures w14:val="none"/>
        </w:rPr>
        <w:t>Equipment Delivery Schedule / Installation.</w:t>
      </w:r>
      <w:r w:rsidRPr="0028319B">
        <w:rPr>
          <w:rFonts w:ascii="Calibri" w:eastAsia="Times New Roman" w:hAnsi="Calibri" w:cs="Calibri"/>
          <w:b/>
          <w:bCs/>
          <w:kern w:val="0"/>
          <w14:ligatures w14:val="none"/>
        </w:rPr>
        <w:t xml:space="preserve"> </w:t>
      </w:r>
    </w:p>
    <w:p w:rsidR="0028319B" w:rsidRPr="0028319B" w:rsidP="0028319B">
      <w:pPr>
        <w:spacing w:after="120" w:line="240" w:lineRule="auto"/>
        <w:ind w:left="720"/>
        <w:jc w:val="both"/>
        <w:rPr>
          <w:rFonts w:ascii="Calibri" w:eastAsia="Times New Roman" w:hAnsi="Calibri" w:cs="Calibri"/>
          <w:kern w:val="0"/>
          <w14:ligatures w14:val="none"/>
        </w:rPr>
      </w:pPr>
      <w:r w:rsidRPr="0028319B">
        <w:rPr>
          <w:rFonts w:ascii="Calibri" w:eastAsia="Times New Roman" w:hAnsi="Calibri" w:cs="Calibri"/>
          <w:kern w:val="0"/>
          <w14:ligatures w14:val="none"/>
        </w:rPr>
        <w:t>Equipment delivery and installation is not applicable to this contract.</w:t>
      </w:r>
    </w:p>
    <w:p w:rsidR="0028319B" w:rsidRPr="0028319B" w:rsidP="0028319B">
      <w:pPr>
        <w:spacing w:after="120" w:line="240" w:lineRule="auto"/>
        <w:ind w:left="720"/>
        <w:jc w:val="both"/>
        <w:rPr>
          <w:rFonts w:ascii="Calibri" w:eastAsia="Times New Roman" w:hAnsi="Calibri" w:cs="Calibri"/>
          <w:kern w:val="0"/>
          <w14:ligatures w14:val="none"/>
        </w:rPr>
      </w:pPr>
    </w:p>
    <w:p w:rsidR="0028319B" w:rsidRPr="0028319B" w:rsidP="0028319B">
      <w:pPr>
        <w:spacing w:after="120" w:line="240" w:lineRule="auto"/>
        <w:ind w:left="720"/>
        <w:jc w:val="both"/>
        <w:rPr>
          <w:rFonts w:ascii="Calibri" w:eastAsia="Times New Roman" w:hAnsi="Calibri" w:cs="Calibri"/>
          <w:kern w:val="0"/>
          <w14:ligatures w14:val="none"/>
        </w:rPr>
      </w:pPr>
    </w:p>
    <w:p w:rsidR="0028319B" w:rsidRPr="0028319B" w:rsidP="0028319B">
      <w:pPr>
        <w:spacing w:after="120" w:line="240" w:lineRule="auto"/>
        <w:ind w:left="720"/>
        <w:jc w:val="both"/>
        <w:rPr>
          <w:rFonts w:ascii="Calibri" w:eastAsia="Times New Roman" w:hAnsi="Calibri" w:cs="Calibri"/>
          <w:kern w:val="0"/>
          <w14:ligatures w14:val="none"/>
        </w:rPr>
      </w:pPr>
    </w:p>
    <w:p w:rsidR="0028319B" w:rsidRPr="0028319B" w:rsidP="0028319B">
      <w:pPr>
        <w:spacing w:after="120" w:line="240" w:lineRule="auto"/>
        <w:jc w:val="center"/>
        <w:rPr>
          <w:rFonts w:ascii="Calibri" w:eastAsia="Calibri" w:hAnsi="Calibri" w:cs="Calibri"/>
          <w:kern w:val="0"/>
          <w14:ligatures w14:val="none"/>
        </w:rPr>
      </w:pPr>
      <w:r w:rsidRPr="0028319B">
        <w:rPr>
          <w:rFonts w:ascii="Calibri" w:eastAsia="Calibri" w:hAnsi="Calibri" w:cs="Calibri"/>
          <w:kern w:val="0"/>
          <w14:ligatures w14:val="none"/>
        </w:rPr>
        <w:t>End of Statement work</w:t>
      </w:r>
    </w:p>
    <w:p w:rsidR="002D0C8D"/>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319B">
    <w:pPr>
      <w:pStyle w:val="Footer1"/>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sz w:val="16"/>
        <w:szCs w:val="16"/>
      </w:rPr>
      <w:id w:val="-425271586"/>
      <w:docPartObj>
        <w:docPartGallery w:val="Page Numbers (Bottom of Page)"/>
        <w:docPartUnique/>
      </w:docPartObj>
    </w:sdtPr>
    <w:sdtContent>
      <w:sdt>
        <w:sdtPr>
          <w:rPr>
            <w:sz w:val="16"/>
            <w:szCs w:val="16"/>
          </w:rPr>
          <w:id w:val="-1769616900"/>
          <w:docPartObj>
            <w:docPartGallery w:val="Page Numbers (Top of Page)"/>
            <w:docPartUnique/>
          </w:docPartObj>
        </w:sdtPr>
        <w:sdtContent>
          <w:p w:rsidR="0028319B" w:rsidRPr="000C517B">
            <w:pPr>
              <w:pStyle w:val="Footer1"/>
              <w:jc w:val="right"/>
              <w:rPr>
                <w:sz w:val="16"/>
                <w:szCs w:val="16"/>
              </w:rPr>
            </w:pPr>
            <w:r w:rsidRPr="000C517B">
              <w:rPr>
                <w:sz w:val="16"/>
                <w:szCs w:val="16"/>
              </w:rPr>
              <w:t xml:space="preserve">Page </w:t>
            </w:r>
            <w:r w:rsidRPr="000C517B">
              <w:rPr>
                <w:b/>
                <w:bCs/>
                <w:sz w:val="16"/>
                <w:szCs w:val="16"/>
              </w:rPr>
              <w:fldChar w:fldCharType="begin"/>
            </w:r>
            <w:r w:rsidRPr="000C517B">
              <w:rPr>
                <w:b/>
                <w:bCs/>
                <w:sz w:val="16"/>
                <w:szCs w:val="16"/>
              </w:rPr>
              <w:instrText xml:space="preserve"> PAGE </w:instrText>
            </w:r>
            <w:r w:rsidRPr="000C517B">
              <w:rPr>
                <w:b/>
                <w:bCs/>
                <w:sz w:val="16"/>
                <w:szCs w:val="16"/>
              </w:rPr>
              <w:fldChar w:fldCharType="separate"/>
            </w:r>
            <w:r w:rsidRPr="000C517B">
              <w:rPr>
                <w:b/>
                <w:bCs/>
                <w:sz w:val="16"/>
                <w:szCs w:val="16"/>
              </w:rPr>
              <w:t>12</w:t>
            </w:r>
            <w:r w:rsidRPr="000C517B">
              <w:rPr>
                <w:b/>
                <w:bCs/>
                <w:sz w:val="16"/>
                <w:szCs w:val="16"/>
              </w:rPr>
              <w:fldChar w:fldCharType="end"/>
            </w:r>
            <w:r w:rsidRPr="000C517B">
              <w:rPr>
                <w:sz w:val="16"/>
                <w:szCs w:val="16"/>
              </w:rPr>
              <w:t xml:space="preserve"> of </w:t>
            </w:r>
            <w:r w:rsidRPr="000C517B">
              <w:rPr>
                <w:b/>
                <w:bCs/>
                <w:sz w:val="16"/>
                <w:szCs w:val="16"/>
              </w:rPr>
              <w:fldChar w:fldCharType="begin"/>
            </w:r>
            <w:r w:rsidRPr="000C517B">
              <w:rPr>
                <w:b/>
                <w:bCs/>
                <w:sz w:val="16"/>
                <w:szCs w:val="16"/>
              </w:rPr>
              <w:instrText xml:space="preserve"> NUMPAGES  </w:instrText>
            </w:r>
            <w:r w:rsidRPr="000C517B">
              <w:rPr>
                <w:b/>
                <w:bCs/>
                <w:sz w:val="16"/>
                <w:szCs w:val="16"/>
              </w:rPr>
              <w:fldChar w:fldCharType="separate"/>
            </w:r>
            <w:r w:rsidRPr="000C517B">
              <w:rPr>
                <w:b/>
                <w:bCs/>
                <w:sz w:val="16"/>
                <w:szCs w:val="16"/>
              </w:rPr>
              <w:t>12</w:t>
            </w:r>
            <w:r w:rsidRPr="000C517B">
              <w:rPr>
                <w:b/>
                <w:bCs/>
                <w:sz w:val="16"/>
                <w:szCs w:val="16"/>
              </w:rPr>
              <w:fldChar w:fldCharType="end"/>
            </w:r>
          </w:p>
        </w:sdtContent>
      </w:sdt>
    </w:sdtContent>
  </w:sdt>
  <w:p w:rsidR="0028319B">
    <w:pPr>
      <w:pStyle w:val="Footer1"/>
    </w:pP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319B">
    <w:pPr>
      <w:pStyle w:val="Footer1"/>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319B">
    <w:pPr>
      <w:pStyle w:val="Header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319B" w:rsidRPr="00627ED3" w:rsidP="00C10FB4">
    <w:pPr>
      <w:spacing w:after="0"/>
      <w:jc w:val="center"/>
      <w:rPr>
        <w:b/>
        <w:bCs/>
        <w:sz w:val="28"/>
        <w:szCs w:val="28"/>
      </w:rP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height:247.45pt;margin-left:0;margin-top:0;mso-position-horizontal:center;mso-position-horizontal-relative:margin;mso-position-vertical:center;mso-position-vertical-relative:margin;position:absolute;rotation:315;width:412.4pt;z-index:-251658240" o:allowincell="f" fillcolor="silver" stroked="f">
          <v:fill opacity="0.5"/>
          <v:textpath style="font-family:&quot;Calibri&quot;;font-size:1pt" string="DRAFT"/>
          <w10:wrap anchorx="margin" anchory="margin"/>
        </v:shape>
      </w:pict>
    </w:r>
    <w:r w:rsidRPr="00627ED3">
      <w:rPr>
        <w:b/>
        <w:bCs/>
        <w:sz w:val="28"/>
        <w:szCs w:val="28"/>
      </w:rPr>
      <w:t>Statement of Work</w:t>
    </w:r>
  </w:p>
  <w:p w:rsidR="0028319B" w:rsidRPr="0028319B" w:rsidP="00C10FB4">
    <w:pPr>
      <w:spacing w:after="0"/>
      <w:jc w:val="center"/>
      <w:rPr>
        <w:rFonts w:cs="Calibri"/>
      </w:rPr>
    </w:pPr>
    <w:r w:rsidRPr="0028319B">
      <w:rPr>
        <w:rFonts w:cs="Calibri"/>
      </w:rPr>
      <w:t>Service Agreement for BioMérieux BIOFIRE (Extended Warranty)</w:t>
    </w:r>
  </w:p>
  <w:p w:rsidR="0028319B" w:rsidP="00C10FB4">
    <w:pPr>
      <w:spacing w:after="0"/>
      <w:jc w:val="center"/>
    </w:pPr>
    <w:r>
      <w:t>Alexandria VA Health Care System (AVAHCS)</w:t>
    </w:r>
  </w:p>
  <w:p w:rsidR="0028319B" w:rsidP="00C10FB4">
    <w:pPr>
      <w:spacing w:after="0"/>
      <w:jc w:val="center"/>
    </w:pPr>
  </w:p>
  <w:p w:rsidR="0028319B" w:rsidP="00C10FB4">
    <w:pPr>
      <w:spacing w:after="0"/>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319B">
    <w:pPr>
      <w:pStyle w:val="Header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96F5F5F"/>
    <w:multiLevelType w:val="multilevel"/>
    <w:tmpl w:val="18748928"/>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nsid w:val="22DC081F"/>
    <w:multiLevelType w:val="multilevel"/>
    <w:tmpl w:val="A24A93FC"/>
    <w:lvl w:ilvl="0">
      <w:start w:val="16"/>
      <w:numFmt w:val="decimal"/>
      <w:lvlText w:val="%1"/>
      <w:lvlJc w:val="left"/>
      <w:pPr>
        <w:ind w:left="360" w:hanging="360"/>
      </w:pPr>
      <w:rPr>
        <w:rFonts w:hint="default"/>
      </w:rPr>
    </w:lvl>
    <w:lvl w:ilvl="1">
      <w:start w:val="1"/>
      <w:numFmt w:val="decimal"/>
      <w:lvlText w:val="%1.%2"/>
      <w:lvlJc w:val="left"/>
      <w:pPr>
        <w:ind w:left="720" w:hanging="360"/>
      </w:pPr>
      <w:rPr>
        <w:rFonts w:hint="default"/>
        <w:sz w:val="22"/>
        <w:szCs w:val="22"/>
      </w:rPr>
    </w:lvl>
    <w:lvl w:ilvl="2">
      <w:start w:val="1"/>
      <w:numFmt w:val="lowerLetter"/>
      <w:lvlText w:val="%3."/>
      <w:lvlJc w:val="left"/>
      <w:pPr>
        <w:ind w:left="1080" w:hanging="360"/>
      </w:pPr>
      <w:rPr>
        <w:rFonts w:hint="default"/>
      </w:rPr>
    </w:lvl>
    <w:lvl w:ilvl="3">
      <w:start w:val="1"/>
      <w:numFmt w:val="lowerRoman"/>
      <w:lvlText w:val="%4."/>
      <w:lvlJc w:val="righ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nsid w:val="23907660"/>
    <w:multiLevelType w:val="hybridMultilevel"/>
    <w:tmpl w:val="19AE8260"/>
    <w:lvl w:ilvl="0">
      <w:start w:val="0"/>
      <w:numFmt w:val="bullet"/>
      <w:lvlText w:val="•"/>
      <w:lvlJc w:val="left"/>
      <w:pPr>
        <w:ind w:left="1080" w:hanging="360"/>
      </w:pPr>
      <w:rPr>
        <w:rFonts w:ascii="Arial" w:hAnsi="Arial" w:eastAsiaTheme="minorEastAsia" w:cs="Aria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
    <w:nsid w:val="2A4A0504"/>
    <w:multiLevelType w:val="hybridMultilevel"/>
    <w:tmpl w:val="4E56A4B6"/>
    <w:lvl w:ilvl="0">
      <w:start w:val="0"/>
      <w:numFmt w:val="bullet"/>
      <w:lvlText w:val="•"/>
      <w:lvlJc w:val="left"/>
      <w:pPr>
        <w:ind w:left="1260" w:hanging="360"/>
      </w:pPr>
      <w:rPr>
        <w:rFonts w:ascii="Arial" w:hAnsi="Arial" w:eastAsiaTheme="minorEastAsia" w:cs="Arial" w:hint="default"/>
      </w:rPr>
    </w:lvl>
    <w:lvl w:ilvl="1" w:tentative="1">
      <w:start w:val="1"/>
      <w:numFmt w:val="bullet"/>
      <w:lvlText w:val="o"/>
      <w:lvlJc w:val="left"/>
      <w:pPr>
        <w:ind w:left="1980" w:hanging="360"/>
      </w:pPr>
      <w:rPr>
        <w:rFonts w:ascii="Courier New" w:hAnsi="Courier New" w:cs="Courier New" w:hint="default"/>
      </w:rPr>
    </w:lvl>
    <w:lvl w:ilvl="2" w:tentative="1">
      <w:start w:val="1"/>
      <w:numFmt w:val="bullet"/>
      <w:lvlText w:val=""/>
      <w:lvlJc w:val="left"/>
      <w:pPr>
        <w:ind w:left="2700" w:hanging="360"/>
      </w:pPr>
      <w:rPr>
        <w:rFonts w:ascii="Wingdings" w:hAnsi="Wingdings" w:hint="default"/>
      </w:rPr>
    </w:lvl>
    <w:lvl w:ilvl="3" w:tentative="1">
      <w:start w:val="1"/>
      <w:numFmt w:val="bullet"/>
      <w:lvlText w:val=""/>
      <w:lvlJc w:val="left"/>
      <w:pPr>
        <w:ind w:left="3420" w:hanging="360"/>
      </w:pPr>
      <w:rPr>
        <w:rFonts w:ascii="Symbol" w:hAnsi="Symbol" w:hint="default"/>
      </w:rPr>
    </w:lvl>
    <w:lvl w:ilvl="4" w:tentative="1">
      <w:start w:val="1"/>
      <w:numFmt w:val="bullet"/>
      <w:lvlText w:val="o"/>
      <w:lvlJc w:val="left"/>
      <w:pPr>
        <w:ind w:left="4140" w:hanging="360"/>
      </w:pPr>
      <w:rPr>
        <w:rFonts w:ascii="Courier New" w:hAnsi="Courier New" w:cs="Courier New" w:hint="default"/>
      </w:rPr>
    </w:lvl>
    <w:lvl w:ilvl="5" w:tentative="1">
      <w:start w:val="1"/>
      <w:numFmt w:val="bullet"/>
      <w:lvlText w:val=""/>
      <w:lvlJc w:val="left"/>
      <w:pPr>
        <w:ind w:left="4860" w:hanging="360"/>
      </w:pPr>
      <w:rPr>
        <w:rFonts w:ascii="Wingdings" w:hAnsi="Wingdings" w:hint="default"/>
      </w:rPr>
    </w:lvl>
    <w:lvl w:ilvl="6" w:tentative="1">
      <w:start w:val="1"/>
      <w:numFmt w:val="bullet"/>
      <w:lvlText w:val=""/>
      <w:lvlJc w:val="left"/>
      <w:pPr>
        <w:ind w:left="5580" w:hanging="360"/>
      </w:pPr>
      <w:rPr>
        <w:rFonts w:ascii="Symbol" w:hAnsi="Symbol" w:hint="default"/>
      </w:rPr>
    </w:lvl>
    <w:lvl w:ilvl="7" w:tentative="1">
      <w:start w:val="1"/>
      <w:numFmt w:val="bullet"/>
      <w:lvlText w:val="o"/>
      <w:lvlJc w:val="left"/>
      <w:pPr>
        <w:ind w:left="6300" w:hanging="360"/>
      </w:pPr>
      <w:rPr>
        <w:rFonts w:ascii="Courier New" w:hAnsi="Courier New" w:cs="Courier New" w:hint="default"/>
      </w:rPr>
    </w:lvl>
    <w:lvl w:ilvl="8" w:tentative="1">
      <w:start w:val="1"/>
      <w:numFmt w:val="bullet"/>
      <w:lvlText w:val=""/>
      <w:lvlJc w:val="left"/>
      <w:pPr>
        <w:ind w:left="7020" w:hanging="360"/>
      </w:pPr>
      <w:rPr>
        <w:rFonts w:ascii="Wingdings" w:hAnsi="Wingdings" w:hint="default"/>
      </w:rPr>
    </w:lvl>
  </w:abstractNum>
  <w:abstractNum w:abstractNumId="4">
    <w:nsid w:val="2BC430C1"/>
    <w:multiLevelType w:val="hybridMultilevel"/>
    <w:tmpl w:val="1B644F02"/>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2F737AF5"/>
    <w:multiLevelType w:val="multilevel"/>
    <w:tmpl w:val="A66C1D9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sz w:val="22"/>
        <w:szCs w:val="22"/>
      </w:rPr>
    </w:lvl>
    <w:lvl w:ilvl="2">
      <w:start w:val="1"/>
      <w:numFmt w:val="lowerLetter"/>
      <w:lvlText w:val="%3."/>
      <w:lvlJc w:val="left"/>
      <w:pPr>
        <w:ind w:left="1080" w:hanging="360"/>
      </w:pPr>
      <w:rPr>
        <w:rFonts w:hint="default"/>
      </w:rPr>
    </w:lvl>
    <w:lvl w:ilvl="3">
      <w:start w:val="1"/>
      <w:numFmt w:val="lowerRoman"/>
      <w:lvlText w:val="%4."/>
      <w:lvlJc w:val="righ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nsid w:val="3DEB24BF"/>
    <w:multiLevelType w:val="multilevel"/>
    <w:tmpl w:val="FC46B16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Letter"/>
      <w:lvlText w:val="%3."/>
      <w:lvlJc w:val="left"/>
      <w:pPr>
        <w:ind w:left="1080" w:hanging="360"/>
      </w:pPr>
      <w:rPr>
        <w:b w:val="0"/>
        <w:bCs w:val="0"/>
      </w:rPr>
    </w:lvl>
    <w:lvl w:ilvl="3">
      <w:start w:val="1"/>
      <w:numFmt w:val="lowerRoman"/>
      <w:lvlText w:val="%4."/>
      <w:lvlJc w:val="right"/>
      <w:pPr>
        <w:ind w:left="1440" w:hanging="360"/>
      </w:pPr>
    </w:lvl>
    <w:lvl w:ilvl="4">
      <w:start w:val="1"/>
      <w:numFmt w:val="lowerRoman"/>
      <w:lvlText w:val="%5."/>
      <w:lvlJc w:val="left"/>
      <w:pPr>
        <w:ind w:left="1800" w:hanging="360"/>
      </w:pPr>
      <w:rPr>
        <w:rFonts w:eastAsia="Times New Roman" w:asciiTheme="minorHAnsi" w:hAnsiTheme="minorHAnsi" w:cstheme="minorHAnsi"/>
      </w:rPr>
    </w:lvl>
    <w:lvl w:ilvl="5">
      <w:start w:val="1"/>
      <w:numFmt w:val="lowerLetter"/>
      <w:lvlText w:val="%6)"/>
      <w:lvlJc w:val="left"/>
      <w:pPr>
        <w:ind w:left="2160" w:hanging="360"/>
      </w:p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nsid w:val="404B336A"/>
    <w:multiLevelType w:val="multilevel"/>
    <w:tmpl w:val="4CB6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AB7F96"/>
    <w:multiLevelType w:val="hybridMultilevel"/>
    <w:tmpl w:val="3CE481BC"/>
    <w:lvl w:ilvl="0">
      <w:start w:val="1"/>
      <w:numFmt w:val="decimal"/>
      <w:lvlText w:val="%1."/>
      <w:lvlJc w:val="left"/>
      <w:pPr>
        <w:ind w:left="720" w:hanging="360"/>
      </w:pPr>
      <w:rPr>
        <w:b/>
        <w:bCs/>
        <w:sz w:val="22"/>
        <w:szCs w:val="22"/>
      </w:rPr>
    </w:lvl>
    <w:lvl w:ilvl="1">
      <w:start w:val="1"/>
      <w:numFmt w:val="lowerLetter"/>
      <w:lvlText w:val="%2."/>
      <w:lvlJc w:val="left"/>
      <w:pPr>
        <w:ind w:left="1440" w:hanging="360"/>
      </w:pPr>
      <w:rPr>
        <w:b w:val="0"/>
        <w:bCs w:val="0"/>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5B562BE9"/>
    <w:multiLevelType w:val="hybridMultilevel"/>
    <w:tmpl w:val="6A386156"/>
    <w:lvl w:ilvl="0">
      <w:start w:val="6"/>
      <w:numFmt w:val="decimal"/>
      <w:lvlText w:val="%1.1"/>
      <w:lvlJc w:val="left"/>
      <w:pPr>
        <w:ind w:left="720" w:hanging="360"/>
      </w:pPr>
      <w:rPr>
        <w:rFonts w:asciiTheme="minorHAnsi" w:hAnsiTheme="minorHAnsi" w:cstheme="minorHAnsi" w:hint="default"/>
        <w:b w:val="0"/>
        <w:bCs w:val="0"/>
        <w:sz w:val="22"/>
        <w:szCs w:val="22"/>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5D955EA2"/>
    <w:multiLevelType w:val="multilevel"/>
    <w:tmpl w:val="7EC4C57C"/>
    <w:lvl w:ilvl="0">
      <w:start w:val="20"/>
      <w:numFmt w:val="decimal"/>
      <w:lvlText w:val="%1"/>
      <w:lvlJc w:val="left"/>
      <w:pPr>
        <w:ind w:left="360" w:hanging="360"/>
      </w:pPr>
      <w:rPr>
        <w:rFonts w:hint="default"/>
      </w:rPr>
    </w:lvl>
    <w:lvl w:ilvl="1">
      <w:start w:val="1"/>
      <w:numFmt w:val="decimal"/>
      <w:lvlText w:val="%1.%2"/>
      <w:lvlJc w:val="left"/>
      <w:pPr>
        <w:ind w:left="720" w:hanging="360"/>
      </w:pPr>
      <w:rPr>
        <w:rFonts w:hint="default"/>
        <w:sz w:val="22"/>
        <w:szCs w:val="22"/>
      </w:rPr>
    </w:lvl>
    <w:lvl w:ilvl="2">
      <w:start w:val="1"/>
      <w:numFmt w:val="lowerLetter"/>
      <w:lvlText w:val="%3."/>
      <w:lvlJc w:val="left"/>
      <w:pPr>
        <w:ind w:left="1080" w:hanging="360"/>
      </w:pPr>
      <w:rPr>
        <w:rFonts w:hint="default"/>
      </w:rPr>
    </w:lvl>
    <w:lvl w:ilvl="3">
      <w:start w:val="1"/>
      <w:numFmt w:val="lowerRoman"/>
      <w:lvlText w:val="%4."/>
      <w:lvlJc w:val="righ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nsid w:val="6BF554FD"/>
    <w:multiLevelType w:val="multilevel"/>
    <w:tmpl w:val="697A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EF56961"/>
    <w:multiLevelType w:val="multilevel"/>
    <w:tmpl w:val="0D3C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7"/>
  </w:num>
  <w:num w:numId="4">
    <w:abstractNumId w:val="12"/>
  </w:num>
  <w:num w:numId="5">
    <w:abstractNumId w:val="11"/>
  </w:num>
  <w:num w:numId="6">
    <w:abstractNumId w:val="3"/>
  </w:num>
  <w:num w:numId="7">
    <w:abstractNumId w:val="5"/>
  </w:num>
  <w:num w:numId="8">
    <w:abstractNumId w:val="9"/>
  </w:num>
  <w:num w:numId="9">
    <w:abstractNumId w:val="0"/>
  </w:num>
  <w:num w:numId="10">
    <w:abstractNumId w:val="2"/>
  </w:num>
  <w:num w:numId="11">
    <w:abstractNumId w:val="1"/>
  </w:num>
  <w:num w:numId="12">
    <w:abstractNumId w:val="4"/>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67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67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92C"/>
    <w:rPr>
      <w:rFonts w:eastAsiaTheme="majorEastAsia" w:cstheme="majorBidi"/>
      <w:color w:val="272727" w:themeColor="text1" w:themeTint="D8"/>
    </w:rPr>
  </w:style>
  <w:style w:type="paragraph" w:styleId="Quote">
    <w:name w:val="Quote"/>
    <w:basedOn w:val="Normal"/>
    <w:next w:val="Normal"/>
    <w:link w:val="QuoteChar"/>
    <w:uiPriority w:val="29"/>
    <w:qFormat/>
    <w:rsid w:val="00A6792C"/>
    <w:pPr>
      <w:spacing w:before="160"/>
      <w:jc w:val="center"/>
    </w:pPr>
    <w:rPr>
      <w:i/>
      <w:iCs/>
      <w:color w:val="404040" w:themeColor="text1" w:themeTint="BF"/>
    </w:rPr>
  </w:style>
  <w:style w:type="character" w:customStyle="1" w:styleId="QuoteChar">
    <w:name w:val="Quote Char"/>
    <w:basedOn w:val="DefaultParagraphFont"/>
    <w:link w:val="Quote"/>
    <w:uiPriority w:val="29"/>
    <w:rsid w:val="00A6792C"/>
    <w:rPr>
      <w:i/>
      <w:iCs/>
      <w:color w:val="404040" w:themeColor="text1" w:themeTint="BF"/>
    </w:rPr>
  </w:style>
  <w:style w:type="paragraph" w:styleId="IntenseQuote">
    <w:name w:val="Intense Quote"/>
    <w:basedOn w:val="Normal"/>
    <w:next w:val="Normal"/>
    <w:link w:val="IntenseQuoteChar"/>
    <w:uiPriority w:val="30"/>
    <w:qFormat/>
    <w:rsid w:val="00A6792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6792C"/>
    <w:rPr>
      <w:i/>
      <w:iCs/>
      <w:color w:val="366092" w:themeColor="accent1" w:themeShade="BF"/>
    </w:rPr>
  </w:style>
  <w:style w:type="character" w:styleId="IntenseReference">
    <w:name w:val="Intense Reference"/>
    <w:basedOn w:val="DefaultParagraphFont"/>
    <w:uiPriority w:val="32"/>
    <w:qFormat/>
    <w:rsid w:val="00A6792C"/>
    <w:rPr>
      <w:b/>
      <w:bCs/>
      <w:smallCaps/>
      <w:color w:val="366092" w:themeColor="accent1" w:themeShade="BF"/>
      <w:spacing w:val="5"/>
    </w:rPr>
  </w:style>
  <w:style w:type="paragraph" w:customStyle="1" w:styleId="Header1">
    <w:name w:val="Header1"/>
    <w:basedOn w:val="Normal"/>
    <w:next w:val="Header"/>
    <w:link w:val="HeaderChar"/>
    <w:uiPriority w:val="99"/>
    <w:unhideWhenUsed/>
    <w:rsid w:val="0028319B"/>
    <w:pPr>
      <w:tabs>
        <w:tab w:val="center" w:pos="4680"/>
        <w:tab w:val="right" w:pos="9360"/>
      </w:tabs>
      <w:spacing w:after="0" w:line="240" w:lineRule="auto"/>
    </w:pPr>
  </w:style>
  <w:style w:type="paragraph" w:customStyle="1" w:styleId="Footer1">
    <w:name w:val="Footer1"/>
    <w:basedOn w:val="Normal"/>
    <w:next w:val="Footer"/>
    <w:link w:val="FooterChar"/>
    <w:uiPriority w:val="99"/>
    <w:unhideWhenUsed/>
    <w:rsid w:val="0028319B"/>
    <w:pPr>
      <w:tabs>
        <w:tab w:val="center" w:pos="4680"/>
        <w:tab w:val="right" w:pos="9360"/>
      </w:tabs>
      <w:spacing w:after="0" w:line="240" w:lineRule="auto"/>
    </w:pPr>
  </w:style>
  <w:style w:type="character" w:customStyle="1" w:styleId="HeaderChar1">
    <w:name w:val="Header Char1"/>
    <w:basedOn w:val="DefaultParagraphFont"/>
    <w:link w:val="Header"/>
    <w:uiPriority w:val="99"/>
    <w:semiHidden/>
    <w:rsid w:val="0028319B"/>
  </w:style>
  <w:style w:type="character" w:customStyle="1" w:styleId="FooterChar1">
    <w:name w:val="Footer Char1"/>
    <w:basedOn w:val="DefaultParagraphFont"/>
    <w:link w:val="Footer"/>
    <w:uiPriority w:val="99"/>
    <w:semiHidden/>
    <w:rsid w:val="00283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2026-03-24T22:03:06Z</dcterms:created>
  <dcterms:modified xsi:type="dcterms:W3CDTF">2026-03-24T22:03:06Z</dcterms:modified>
</cp:coreProperties>
</file>