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Ophthalmology Surgical Chairs</w:t>
            </w:r>
            <w:r w:rsidRPr="000104D7">
              <w:rPr>
                <w:rStyle w:val="AAMSKBFill-InHighlight"/>
                <w:color w:val="auto"/>
              </w:rPr>
              <w:t xml:space="preserve"> </w:t>
            </w:r>
            <w:r>
              <w:rPr>
                <w:rStyle w:val="AAMSKBFill-InHighlight"/>
                <w:color w:val="auto"/>
              </w:rPr>
              <w:t>Syracuse VAMC</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14424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36C24226Q0464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45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400 Fort Hill Ave.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Canandaigua NY  14424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Barry Sawyer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Barry.Sawyer@va.gov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585-393-8563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Syracuse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800 Irving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Syracuse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13210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Barry.Sawyer@va.gov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 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87A77" w:rsidRPr="00D83AA1" w:rsidP="00887A77">
      <w:r w:rsidRPr="00D83AA1">
        <w:rPr>
          <w:b/>
          <w:bCs/>
        </w:rPr>
        <w:t>Statement of Work (SOW) for Ophthalmology Surgical Chairs</w:t>
      </w:r>
    </w:p>
    <w:p w:rsidR="00887A77" w:rsidRPr="00D83AA1" w:rsidP="00887A77">
      <w:r w:rsidRPr="00D83AA1">
        <w:rPr>
          <w:b/>
          <w:bCs/>
        </w:rPr>
        <w:t>1. Introduction</w:t>
      </w:r>
      <w:r w:rsidRPr="00D83AA1">
        <w:t xml:space="preserve"> The </w:t>
      </w:r>
      <w:r>
        <w:t>Syracuse VAMC</w:t>
      </w:r>
      <w:r w:rsidRPr="00D83AA1">
        <w:t xml:space="preserve"> is seeking to procure new Ophthalmology surgical chairs to replace the existing ones that have reached the end of their useful life. These surgical chairs are critical to providing quality care in our Ophthalmology department, ensuring both patient comfort and clinician efficiency.</w:t>
      </w:r>
    </w:p>
    <w:p w:rsidR="00887A77" w:rsidRPr="00D83AA1" w:rsidP="00887A77">
      <w:r w:rsidRPr="00D83AA1">
        <w:rPr>
          <w:b/>
          <w:bCs/>
        </w:rPr>
        <w:t>2. Background</w:t>
      </w:r>
      <w:r w:rsidRPr="00D83AA1">
        <w:t xml:space="preserve"> The current Ophthalmology surgical chairs have been in service for </w:t>
      </w:r>
      <w:r>
        <w:t xml:space="preserve">over 10 </w:t>
      </w:r>
      <w:r w:rsidRPr="00D83AA1">
        <w:t>years and have reached the end of their operational life. Their continued use poses risks for patient safety and comfort, as well as operational inefficiencies for our medical staff. It is necessary to acquire new surgical chairs to maintain the high standard of care provided by our facility.</w:t>
      </w:r>
    </w:p>
    <w:p w:rsidR="00887A77" w:rsidRPr="00D83AA1" w:rsidP="00887A77">
      <w:r w:rsidRPr="00D83AA1">
        <w:rPr>
          <w:b/>
          <w:bCs/>
        </w:rPr>
        <w:t>3. Objectives</w:t>
      </w:r>
      <w:r w:rsidRPr="00D83AA1">
        <w:t> The primary objective of this procurement is to obtain modern, high-quality Ophthalmology surgical chairs that meet the following criteria:</w:t>
      </w:r>
    </w:p>
    <w:p w:rsidR="00887A77" w:rsidRPr="00D83AA1" w:rsidP="00887A77">
      <w:pPr>
        <w:numPr>
          <w:ilvl w:val="0"/>
          <w:numId w:val="1"/>
        </w:numPr>
      </w:pPr>
      <w:r w:rsidRPr="00D83AA1">
        <w:t>Improved patient comfort and safety</w:t>
      </w:r>
    </w:p>
    <w:p w:rsidR="00887A77" w:rsidRPr="00D83AA1" w:rsidP="00887A77">
      <w:pPr>
        <w:numPr>
          <w:ilvl w:val="0"/>
          <w:numId w:val="1"/>
        </w:numPr>
      </w:pPr>
      <w:r w:rsidRPr="00D83AA1">
        <w:t>Enhanced functionality and ease of use for clinicians</w:t>
      </w:r>
    </w:p>
    <w:p w:rsidR="00887A77" w:rsidRPr="00D83AA1" w:rsidP="00887A77">
      <w:pPr>
        <w:numPr>
          <w:ilvl w:val="0"/>
          <w:numId w:val="1"/>
        </w:numPr>
      </w:pPr>
      <w:r w:rsidRPr="00D83AA1">
        <w:t>Durability and low maintenance requirements</w:t>
      </w:r>
    </w:p>
    <w:p w:rsidR="00887A77" w:rsidRPr="00D83AA1" w:rsidP="00887A77">
      <w:pPr>
        <w:numPr>
          <w:ilvl w:val="0"/>
          <w:numId w:val="1"/>
        </w:numPr>
      </w:pPr>
      <w:r w:rsidRPr="00D83AA1">
        <w:t>Compliance with all relevant medical and safety standards</w:t>
      </w:r>
    </w:p>
    <w:p w:rsidR="00887A77" w:rsidRPr="00D83AA1" w:rsidP="00887A77">
      <w:r w:rsidRPr="00D83AA1">
        <w:rPr>
          <w:b/>
          <w:bCs/>
        </w:rPr>
        <w:t>4. Scope of Work</w:t>
      </w:r>
      <w:r w:rsidRPr="00D83AA1">
        <w:t> The selected vendor shall provide the following:</w:t>
      </w:r>
    </w:p>
    <w:p w:rsidR="00887A77" w:rsidRPr="00D83AA1" w:rsidP="00887A77">
      <w:pPr>
        <w:numPr>
          <w:ilvl w:val="0"/>
          <w:numId w:val="2"/>
        </w:numPr>
      </w:pPr>
      <w:r w:rsidRPr="00D83AA1">
        <w:t xml:space="preserve">Supply and delivery of </w:t>
      </w:r>
      <w:r>
        <w:t>4</w:t>
      </w:r>
      <w:r w:rsidRPr="00D83AA1">
        <w:t xml:space="preserve"> Ophthalmology surgical chairs</w:t>
      </w:r>
    </w:p>
    <w:p w:rsidR="00887A77" w:rsidRPr="00D83AA1" w:rsidP="00887A77">
      <w:pPr>
        <w:numPr>
          <w:ilvl w:val="0"/>
          <w:numId w:val="2"/>
        </w:numPr>
      </w:pPr>
      <w:r w:rsidRPr="00D83AA1">
        <w:t>Installation and setup of the chairs in the designated areas</w:t>
      </w:r>
    </w:p>
    <w:p w:rsidR="00887A77" w:rsidRPr="00D83AA1" w:rsidP="00887A77">
      <w:pPr>
        <w:numPr>
          <w:ilvl w:val="0"/>
          <w:numId w:val="2"/>
        </w:numPr>
      </w:pPr>
      <w:r w:rsidRPr="00D83AA1">
        <w:t>Training for medical staff on the proper use and maintenance of the chairs</w:t>
      </w:r>
    </w:p>
    <w:p w:rsidR="00887A77" w:rsidRPr="00D83AA1" w:rsidP="00887A77">
      <w:pPr>
        <w:numPr>
          <w:ilvl w:val="0"/>
          <w:numId w:val="2"/>
        </w:numPr>
      </w:pPr>
      <w:r w:rsidRPr="00D83AA1">
        <w:t>Warranty and support services</w:t>
      </w:r>
    </w:p>
    <w:p w:rsidR="00887A77" w:rsidRPr="00D83AA1" w:rsidP="00887A77">
      <w:r w:rsidRPr="00D83AA1">
        <w:rPr>
          <w:b/>
          <w:bCs/>
        </w:rPr>
        <w:t>5. Technical Requirements</w:t>
      </w:r>
      <w:r w:rsidRPr="00D83AA1">
        <w:t> The Ophthalmology surgical chairs must meet the following specifications:</w:t>
      </w:r>
    </w:p>
    <w:p w:rsidR="00887A77" w:rsidRPr="00D83AA1" w:rsidP="00887A77">
      <w:pPr>
        <w:numPr>
          <w:ilvl w:val="0"/>
          <w:numId w:val="3"/>
        </w:numPr>
      </w:pPr>
      <w:r w:rsidRPr="00D83AA1">
        <w:t>Adjustable height, backrest, and leg support</w:t>
      </w:r>
    </w:p>
    <w:p w:rsidR="00887A77" w:rsidRPr="00D83AA1" w:rsidP="00887A77">
      <w:pPr>
        <w:numPr>
          <w:ilvl w:val="0"/>
          <w:numId w:val="3"/>
        </w:numPr>
      </w:pPr>
      <w:r w:rsidRPr="00D83AA1">
        <w:t>Ergonomic design for patient and clinician comfort</w:t>
      </w:r>
    </w:p>
    <w:p w:rsidR="00887A77" w:rsidRPr="00D83AA1" w:rsidP="00887A77">
      <w:pPr>
        <w:numPr>
          <w:ilvl w:val="0"/>
          <w:numId w:val="3"/>
        </w:numPr>
      </w:pPr>
      <w:r w:rsidRPr="00D83AA1">
        <w:t>High-quality, durable materials</w:t>
      </w:r>
    </w:p>
    <w:p w:rsidR="00887A77" w:rsidRPr="00D83AA1" w:rsidP="00887A77">
      <w:pPr>
        <w:numPr>
          <w:ilvl w:val="0"/>
          <w:numId w:val="3"/>
        </w:numPr>
      </w:pPr>
      <w:r w:rsidRPr="00D83AA1">
        <w:t>Smooth and silent operation</w:t>
      </w:r>
    </w:p>
    <w:p w:rsidR="00887A77" w:rsidRPr="00D83AA1" w:rsidP="00887A77">
      <w:pPr>
        <w:numPr>
          <w:ilvl w:val="0"/>
          <w:numId w:val="3"/>
        </w:numPr>
      </w:pPr>
      <w:r w:rsidRPr="00D83AA1">
        <w:t>Integrated foot controls and hand-held remote for adjustments</w:t>
      </w:r>
    </w:p>
    <w:p w:rsidR="00887A77" w:rsidRPr="00D83AA1" w:rsidP="00887A77">
      <w:pPr>
        <w:numPr>
          <w:ilvl w:val="0"/>
          <w:numId w:val="3"/>
        </w:numPr>
      </w:pPr>
      <w:r w:rsidRPr="00D83AA1">
        <w:t>Locking wheels or stable base for safety</w:t>
      </w:r>
    </w:p>
    <w:p w:rsidR="00887A77" w:rsidRPr="00D83AA1" w:rsidP="00887A77">
      <w:pPr>
        <w:numPr>
          <w:ilvl w:val="0"/>
          <w:numId w:val="3"/>
        </w:numPr>
      </w:pPr>
      <w:r w:rsidRPr="00D83AA1">
        <w:t xml:space="preserve">Weight capacity of at least </w:t>
      </w:r>
      <w:r>
        <w:t>500 lbs.</w:t>
      </w:r>
    </w:p>
    <w:p w:rsidR="00887A77" w:rsidRPr="00D83AA1" w:rsidP="00887A77">
      <w:pPr>
        <w:numPr>
          <w:ilvl w:val="0"/>
          <w:numId w:val="3"/>
        </w:numPr>
      </w:pPr>
      <w:r w:rsidRPr="00D83AA1">
        <w:t>Compliance with ADA and other relevant standards</w:t>
      </w:r>
    </w:p>
    <w:p w:rsidR="00887A77" w:rsidRPr="00D83AA1" w:rsidP="00887A77">
      <w:pPr>
        <w:numPr>
          <w:ilvl w:val="0"/>
          <w:numId w:val="3"/>
        </w:numPr>
      </w:pPr>
      <w:r w:rsidRPr="00D83AA1">
        <w:t>Easy-to-clean surfaces and minimal crevices to prevent infection control issues</w:t>
      </w:r>
    </w:p>
    <w:p w:rsidR="00887A77" w:rsidRPr="00D83AA1" w:rsidP="00887A77">
      <w:r w:rsidRPr="00D83AA1">
        <w:rPr>
          <w:b/>
          <w:bCs/>
        </w:rPr>
        <w:t>6. Deliverables</w:t>
      </w:r>
      <w:r w:rsidRPr="00D83AA1">
        <w:t> The vendor shall provide the following deliverables:</w:t>
      </w:r>
    </w:p>
    <w:p w:rsidR="00887A77" w:rsidRPr="00D83AA1" w:rsidP="00887A77">
      <w:pPr>
        <w:numPr>
          <w:ilvl w:val="0"/>
          <w:numId w:val="4"/>
        </w:numPr>
      </w:pPr>
      <w:r>
        <w:t xml:space="preserve">4 </w:t>
      </w:r>
      <w:r w:rsidRPr="00D83AA1">
        <w:t>Ophthalmology surgical chairs</w:t>
      </w:r>
    </w:p>
    <w:p w:rsidR="00887A77" w:rsidRPr="00D83AA1" w:rsidP="00887A77">
      <w:pPr>
        <w:numPr>
          <w:ilvl w:val="0"/>
          <w:numId w:val="4"/>
        </w:numPr>
      </w:pPr>
      <w:r w:rsidRPr="00D83AA1">
        <w:t>Warranty information and terms of service</w:t>
      </w:r>
    </w:p>
    <w:p w:rsidR="00887A77" w:rsidRPr="00D83AA1" w:rsidP="00887A77">
      <w:r>
        <w:rPr>
          <w:b/>
          <w:bCs/>
        </w:rPr>
        <w:t>7</w:t>
      </w:r>
      <w:r w:rsidRPr="00D83AA1">
        <w:rPr>
          <w:b/>
          <w:bCs/>
        </w:rPr>
        <w:t>. Acceptance Criteria</w:t>
      </w:r>
      <w:r w:rsidRPr="00D83AA1">
        <w:t> The new surgical chairs will be accepted based on the following criteria:</w:t>
      </w:r>
    </w:p>
    <w:p w:rsidR="00887A77" w:rsidRPr="00D83AA1" w:rsidP="00887A77">
      <w:pPr>
        <w:numPr>
          <w:ilvl w:val="0"/>
          <w:numId w:val="5"/>
        </w:numPr>
      </w:pPr>
      <w:r w:rsidRPr="00D83AA1">
        <w:t>Verification that all chairs meet the specified technical requirements</w:t>
      </w:r>
    </w:p>
    <w:p w:rsidR="00887A77" w:rsidRPr="00D83AA1" w:rsidP="00887A77">
      <w:pPr>
        <w:numPr>
          <w:ilvl w:val="0"/>
          <w:numId w:val="5"/>
        </w:numPr>
      </w:pPr>
      <w:r w:rsidRPr="00D83AA1">
        <w:t>Confirmation of warranty and support services</w:t>
      </w:r>
    </w:p>
    <w:p w:rsidR="00887A77" w:rsidP="00887A77"/>
    <w:p w:rsidR="00887A77" w:rsidRPr="00D83AA1" w:rsidP="00887A77">
      <w:r>
        <w:rPr>
          <w:b/>
          <w:bCs/>
        </w:rPr>
        <w:t>8</w:t>
      </w:r>
      <w:r w:rsidRPr="00D83AA1">
        <w:rPr>
          <w:b/>
          <w:bCs/>
        </w:rPr>
        <w:t>. Evaluation Criteria</w:t>
      </w:r>
      <w:r w:rsidRPr="00D83AA1">
        <w:t> Proposals will be evaluated based on the following criteria:</w:t>
      </w:r>
    </w:p>
    <w:p w:rsidR="00887A77" w:rsidRPr="00D83AA1" w:rsidP="00887A77">
      <w:pPr>
        <w:numPr>
          <w:ilvl w:val="0"/>
          <w:numId w:val="6"/>
        </w:numPr>
      </w:pPr>
      <w:r w:rsidRPr="00D83AA1">
        <w:t>Technical compliance with the requirements</w:t>
      </w:r>
    </w:p>
    <w:p w:rsidR="00887A77" w:rsidRPr="00D83AA1" w:rsidP="00887A77">
      <w:pPr>
        <w:numPr>
          <w:ilvl w:val="0"/>
          <w:numId w:val="6"/>
        </w:numPr>
      </w:pPr>
      <w:r w:rsidRPr="00D83AA1">
        <w:t>Vendor experience and past performance</w:t>
      </w:r>
    </w:p>
    <w:p w:rsidR="00887A77" w:rsidRPr="00D83AA1" w:rsidP="00887A77">
      <w:pPr>
        <w:numPr>
          <w:ilvl w:val="0"/>
          <w:numId w:val="6"/>
        </w:numPr>
      </w:pPr>
      <w:r w:rsidRPr="00D83AA1">
        <w:t>Cost proposal</w:t>
      </w:r>
    </w:p>
    <w:p w:rsidR="00887A77" w:rsidRPr="00D83AA1" w:rsidP="00887A77">
      <w:pPr>
        <w:numPr>
          <w:ilvl w:val="0"/>
          <w:numId w:val="6"/>
        </w:numPr>
      </w:pPr>
      <w:r w:rsidRPr="00D83AA1">
        <w:t>Warranty and support services offered</w:t>
      </w:r>
    </w:p>
    <w:p w:rsidR="00887A77" w:rsidRPr="00D83AA1" w:rsidP="00887A77">
      <w:r w:rsidRPr="00D83AA1">
        <w:rPr>
          <w:b/>
          <w:bCs/>
        </w:rPr>
        <w:t>1</w:t>
      </w:r>
      <w:r>
        <w:rPr>
          <w:b/>
          <w:bCs/>
        </w:rPr>
        <w:t>0</w:t>
      </w:r>
      <w:r w:rsidRPr="00D83AA1">
        <w:rPr>
          <w:b/>
          <w:bCs/>
        </w:rPr>
        <w:t>. Terms and Conditions</w:t>
      </w:r>
      <w:r w:rsidRPr="00D83AA1">
        <w:t> All terms and conditions applicable to this procurement will be governed by the guidelines and policies of the [Your VA Medical Center Name].</w:t>
      </w:r>
    </w:p>
    <w:p w:rsidR="00887A77" w:rsidRPr="00D83AA1" w:rsidP="00887A77">
      <w:r w:rsidRPr="00D83AA1">
        <w:rPr>
          <w:b/>
          <w:bCs/>
        </w:rPr>
        <w:t>1</w:t>
      </w:r>
      <w:r>
        <w:rPr>
          <w:b/>
          <w:bCs/>
        </w:rPr>
        <w:t>1</w:t>
      </w:r>
      <w:r w:rsidRPr="00D83AA1">
        <w:rPr>
          <w:b/>
          <w:bCs/>
        </w:rPr>
        <w:t>. Confidentiality</w:t>
      </w:r>
      <w:r w:rsidRPr="00D83AA1">
        <w:t> All information shared as part of this procurement process shall be treated as confidential and used solely for the purposes of evaluating the proposals</w:t>
      </w:r>
    </w:p>
    <w:p w:rsidR="0025487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161C2"/>
    <w:multiLevelType w:val="multilevel"/>
    <w:tmpl w:val="198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13046D"/>
    <w:multiLevelType w:val="multilevel"/>
    <w:tmpl w:val="F854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DD4A6B"/>
    <w:multiLevelType w:val="multilevel"/>
    <w:tmpl w:val="400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E74E61"/>
    <w:multiLevelType w:val="multilevel"/>
    <w:tmpl w:val="6FAC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486E53"/>
    <w:multiLevelType w:val="multilevel"/>
    <w:tmpl w:val="4EB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5774DA"/>
    <w:multiLevelType w:val="multilevel"/>
    <w:tmpl w:val="2D6E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52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52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A41"/>
    <w:rPr>
      <w:rFonts w:eastAsiaTheme="majorEastAsia" w:cstheme="majorBidi"/>
      <w:color w:val="272727" w:themeColor="text1" w:themeTint="D8"/>
    </w:rPr>
  </w:style>
  <w:style w:type="paragraph" w:styleId="Quote">
    <w:name w:val="Quote"/>
    <w:basedOn w:val="Normal"/>
    <w:next w:val="Normal"/>
    <w:link w:val="QuoteChar"/>
    <w:uiPriority w:val="29"/>
    <w:qFormat/>
    <w:rsid w:val="00F52A41"/>
    <w:pPr>
      <w:spacing w:before="160"/>
      <w:jc w:val="center"/>
    </w:pPr>
    <w:rPr>
      <w:i/>
      <w:iCs/>
      <w:color w:val="404040" w:themeColor="text1" w:themeTint="BF"/>
    </w:rPr>
  </w:style>
  <w:style w:type="character" w:customStyle="1" w:styleId="QuoteChar">
    <w:name w:val="Quote Char"/>
    <w:basedOn w:val="DefaultParagraphFont"/>
    <w:link w:val="Quote"/>
    <w:uiPriority w:val="29"/>
    <w:rsid w:val="00F52A41"/>
    <w:rPr>
      <w:i/>
      <w:iCs/>
      <w:color w:val="404040" w:themeColor="text1" w:themeTint="BF"/>
    </w:rPr>
  </w:style>
  <w:style w:type="paragraph" w:styleId="IntenseQuote">
    <w:name w:val="Intense Quote"/>
    <w:basedOn w:val="Normal"/>
    <w:next w:val="Normal"/>
    <w:link w:val="IntenseQuoteChar"/>
    <w:uiPriority w:val="30"/>
    <w:qFormat/>
    <w:rsid w:val="00F52A4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52A41"/>
    <w:rPr>
      <w:i/>
      <w:iCs/>
      <w:color w:val="366092" w:themeColor="accent1" w:themeShade="BF"/>
    </w:rPr>
  </w:style>
  <w:style w:type="character" w:styleId="IntenseReference">
    <w:name w:val="Intense Reference"/>
    <w:basedOn w:val="DefaultParagraphFont"/>
    <w:uiPriority w:val="32"/>
    <w:qFormat/>
    <w:rsid w:val="00F52A41"/>
    <w:rPr>
      <w:b/>
      <w:bCs/>
      <w:smallCaps/>
      <w:color w:val="366092" w:themeColor="accent1" w:themeShade="BF"/>
      <w:spacing w:val="5"/>
    </w:rPr>
  </w:style>
  <w:style w:type="character" w:styleId="Hyperlink">
    <w:name w:val="Hyperlink"/>
    <w:basedOn w:val="DefaultParagraphFont"/>
    <w:uiPriority w:val="99"/>
    <w:unhideWhenUsed/>
    <w:rsid w:val="00887A7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2026-03-26T16:33:23Z</dcterms:created>
  <dcterms:modified xsi:type="dcterms:W3CDTF">2026-03-26T16:33:23Z</dcterms:modified>
</cp:coreProperties>
</file>