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Phillips CVX-300 Excimer Laser System Maintenance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24153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36C24626Q0462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04-01-2026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1970 Roanoke Blvd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Salem VA  24153</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Jake Puckett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jake.puckett@va.gov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jake.puckett@va.gov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va.gov</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F1534B" w:rsidRPr="00F1534B" w:rsidP="00F1534B">
      <w:pPr>
        <w:spacing w:after="200" w:line="276" w:lineRule="auto"/>
        <w:ind w:left="2160" w:firstLine="720"/>
        <w:rPr>
          <w:rFonts w:ascii="Arial" w:eastAsia="Times New Roman" w:hAnsi="Arial" w:cs="Times New Roman"/>
          <w:b/>
          <w:bCs/>
          <w:kern w:val="0"/>
          <w:sz w:val="22"/>
          <w:szCs w:val="22"/>
          <w:u w:val="single"/>
          <w14:ligatures w14:val="none"/>
        </w:rPr>
      </w:pPr>
      <w:r w:rsidRPr="00F1534B">
        <w:rPr>
          <w:rFonts w:ascii="Arial" w:eastAsia="Times New Roman" w:hAnsi="Arial" w:cs="Times New Roman"/>
          <w:b/>
          <w:bCs/>
          <w:kern w:val="0"/>
          <w:sz w:val="22"/>
          <w:szCs w:val="22"/>
          <w:u w:val="single"/>
          <w14:ligatures w14:val="none"/>
        </w:rPr>
        <w:t>INTENT</w:t>
      </w:r>
      <w:r w:rsidRPr="00F1534B">
        <w:rPr>
          <w:rFonts w:ascii="Arial" w:eastAsia="Times New Roman" w:hAnsi="Arial" w:cs="Times New Roman"/>
          <w:b/>
          <w:bCs/>
          <w:kern w:val="0"/>
          <w:sz w:val="22"/>
          <w:szCs w:val="22"/>
          <w:u w:val="single"/>
          <w14:ligatures w14:val="none"/>
        </w:rPr>
        <w:t xml:space="preserve"> TO SOLE SOURCE</w:t>
      </w:r>
    </w:p>
    <w:p w:rsidR="00F1534B" w:rsidRPr="00F1534B" w:rsidP="00F1534B">
      <w:pPr>
        <w:spacing w:after="200" w:line="276" w:lineRule="auto"/>
        <w:rPr>
          <w:rFonts w:ascii="Arial" w:eastAsia="Times New Roman" w:hAnsi="Arial" w:cs="Times New Roman"/>
          <w:kern w:val="0"/>
          <w:sz w:val="22"/>
          <w:szCs w:val="22"/>
          <w14:ligatures w14:val="none"/>
        </w:rPr>
      </w:pPr>
      <w:r w:rsidRPr="00F1534B">
        <w:rPr>
          <w:rFonts w:ascii="Arial" w:eastAsia="Times New Roman" w:hAnsi="Arial" w:cs="Times New Roman"/>
          <w:kern w:val="0"/>
          <w:sz w:val="22"/>
          <w:szCs w:val="22"/>
          <w14:ligatures w14:val="none"/>
        </w:rPr>
        <w:t xml:space="preserve">The Department of Veterans Affairs Network Contracting Office (NCO) 6, Central Virginia VA Health Care System intends to </w:t>
      </w:r>
      <w:r w:rsidRPr="00F1534B">
        <w:rPr>
          <w:rFonts w:ascii="Arial" w:eastAsia="Times New Roman" w:hAnsi="Arial" w:cs="Times New Roman"/>
          <w:kern w:val="0"/>
          <w:sz w:val="22"/>
          <w:szCs w:val="22"/>
          <w14:ligatures w14:val="none"/>
        </w:rPr>
        <w:t>enter into</w:t>
      </w:r>
      <w:r w:rsidRPr="00F1534B">
        <w:rPr>
          <w:rFonts w:ascii="Arial" w:eastAsia="Times New Roman" w:hAnsi="Arial" w:cs="Times New Roman"/>
          <w:kern w:val="0"/>
          <w:sz w:val="22"/>
          <w:szCs w:val="22"/>
          <w14:ligatures w14:val="none"/>
        </w:rPr>
        <w:t xml:space="preserve"> a sole source procurement with Phillips North America LLC 22100 Bothel Everett HWY, Bothel, Washington 9802-843.</w:t>
      </w:r>
    </w:p>
    <w:p w:rsidR="00F1534B" w:rsidRPr="00F1534B" w:rsidP="00F1534B">
      <w:pPr>
        <w:spacing w:after="200" w:line="276" w:lineRule="auto"/>
        <w:rPr>
          <w:rFonts w:ascii="Arial" w:eastAsia="Times New Roman" w:hAnsi="Arial" w:cs="Times New Roman"/>
          <w:kern w:val="0"/>
          <w:sz w:val="22"/>
          <w:szCs w:val="22"/>
          <w14:ligatures w14:val="none"/>
        </w:rPr>
      </w:pPr>
    </w:p>
    <w:p w:rsidR="00F1534B" w:rsidRPr="00F1534B" w:rsidP="00F1534B">
      <w:pPr>
        <w:spacing w:after="200" w:line="276" w:lineRule="auto"/>
        <w:rPr>
          <w:rFonts w:ascii="Arial" w:eastAsia="Times New Roman" w:hAnsi="Arial" w:cs="Times New Roman"/>
          <w:kern w:val="0"/>
          <w:sz w:val="22"/>
          <w:szCs w:val="22"/>
          <w14:ligatures w14:val="none"/>
        </w:rPr>
      </w:pPr>
      <w:r w:rsidRPr="00F1534B">
        <w:rPr>
          <w:rFonts w:ascii="Arial" w:eastAsia="Times New Roman" w:hAnsi="Arial" w:cs="Times New Roman"/>
          <w:kern w:val="0"/>
          <w:sz w:val="22"/>
          <w:szCs w:val="22"/>
          <w14:ligatures w14:val="none"/>
        </w:rPr>
        <w:t>NAICS 811820 Electronic and Precision Equipment Repair and Maintenance will be used. The proposed contract action is for annual maintenance needed for the existing Phillips CVX-300 Excimer Laser System in place at the facility.</w:t>
      </w:r>
    </w:p>
    <w:p w:rsidR="00F1534B" w:rsidRPr="00F1534B" w:rsidP="00F1534B">
      <w:pPr>
        <w:spacing w:after="200" w:line="276" w:lineRule="auto"/>
        <w:rPr>
          <w:rFonts w:ascii="Arial" w:eastAsia="Times New Roman" w:hAnsi="Arial" w:cs="Times New Roman"/>
          <w:kern w:val="0"/>
          <w:sz w:val="22"/>
          <w:szCs w:val="22"/>
          <w14:ligatures w14:val="none"/>
        </w:rPr>
      </w:pPr>
    </w:p>
    <w:p w:rsidR="00F1534B" w:rsidRPr="00F1534B" w:rsidP="00F1534B">
      <w:pPr>
        <w:spacing w:after="200" w:line="276" w:lineRule="auto"/>
        <w:rPr>
          <w:rFonts w:ascii="Arial" w:eastAsia="Times New Roman" w:hAnsi="Arial" w:cs="Times New Roman"/>
          <w:kern w:val="0"/>
          <w:sz w:val="22"/>
          <w:szCs w:val="22"/>
          <w14:ligatures w14:val="none"/>
        </w:rPr>
      </w:pPr>
      <w:r w:rsidRPr="00F1534B">
        <w:rPr>
          <w:rFonts w:ascii="Arial" w:eastAsia="Times New Roman" w:hAnsi="Arial" w:cs="Times New Roman"/>
          <w:kern w:val="0"/>
          <w:sz w:val="22"/>
          <w:szCs w:val="22"/>
          <w14:ligatures w14:val="none"/>
        </w:rPr>
        <w:t>To support the purchase of the Central Virginia VA Health Care System Philips CVX-300 Excimer Laser System. The Government intends to solicit to only one source under the authority of IAW Revolutionary FAR Overhaul (RFO) Part 12.</w:t>
      </w:r>
    </w:p>
    <w:p w:rsidR="00F1534B" w:rsidRPr="00F1534B" w:rsidP="00F1534B">
      <w:pPr>
        <w:spacing w:after="200" w:line="276" w:lineRule="auto"/>
        <w:rPr>
          <w:rFonts w:ascii="Arial" w:eastAsia="Times New Roman" w:hAnsi="Arial" w:cs="Times New Roman"/>
          <w:kern w:val="0"/>
          <w:sz w:val="22"/>
          <w:szCs w:val="22"/>
          <w14:ligatures w14:val="none"/>
        </w:rPr>
      </w:pPr>
    </w:p>
    <w:p w:rsidR="00F1534B" w:rsidRPr="00F1534B" w:rsidP="00F1534B">
      <w:pPr>
        <w:spacing w:after="200" w:line="276" w:lineRule="auto"/>
        <w:rPr>
          <w:rFonts w:ascii="Arial" w:eastAsia="Times New Roman" w:hAnsi="Arial" w:cs="Times New Roman"/>
          <w:kern w:val="0"/>
          <w:sz w:val="22"/>
          <w:szCs w:val="22"/>
          <w14:ligatures w14:val="none"/>
        </w:rPr>
      </w:pPr>
      <w:r w:rsidRPr="00F1534B">
        <w:rPr>
          <w:rFonts w:ascii="Arial" w:eastAsia="Times New Roman" w:hAnsi="Arial" w:cs="Times New Roman"/>
          <w:kern w:val="0"/>
          <w:sz w:val="22"/>
          <w:szCs w:val="22"/>
          <w14:ligatures w14:val="none"/>
        </w:rPr>
        <w:t xml:space="preserve">The contract is anticipated to be a </w:t>
      </w:r>
      <w:r w:rsidRPr="00F1534B">
        <w:rPr>
          <w:rFonts w:ascii="Arial" w:eastAsia="Times New Roman" w:hAnsi="Arial" w:cs="Times New Roman"/>
          <w:kern w:val="0"/>
          <w:sz w:val="22"/>
          <w:szCs w:val="22"/>
          <w14:ligatures w14:val="none"/>
        </w:rPr>
        <w:t>5 year</w:t>
      </w:r>
      <w:r w:rsidRPr="00F1534B">
        <w:rPr>
          <w:rFonts w:ascii="Arial" w:eastAsia="Times New Roman" w:hAnsi="Arial" w:cs="Times New Roman"/>
          <w:kern w:val="0"/>
          <w:sz w:val="22"/>
          <w:szCs w:val="22"/>
          <w14:ligatures w14:val="none"/>
        </w:rPr>
        <w:t xml:space="preserve"> annual maintenance. This notice of intent is NOT a request for quotation.  Interested parties may identify their interest in the requirement and capabilities no later than 12:00PM EST, 1 April 2026.  Telephone inquiries will not be accepted.  All information shall be furnished at no cost or obligation to the government.  </w:t>
      </w:r>
    </w:p>
    <w:p w:rsidR="00F1534B" w:rsidRPr="00F1534B" w:rsidP="00F1534B">
      <w:pPr>
        <w:spacing w:after="200" w:line="276" w:lineRule="auto"/>
        <w:rPr>
          <w:rFonts w:ascii="Arial" w:eastAsia="Times New Roman" w:hAnsi="Arial" w:cs="Times New Roman"/>
          <w:kern w:val="0"/>
          <w:sz w:val="22"/>
          <w:szCs w:val="22"/>
          <w14:ligatures w14:val="none"/>
        </w:rPr>
      </w:pPr>
    </w:p>
    <w:p w:rsidR="00F1534B" w:rsidRPr="00F1534B" w:rsidP="00F1534B">
      <w:pPr>
        <w:spacing w:after="200" w:line="276" w:lineRule="auto"/>
        <w:rPr>
          <w:rFonts w:ascii="Arial" w:eastAsia="Times New Roman" w:hAnsi="Arial" w:cs="Times New Roman"/>
          <w:kern w:val="0"/>
          <w:sz w:val="22"/>
          <w:szCs w:val="22"/>
          <w14:ligatures w14:val="none"/>
        </w:rPr>
      </w:pPr>
      <w:r w:rsidRPr="00F1534B">
        <w:rPr>
          <w:rFonts w:ascii="Arial" w:eastAsia="Times New Roman" w:hAnsi="Arial" w:cs="Times New Roman"/>
          <w:kern w:val="0"/>
          <w:sz w:val="22"/>
          <w:szCs w:val="22"/>
          <w14:ligatures w14:val="none"/>
        </w:rPr>
        <w:t>Gray market items are Original Equipment Manufacturers (OEM) goods sold through unauthorized channels in direct competition with authorized distributors. This procurement is for new OEM items only.  No remanufacture or gray market items will be acceptable as replacement parts.</w:t>
      </w:r>
    </w:p>
    <w:p w:rsidR="00F1534B" w:rsidRPr="00F1534B" w:rsidP="00F1534B">
      <w:pPr>
        <w:spacing w:after="200" w:line="276" w:lineRule="auto"/>
        <w:rPr>
          <w:rFonts w:ascii="Arial" w:eastAsia="Times New Roman" w:hAnsi="Arial" w:cs="Times New Roman"/>
          <w:kern w:val="0"/>
          <w:sz w:val="22"/>
          <w:szCs w:val="22"/>
          <w14:ligatures w14:val="none"/>
        </w:rPr>
      </w:pPr>
      <w:r w:rsidRPr="00F1534B">
        <w:rPr>
          <w:rFonts w:ascii="Arial" w:eastAsia="Times New Roman" w:hAnsi="Arial" w:cs="Times New Roman"/>
          <w:kern w:val="0"/>
          <w:sz w:val="22"/>
          <w:szCs w:val="22"/>
          <w14:ligatures w14:val="none"/>
        </w:rPr>
        <w:t xml:space="preserve"> </w:t>
      </w:r>
    </w:p>
    <w:p w:rsidR="00F1534B" w:rsidRPr="00F1534B" w:rsidP="00F1534B">
      <w:pPr>
        <w:spacing w:after="200" w:line="276" w:lineRule="auto"/>
        <w:rPr>
          <w:rFonts w:ascii="Arial" w:eastAsia="Times New Roman" w:hAnsi="Arial" w:cs="Times New Roman"/>
          <w:kern w:val="0"/>
          <w:sz w:val="22"/>
          <w:szCs w:val="22"/>
          <w14:ligatures w14:val="none"/>
        </w:rPr>
      </w:pPr>
      <w:r w:rsidRPr="00F1534B">
        <w:rPr>
          <w:rFonts w:ascii="Arial" w:eastAsia="Times New Roman" w:hAnsi="Arial" w:cs="Times New Roman"/>
          <w:kern w:val="0"/>
          <w:sz w:val="22"/>
          <w:szCs w:val="22"/>
          <w14:ligatures w14:val="none"/>
        </w:rPr>
        <w:t>Vendors claiming to provide the above services shall be an OEM authorized dealer or authorized distributors of services for this procurement. This shall be verified by an authorization letter or other documents from the OEM, such that the OEM’s warranty and service are provided and maintained by the OEM.  All software licensing, warranty and service associated with the service contracts for maintenance of equipment shall be in accordance with the OEM terms and conditions.</w:t>
      </w:r>
    </w:p>
    <w:p w:rsidR="00F1534B" w:rsidRPr="00F1534B" w:rsidP="00F1534B">
      <w:pPr>
        <w:spacing w:after="200" w:line="276" w:lineRule="auto"/>
        <w:rPr>
          <w:rFonts w:ascii="Arial" w:eastAsia="Times New Roman" w:hAnsi="Arial" w:cs="Times New Roman"/>
          <w:kern w:val="0"/>
          <w:sz w:val="22"/>
          <w:szCs w:val="22"/>
          <w14:ligatures w14:val="none"/>
        </w:rPr>
      </w:pPr>
    </w:p>
    <w:p w:rsidR="00F1534B" w:rsidRPr="00F1534B" w:rsidP="00F1534B">
      <w:pPr>
        <w:spacing w:after="200" w:line="276" w:lineRule="auto"/>
        <w:rPr>
          <w:rFonts w:ascii="Arial" w:eastAsia="Times New Roman" w:hAnsi="Arial" w:cs="Times New Roman"/>
          <w:kern w:val="0"/>
          <w:sz w:val="22"/>
          <w:szCs w:val="22"/>
          <w14:ligatures w14:val="none"/>
        </w:rPr>
      </w:pPr>
      <w:r w:rsidRPr="00F1534B">
        <w:rPr>
          <w:rFonts w:ascii="Arial" w:eastAsia="Times New Roman" w:hAnsi="Arial" w:cs="Times New Roman"/>
          <w:kern w:val="0"/>
          <w:sz w:val="22"/>
          <w:szCs w:val="22"/>
          <w14:ligatures w14:val="none"/>
        </w:rPr>
        <w:t xml:space="preserve">No solicitation will be made available.  Information received will normally be considered solely for the purpose of determining whether to conduct </w:t>
      </w:r>
      <w:r w:rsidRPr="00F1534B">
        <w:rPr>
          <w:rFonts w:ascii="Arial" w:eastAsia="Times New Roman" w:hAnsi="Arial" w:cs="Times New Roman"/>
          <w:kern w:val="0"/>
          <w:sz w:val="22"/>
          <w:szCs w:val="22"/>
          <w14:ligatures w14:val="none"/>
        </w:rPr>
        <w:t>a competitive</w:t>
      </w:r>
      <w:r w:rsidRPr="00F1534B">
        <w:rPr>
          <w:rFonts w:ascii="Arial" w:eastAsia="Times New Roman" w:hAnsi="Arial" w:cs="Times New Roman"/>
          <w:kern w:val="0"/>
          <w:sz w:val="22"/>
          <w:szCs w:val="22"/>
          <w14:ligatures w14:val="none"/>
        </w:rPr>
        <w:t xml:space="preserve"> procurement.  A determination by the government not to complete this proposed contract based upon responses to the notice is solely within the discretion of the Government.</w:t>
      </w:r>
    </w:p>
    <w:p w:rsidR="00E26AD2"/>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1"/>
      <w:gridCol w:w="4689"/>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F1534B" w:rsidRPr="00F1534B" w:rsidP="009A409F">
          <w:pPr>
            <w:pStyle w:val="Footer"/>
            <w:rPr>
              <w:rFonts w:cs="Arial"/>
            </w:rPr>
          </w:pPr>
        </w:p>
      </w:tc>
      <w:tc>
        <w:tcPr>
          <w:tcW w:w="4788" w:type="dxa"/>
        </w:tcPr>
        <w:p w:rsidR="00F1534B" w:rsidRPr="00F1534B" w:rsidP="009A409F">
          <w:pPr>
            <w:pStyle w:val="Footer"/>
            <w:jc w:val="right"/>
            <w:rPr>
              <w:rFonts w:cs="Arial"/>
            </w:rPr>
          </w:pPr>
          <w:r w:rsidRPr="00F1534B">
            <w:rPr>
              <w:rFonts w:cs="Arial"/>
            </w:rPr>
            <w:t>Special Notice</w:t>
          </w:r>
        </w:p>
      </w:tc>
    </w:tr>
  </w:tbl>
  <w:p w:rsidR="00F1534B" w:rsidRPr="00F1534B" w:rsidP="009A409F">
    <w:pPr>
      <w:pStyle w:val="Footer"/>
      <w:rPr>
        <w:rFonts w:cs="Arial"/>
      </w:rPr>
    </w:pPr>
  </w:p>
  <w:p w:rsidR="00F1534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2"/>
      <w:gridCol w:w="467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F1534B" w:rsidRPr="00F1534B" w:rsidP="009A409F">
          <w:pPr>
            <w:pStyle w:val="Footer"/>
            <w:rPr>
              <w:rFonts w:cs="Arial"/>
            </w:rPr>
          </w:pPr>
          <w:r w:rsidRPr="00F1534B">
            <w:rPr>
              <w:rFonts w:cs="Arial"/>
            </w:rPr>
            <w:t>*= Required Field</w:t>
          </w:r>
        </w:p>
      </w:tc>
      <w:tc>
        <w:tcPr>
          <w:tcW w:w="4788" w:type="dxa"/>
        </w:tcPr>
        <w:p w:rsidR="00F1534B" w:rsidRPr="00F1534B" w:rsidP="00637F97">
          <w:pPr>
            <w:pStyle w:val="Footer"/>
            <w:jc w:val="right"/>
            <w:rPr>
              <w:rFonts w:cs="Arial"/>
            </w:rPr>
          </w:pPr>
          <w:r w:rsidRPr="00F1534B">
            <w:rPr>
              <w:rFonts w:cs="Arial"/>
            </w:rPr>
            <w:t>Special Notice</w:t>
          </w:r>
        </w:p>
      </w:tc>
    </w:tr>
  </w:tbl>
  <w:p w:rsidR="00F1534B" w:rsidRPr="00F1534B" w:rsidP="00637F97">
    <w:pPr>
      <w:pStyle w:val="Footer"/>
      <w:jc w:val="right"/>
      <w:rPr>
        <w:rFonts w:cs="Arial"/>
      </w:rPr>
    </w:pPr>
  </w:p>
  <w:p w:rsidR="00F1534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1534B"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1534B"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32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32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765"/>
    <w:rPr>
      <w:rFonts w:eastAsiaTheme="majorEastAsia" w:cstheme="majorBidi"/>
      <w:color w:val="272727" w:themeColor="text1" w:themeTint="D8"/>
    </w:rPr>
  </w:style>
  <w:style w:type="paragraph" w:styleId="Quote">
    <w:name w:val="Quote"/>
    <w:basedOn w:val="Normal"/>
    <w:next w:val="Normal"/>
    <w:link w:val="QuoteChar"/>
    <w:uiPriority w:val="29"/>
    <w:qFormat/>
    <w:rsid w:val="00632765"/>
    <w:pPr>
      <w:spacing w:before="160"/>
      <w:jc w:val="center"/>
    </w:pPr>
    <w:rPr>
      <w:i/>
      <w:iCs/>
      <w:color w:val="404040" w:themeColor="text1" w:themeTint="BF"/>
    </w:rPr>
  </w:style>
  <w:style w:type="character" w:customStyle="1" w:styleId="QuoteChar">
    <w:name w:val="Quote Char"/>
    <w:basedOn w:val="DefaultParagraphFont"/>
    <w:link w:val="Quote"/>
    <w:uiPriority w:val="29"/>
    <w:rsid w:val="00632765"/>
    <w:rPr>
      <w:i/>
      <w:iCs/>
      <w:color w:val="404040" w:themeColor="text1" w:themeTint="BF"/>
    </w:rPr>
  </w:style>
  <w:style w:type="paragraph" w:styleId="IntenseQuote">
    <w:name w:val="Intense Quote"/>
    <w:basedOn w:val="Normal"/>
    <w:next w:val="Normal"/>
    <w:link w:val="IntenseQuoteChar"/>
    <w:uiPriority w:val="30"/>
    <w:qFormat/>
    <w:rsid w:val="0063276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32765"/>
    <w:rPr>
      <w:i/>
      <w:iCs/>
      <w:color w:val="366092" w:themeColor="accent1" w:themeShade="BF"/>
    </w:rPr>
  </w:style>
  <w:style w:type="character" w:styleId="IntenseReference">
    <w:name w:val="Intense Reference"/>
    <w:basedOn w:val="DefaultParagraphFont"/>
    <w:uiPriority w:val="32"/>
    <w:qFormat/>
    <w:rsid w:val="00632765"/>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2026-03-26T14:43:31Z</dcterms:created>
  <dcterms:modified xsi:type="dcterms:W3CDTF">2026-03-26T14:43:31Z</dcterms:modified>
</cp:coreProperties>
</file>