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E855" w14:textId="77777777" w:rsidR="00E617FD" w:rsidRPr="004C7C18" w:rsidRDefault="00E617F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E13A6" w14:paraId="2BA0E858" w14:textId="77777777" w:rsidTr="00917C3B">
        <w:tc>
          <w:tcPr>
            <w:tcW w:w="1098" w:type="dxa"/>
          </w:tcPr>
          <w:p w14:paraId="2BA0E856" w14:textId="77777777" w:rsidR="00E617FD" w:rsidRPr="000762B6" w:rsidRDefault="00E617FD" w:rsidP="00FE5F64">
            <w:pPr>
              <w:spacing w:after="0"/>
              <w:rPr>
                <w:rFonts w:cstheme="minorHAnsi"/>
                <w:b/>
                <w:szCs w:val="20"/>
              </w:rPr>
            </w:pPr>
            <w:r w:rsidRPr="000762B6">
              <w:rPr>
                <w:rFonts w:cstheme="minorHAnsi"/>
                <w:b/>
                <w:szCs w:val="20"/>
              </w:rPr>
              <w:t>SUBJECT*</w:t>
            </w:r>
          </w:p>
        </w:tc>
        <w:tc>
          <w:tcPr>
            <w:tcW w:w="8820" w:type="dxa"/>
          </w:tcPr>
          <w:p w14:paraId="2BA0E857" w14:textId="77777777" w:rsidR="00E617FD" w:rsidRPr="000104D7" w:rsidRDefault="00E617FD" w:rsidP="00FE5F64">
            <w:pPr>
              <w:spacing w:after="0"/>
              <w:rPr>
                <w:rStyle w:val="AAMSKBFill-InHighlight"/>
                <w:color w:val="auto"/>
              </w:rPr>
            </w:pPr>
            <w:r>
              <w:rPr>
                <w:rStyle w:val="AAMSKBFill-InHighlight"/>
                <w:color w:val="auto"/>
              </w:rPr>
              <w:t>NX EQ Monitors_Physio_Neurology_Intraop_EEG</w:t>
            </w:r>
            <w:r w:rsidRPr="000104D7">
              <w:rPr>
                <w:rStyle w:val="AAMSKBFill-InHighlight"/>
                <w:color w:val="auto"/>
              </w:rPr>
              <w:t xml:space="preserve">   </w:t>
            </w:r>
          </w:p>
        </w:tc>
      </w:tr>
    </w:tbl>
    <w:p w14:paraId="2BA0E859" w14:textId="77777777" w:rsidR="00E617FD" w:rsidRPr="004C7C18" w:rsidRDefault="00E617FD" w:rsidP="00FE5F64">
      <w:pPr>
        <w:spacing w:after="0" w:line="254" w:lineRule="auto"/>
        <w:rPr>
          <w:rFonts w:eastAsia="Calibri" w:cstheme="minorHAnsi"/>
          <w:szCs w:val="20"/>
        </w:rPr>
      </w:pPr>
    </w:p>
    <w:p w14:paraId="2BA0E85A" w14:textId="77777777" w:rsidR="00E617FD" w:rsidRPr="004C7C18" w:rsidRDefault="00E617FD" w:rsidP="00FE5F64">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E13A6" w14:paraId="2BA0E85D" w14:textId="77777777" w:rsidTr="006E6FE5">
        <w:tc>
          <w:tcPr>
            <w:tcW w:w="4698" w:type="dxa"/>
            <w:hideMark/>
          </w:tcPr>
          <w:p w14:paraId="2BA0E85B" w14:textId="77777777" w:rsidR="00E617FD" w:rsidRPr="000762B6" w:rsidRDefault="00E617FD" w:rsidP="00FE5F64">
            <w:pPr>
              <w:spacing w:after="0"/>
              <w:rPr>
                <w:rFonts w:cstheme="minorHAnsi"/>
                <w:b/>
                <w:szCs w:val="20"/>
              </w:rPr>
            </w:pPr>
            <w:r w:rsidRPr="000762B6">
              <w:rPr>
                <w:rFonts w:cstheme="minorHAnsi"/>
                <w:b/>
                <w:szCs w:val="20"/>
              </w:rPr>
              <w:t>CONTRACTING OFFICE’S ZIP CODE*</w:t>
            </w:r>
          </w:p>
        </w:tc>
        <w:tc>
          <w:tcPr>
            <w:tcW w:w="5220" w:type="dxa"/>
            <w:hideMark/>
          </w:tcPr>
          <w:p w14:paraId="2BA0E85C" w14:textId="77777777" w:rsidR="00E617FD" w:rsidRPr="000762B6" w:rsidRDefault="00E617FD" w:rsidP="00FE5F64">
            <w:pPr>
              <w:spacing w:after="0"/>
              <w:rPr>
                <w:rFonts w:cstheme="minorHAnsi"/>
              </w:rPr>
            </w:pPr>
            <w:r>
              <w:rPr>
                <w:rFonts w:cstheme="minorHAnsi"/>
              </w:rPr>
              <w:t>21703</w:t>
            </w:r>
          </w:p>
        </w:tc>
      </w:tr>
      <w:tr w:rsidR="00CE13A6" w14:paraId="2BA0E860" w14:textId="77777777" w:rsidTr="006E6FE5">
        <w:tc>
          <w:tcPr>
            <w:tcW w:w="4698" w:type="dxa"/>
            <w:hideMark/>
          </w:tcPr>
          <w:p w14:paraId="2BA0E85E" w14:textId="77777777" w:rsidR="00E617FD" w:rsidRPr="000762B6" w:rsidRDefault="00E617FD" w:rsidP="00FE5F64">
            <w:pPr>
              <w:spacing w:after="0"/>
              <w:rPr>
                <w:rFonts w:cstheme="minorHAnsi"/>
                <w:b/>
                <w:szCs w:val="20"/>
              </w:rPr>
            </w:pPr>
            <w:r w:rsidRPr="000762B6">
              <w:rPr>
                <w:rFonts w:cstheme="minorHAnsi"/>
                <w:b/>
                <w:szCs w:val="20"/>
              </w:rPr>
              <w:t>SOLICITATION NUMBER*</w:t>
            </w:r>
          </w:p>
        </w:tc>
        <w:tc>
          <w:tcPr>
            <w:tcW w:w="5220" w:type="dxa"/>
            <w:hideMark/>
          </w:tcPr>
          <w:p w14:paraId="2BA0E85F" w14:textId="77777777" w:rsidR="00E617FD" w:rsidRPr="000762B6" w:rsidRDefault="00E617FD" w:rsidP="00FE5F64">
            <w:pPr>
              <w:spacing w:after="0"/>
              <w:rPr>
                <w:rFonts w:cstheme="minorHAnsi"/>
              </w:rPr>
            </w:pPr>
            <w:r>
              <w:rPr>
                <w:rFonts w:cstheme="minorHAnsi"/>
              </w:rPr>
              <w:t>36C10X26Q0066</w:t>
            </w:r>
          </w:p>
        </w:tc>
      </w:tr>
      <w:tr w:rsidR="00CE13A6" w14:paraId="2BA0E863" w14:textId="77777777" w:rsidTr="006E6FE5">
        <w:tc>
          <w:tcPr>
            <w:tcW w:w="4698" w:type="dxa"/>
            <w:hideMark/>
          </w:tcPr>
          <w:p w14:paraId="2BA0E861" w14:textId="77777777" w:rsidR="00E617FD" w:rsidRPr="000762B6" w:rsidRDefault="00E617FD" w:rsidP="00FE5F64">
            <w:pPr>
              <w:spacing w:after="0"/>
              <w:rPr>
                <w:rFonts w:cstheme="minorHAnsi"/>
                <w:b/>
                <w:szCs w:val="20"/>
              </w:rPr>
            </w:pPr>
            <w:r w:rsidRPr="000762B6">
              <w:rPr>
                <w:rFonts w:cstheme="minorHAnsi"/>
                <w:b/>
                <w:szCs w:val="20"/>
              </w:rPr>
              <w:t>RESPONSE DATE/TIME/ZONE</w:t>
            </w:r>
          </w:p>
        </w:tc>
        <w:tc>
          <w:tcPr>
            <w:tcW w:w="5220" w:type="dxa"/>
            <w:hideMark/>
          </w:tcPr>
          <w:p w14:paraId="2BA0E862" w14:textId="77777777" w:rsidR="00E617FD" w:rsidRPr="004C7C18" w:rsidRDefault="00E617FD" w:rsidP="00FE5F64">
            <w:pPr>
              <w:spacing w:after="0"/>
              <w:rPr>
                <w:rFonts w:cstheme="minorHAnsi"/>
                <w:szCs w:val="20"/>
              </w:rPr>
            </w:pPr>
            <w:r>
              <w:rPr>
                <w:rFonts w:cstheme="minorHAnsi"/>
                <w:szCs w:val="20"/>
              </w:rPr>
              <w:t>04-09-2026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EASTERN TIME, NEW YORK, USA</w:t>
            </w:r>
          </w:p>
        </w:tc>
      </w:tr>
      <w:tr w:rsidR="00CE13A6" w14:paraId="2BA0E866" w14:textId="77777777" w:rsidTr="006E6FE5">
        <w:tc>
          <w:tcPr>
            <w:tcW w:w="4698" w:type="dxa"/>
          </w:tcPr>
          <w:p w14:paraId="2BA0E864" w14:textId="77777777" w:rsidR="00E617FD" w:rsidRPr="000762B6" w:rsidRDefault="00E617FD" w:rsidP="00FE5F64">
            <w:pPr>
              <w:spacing w:after="0"/>
              <w:rPr>
                <w:rFonts w:cstheme="minorHAnsi"/>
                <w:b/>
                <w:szCs w:val="20"/>
              </w:rPr>
            </w:pPr>
            <w:r w:rsidRPr="000762B6">
              <w:rPr>
                <w:rFonts w:cstheme="minorHAnsi"/>
                <w:b/>
                <w:szCs w:val="20"/>
              </w:rPr>
              <w:t>ARCHIVE</w:t>
            </w:r>
          </w:p>
        </w:tc>
        <w:tc>
          <w:tcPr>
            <w:tcW w:w="5220" w:type="dxa"/>
            <w:hideMark/>
          </w:tcPr>
          <w:p w14:paraId="2BA0E865" w14:textId="77777777" w:rsidR="00E617FD" w:rsidRPr="004C7C18" w:rsidRDefault="00E617FD" w:rsidP="00FE5F64">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E13A6" w14:paraId="2BA0E869" w14:textId="77777777" w:rsidTr="006E6FE5">
        <w:tc>
          <w:tcPr>
            <w:tcW w:w="4698" w:type="dxa"/>
          </w:tcPr>
          <w:p w14:paraId="2BA0E867" w14:textId="77777777" w:rsidR="00E617FD" w:rsidRPr="000762B6" w:rsidRDefault="00E617FD" w:rsidP="00FE5F64">
            <w:pPr>
              <w:spacing w:after="0"/>
              <w:rPr>
                <w:rFonts w:cstheme="minorHAnsi"/>
                <w:b/>
                <w:szCs w:val="20"/>
              </w:rPr>
            </w:pPr>
            <w:r w:rsidRPr="000762B6">
              <w:rPr>
                <w:rFonts w:cstheme="minorHAnsi"/>
                <w:b/>
                <w:szCs w:val="20"/>
              </w:rPr>
              <w:t>RECOVERY ACT FUNDS</w:t>
            </w:r>
          </w:p>
        </w:tc>
        <w:tc>
          <w:tcPr>
            <w:tcW w:w="5220" w:type="dxa"/>
            <w:hideMark/>
          </w:tcPr>
          <w:p w14:paraId="2BA0E868" w14:textId="77777777" w:rsidR="00E617FD" w:rsidRPr="004C7C18" w:rsidRDefault="00E617FD" w:rsidP="00FE5F64">
            <w:pPr>
              <w:spacing w:after="0"/>
              <w:rPr>
                <w:rFonts w:cstheme="minorHAnsi"/>
                <w:szCs w:val="20"/>
              </w:rPr>
            </w:pPr>
            <w:r>
              <w:rPr>
                <w:rFonts w:cstheme="minorHAnsi"/>
                <w:szCs w:val="20"/>
              </w:rPr>
              <w:t>N</w:t>
            </w:r>
          </w:p>
        </w:tc>
      </w:tr>
      <w:tr w:rsidR="00CE13A6" w14:paraId="2BA0E86C" w14:textId="77777777" w:rsidTr="006E6FE5">
        <w:tc>
          <w:tcPr>
            <w:tcW w:w="4698" w:type="dxa"/>
          </w:tcPr>
          <w:p w14:paraId="2BA0E86A" w14:textId="77777777" w:rsidR="00E617FD" w:rsidRPr="000762B6" w:rsidRDefault="00E617FD" w:rsidP="00FE5F64">
            <w:pPr>
              <w:spacing w:after="0"/>
              <w:rPr>
                <w:rFonts w:cstheme="minorHAnsi"/>
                <w:b/>
                <w:szCs w:val="20"/>
              </w:rPr>
            </w:pPr>
            <w:r w:rsidRPr="000762B6">
              <w:rPr>
                <w:rFonts w:cstheme="minorHAnsi"/>
                <w:b/>
                <w:szCs w:val="20"/>
              </w:rPr>
              <w:t>SET-ASIDE</w:t>
            </w:r>
          </w:p>
        </w:tc>
        <w:tc>
          <w:tcPr>
            <w:tcW w:w="5220" w:type="dxa"/>
            <w:hideMark/>
          </w:tcPr>
          <w:p w14:paraId="2BA0E86B" w14:textId="77777777" w:rsidR="00E617FD" w:rsidRPr="00C838FE" w:rsidRDefault="00E617FD" w:rsidP="00FE5F64">
            <w:pPr>
              <w:spacing w:after="0"/>
              <w:rPr>
                <w:rFonts w:cstheme="minorHAnsi"/>
                <w:szCs w:val="20"/>
              </w:rPr>
            </w:pPr>
          </w:p>
        </w:tc>
      </w:tr>
      <w:tr w:rsidR="00CE13A6" w14:paraId="2BA0E86F" w14:textId="77777777" w:rsidTr="006E6FE5">
        <w:tc>
          <w:tcPr>
            <w:tcW w:w="4698" w:type="dxa"/>
          </w:tcPr>
          <w:p w14:paraId="2BA0E86D" w14:textId="77777777" w:rsidR="00E617FD" w:rsidRPr="000762B6" w:rsidRDefault="00E617FD" w:rsidP="00FE5F64">
            <w:pPr>
              <w:spacing w:after="0"/>
              <w:rPr>
                <w:rFonts w:cstheme="minorHAnsi"/>
                <w:b/>
                <w:szCs w:val="20"/>
              </w:rPr>
            </w:pPr>
            <w:r w:rsidRPr="000762B6">
              <w:rPr>
                <w:rFonts w:cstheme="minorHAnsi"/>
                <w:b/>
                <w:szCs w:val="20"/>
              </w:rPr>
              <w:t>PRODUCT SERVICE CODE*</w:t>
            </w:r>
          </w:p>
        </w:tc>
        <w:tc>
          <w:tcPr>
            <w:tcW w:w="5220" w:type="dxa"/>
          </w:tcPr>
          <w:p w14:paraId="2BA0E86E" w14:textId="77777777" w:rsidR="00E617FD" w:rsidRPr="00C71F9E" w:rsidRDefault="00E617FD" w:rsidP="00FE5F64">
            <w:pPr>
              <w:spacing w:after="0"/>
              <w:rPr>
                <w:rStyle w:val="AAMSKBFill-InHighlight"/>
                <w:color w:val="auto"/>
              </w:rPr>
            </w:pPr>
            <w:r>
              <w:rPr>
                <w:rStyle w:val="AAMSKBFill-InHighlight"/>
                <w:color w:val="auto"/>
              </w:rPr>
              <w:t>6515</w:t>
            </w:r>
          </w:p>
        </w:tc>
      </w:tr>
      <w:tr w:rsidR="00CE13A6" w14:paraId="2BA0E872" w14:textId="77777777" w:rsidTr="006E6FE5">
        <w:tc>
          <w:tcPr>
            <w:tcW w:w="4698" w:type="dxa"/>
          </w:tcPr>
          <w:p w14:paraId="2BA0E870" w14:textId="77777777" w:rsidR="00E617FD" w:rsidRPr="000762B6" w:rsidRDefault="00E617FD" w:rsidP="00FE5F64">
            <w:pPr>
              <w:spacing w:after="0"/>
              <w:rPr>
                <w:rFonts w:cstheme="minorHAnsi"/>
                <w:b/>
                <w:szCs w:val="20"/>
              </w:rPr>
            </w:pPr>
            <w:r w:rsidRPr="000762B6">
              <w:rPr>
                <w:rFonts w:cstheme="minorHAnsi"/>
                <w:b/>
                <w:szCs w:val="20"/>
              </w:rPr>
              <w:t>NAICS CODE*</w:t>
            </w:r>
          </w:p>
        </w:tc>
        <w:tc>
          <w:tcPr>
            <w:tcW w:w="5220" w:type="dxa"/>
            <w:hideMark/>
          </w:tcPr>
          <w:p w14:paraId="2BA0E871" w14:textId="77777777" w:rsidR="00E617FD" w:rsidRPr="004C7C18" w:rsidRDefault="00E617FD" w:rsidP="00FE5F64">
            <w:pPr>
              <w:spacing w:after="0"/>
              <w:rPr>
                <w:rFonts w:cstheme="minorHAnsi"/>
                <w:szCs w:val="20"/>
              </w:rPr>
            </w:pPr>
            <w:r>
              <w:rPr>
                <w:rFonts w:cstheme="minorHAnsi"/>
                <w:szCs w:val="20"/>
              </w:rPr>
              <w:t>334510</w:t>
            </w:r>
          </w:p>
        </w:tc>
      </w:tr>
      <w:tr w:rsidR="00CE13A6" w14:paraId="2BA0E87A" w14:textId="77777777" w:rsidTr="006E6FE5">
        <w:tc>
          <w:tcPr>
            <w:tcW w:w="4698" w:type="dxa"/>
            <w:hideMark/>
          </w:tcPr>
          <w:p w14:paraId="2BA0E873" w14:textId="77777777" w:rsidR="00E617FD" w:rsidRPr="000762B6" w:rsidRDefault="00E617FD" w:rsidP="00FE5F64">
            <w:pPr>
              <w:spacing w:after="0"/>
              <w:rPr>
                <w:rFonts w:cstheme="minorHAnsi"/>
                <w:b/>
                <w:szCs w:val="20"/>
              </w:rPr>
            </w:pPr>
            <w:r w:rsidRPr="000762B6">
              <w:rPr>
                <w:rFonts w:cstheme="minorHAnsi"/>
                <w:b/>
                <w:szCs w:val="20"/>
              </w:rPr>
              <w:t>CONTRACTING OFFICE ADDRESS</w:t>
            </w:r>
          </w:p>
        </w:tc>
        <w:tc>
          <w:tcPr>
            <w:tcW w:w="5220" w:type="dxa"/>
          </w:tcPr>
          <w:p w14:paraId="2BA0E874" w14:textId="77777777" w:rsidR="00E617FD" w:rsidRPr="004C7C18" w:rsidRDefault="00E617FD" w:rsidP="00FE5F64">
            <w:pPr>
              <w:spacing w:after="0"/>
              <w:rPr>
                <w:rFonts w:eastAsiaTheme="minorHAnsi" w:cstheme="minorHAnsi"/>
                <w:szCs w:val="20"/>
                <w:bdr w:val="none" w:sz="0" w:space="0" w:color="auto" w:frame="1"/>
              </w:rPr>
            </w:pPr>
            <w:r>
              <w:rPr>
                <w:rFonts w:eastAsiaTheme="minorHAnsi" w:cstheme="minorHAnsi"/>
                <w:szCs w:val="20"/>
                <w:bdr w:val="none" w:sz="0" w:space="0" w:color="auto" w:frame="1"/>
              </w:rPr>
              <w:t>Strategic Acquisition Center - Frederick</w:t>
            </w:r>
            <w:r w:rsidRPr="004C7C18">
              <w:rPr>
                <w:rStyle w:val="AAMSKBFill-InHighlight"/>
                <w:rFonts w:cstheme="minorHAnsi"/>
              </w:rPr>
              <w:t xml:space="preserve"> </w:t>
            </w:r>
          </w:p>
          <w:p w14:paraId="2BA0E875" w14:textId="77777777" w:rsidR="00E617FD" w:rsidRPr="004C7C18" w:rsidRDefault="00E617FD" w:rsidP="00FE5F64">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BA0E876" w14:textId="77777777" w:rsidR="00E617FD" w:rsidRPr="004C7C18" w:rsidRDefault="00E617FD" w:rsidP="00FE5F64">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2BA0E877" w14:textId="77777777" w:rsidR="00E617FD" w:rsidRPr="004C7C18" w:rsidRDefault="00E617FD" w:rsidP="00FE5F64">
            <w:pPr>
              <w:spacing w:after="0"/>
              <w:rPr>
                <w:rFonts w:eastAsiaTheme="minorHAnsi" w:cstheme="minorHAnsi"/>
                <w:szCs w:val="20"/>
                <w:bdr w:val="none" w:sz="0" w:space="0" w:color="auto" w:frame="1"/>
              </w:rPr>
            </w:pPr>
            <w:r>
              <w:rPr>
                <w:rFonts w:eastAsiaTheme="minorHAnsi" w:cstheme="minorHAnsi"/>
                <w:szCs w:val="20"/>
                <w:bdr w:val="none" w:sz="0" w:space="0" w:color="auto" w:frame="1"/>
              </w:rPr>
              <w:t>5202 Presidents Court, Suite 103</w:t>
            </w:r>
          </w:p>
          <w:p w14:paraId="2BA0E878" w14:textId="77777777" w:rsidR="00E617FD" w:rsidRPr="004C7C18" w:rsidRDefault="00E617FD" w:rsidP="00FE5F64">
            <w:pPr>
              <w:spacing w:after="0"/>
              <w:rPr>
                <w:rFonts w:eastAsiaTheme="minorHAnsi" w:cstheme="minorHAnsi"/>
                <w:szCs w:val="20"/>
                <w:bdr w:val="none" w:sz="0" w:space="0" w:color="auto" w:frame="1"/>
              </w:rPr>
            </w:pPr>
            <w:r>
              <w:rPr>
                <w:rFonts w:eastAsiaTheme="minorHAnsi" w:cstheme="minorHAnsi"/>
                <w:szCs w:val="20"/>
                <w:bdr w:val="none" w:sz="0" w:space="0" w:color="auto" w:frame="1"/>
              </w:rPr>
              <w:t>Frederick MD  21703</w:t>
            </w:r>
            <w:r w:rsidRPr="004C7C18">
              <w:rPr>
                <w:rStyle w:val="AAMSKBFill-InHighlight"/>
                <w:rFonts w:cstheme="minorHAnsi"/>
              </w:rPr>
              <w:t xml:space="preserve"> </w:t>
            </w:r>
          </w:p>
          <w:p w14:paraId="2BA0E879" w14:textId="77777777" w:rsidR="00E617FD" w:rsidRPr="004C7C18" w:rsidRDefault="00E617FD" w:rsidP="00FE5F64">
            <w:pPr>
              <w:spacing w:after="0"/>
              <w:rPr>
                <w:rFonts w:cstheme="minorHAnsi"/>
                <w:szCs w:val="20"/>
              </w:rPr>
            </w:pPr>
          </w:p>
        </w:tc>
      </w:tr>
      <w:tr w:rsidR="00CE13A6" w14:paraId="2BA0E884" w14:textId="77777777" w:rsidTr="006E6FE5">
        <w:tc>
          <w:tcPr>
            <w:tcW w:w="4698" w:type="dxa"/>
          </w:tcPr>
          <w:p w14:paraId="2BA0E87B" w14:textId="77777777" w:rsidR="00E617FD" w:rsidRPr="000762B6" w:rsidRDefault="00E617FD" w:rsidP="00FE5F64">
            <w:pPr>
              <w:spacing w:after="0"/>
              <w:rPr>
                <w:rFonts w:cstheme="minorHAnsi"/>
                <w:b/>
                <w:szCs w:val="20"/>
              </w:rPr>
            </w:pPr>
            <w:r w:rsidRPr="000762B6">
              <w:rPr>
                <w:rFonts w:cstheme="minorHAnsi"/>
                <w:b/>
                <w:szCs w:val="20"/>
              </w:rPr>
              <w:t>POINT OF CONTACT*</w:t>
            </w:r>
          </w:p>
          <w:p w14:paraId="2BA0E87C" w14:textId="77777777" w:rsidR="00E617FD" w:rsidRPr="000762B6" w:rsidRDefault="00E617FD" w:rsidP="00FE5F64">
            <w:pPr>
              <w:spacing w:after="0"/>
              <w:rPr>
                <w:rFonts w:cstheme="minorHAnsi"/>
                <w:b/>
                <w:szCs w:val="20"/>
              </w:rPr>
            </w:pPr>
          </w:p>
          <w:p w14:paraId="2BA0E87D" w14:textId="77777777" w:rsidR="00E617FD" w:rsidRPr="000762B6" w:rsidRDefault="00E617FD" w:rsidP="00FE5F64">
            <w:pPr>
              <w:spacing w:after="0"/>
              <w:rPr>
                <w:rFonts w:cstheme="minorHAnsi"/>
                <w:b/>
                <w:szCs w:val="20"/>
              </w:rPr>
            </w:pPr>
          </w:p>
        </w:tc>
        <w:tc>
          <w:tcPr>
            <w:tcW w:w="5220" w:type="dxa"/>
            <w:hideMark/>
          </w:tcPr>
          <w:p w14:paraId="2BA0E87E" w14:textId="77777777" w:rsidR="00E617FD" w:rsidRPr="004C7C18" w:rsidRDefault="00E617FD" w:rsidP="00FE5F6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BA0E87F" w14:textId="77777777" w:rsidR="00E617FD" w:rsidRPr="004C7C18" w:rsidRDefault="00E617FD" w:rsidP="00FE5F64">
            <w:pPr>
              <w:spacing w:after="0"/>
              <w:rPr>
                <w:rFonts w:eastAsiaTheme="minorHAnsi" w:cstheme="minorHAnsi"/>
                <w:szCs w:val="20"/>
                <w:bdr w:val="none" w:sz="0" w:space="0" w:color="auto" w:frame="1"/>
              </w:rPr>
            </w:pPr>
            <w:r>
              <w:rPr>
                <w:rFonts w:eastAsiaTheme="minorHAnsi" w:cstheme="minorHAnsi"/>
                <w:szCs w:val="20"/>
                <w:bdr w:val="none" w:sz="0" w:space="0" w:color="auto" w:frame="1"/>
              </w:rPr>
              <w:t>Levi Russin</w:t>
            </w:r>
          </w:p>
          <w:p w14:paraId="2BA0E880" w14:textId="77777777" w:rsidR="00E617FD" w:rsidRPr="004C7C18" w:rsidRDefault="00E617FD" w:rsidP="00FE5F64">
            <w:pPr>
              <w:spacing w:after="0"/>
              <w:rPr>
                <w:rFonts w:eastAsiaTheme="minorHAnsi" w:cstheme="minorHAnsi"/>
                <w:szCs w:val="20"/>
                <w:bdr w:val="none" w:sz="0" w:space="0" w:color="auto" w:frame="1"/>
              </w:rPr>
            </w:pPr>
            <w:r>
              <w:rPr>
                <w:rFonts w:eastAsiaTheme="minorHAnsi" w:cstheme="minorHAnsi"/>
                <w:szCs w:val="20"/>
                <w:bdr w:val="none" w:sz="0" w:space="0" w:color="auto" w:frame="1"/>
              </w:rPr>
              <w:t>Levi.Russin@va.gov</w:t>
            </w:r>
          </w:p>
          <w:p w14:paraId="2BA0E881" w14:textId="77777777" w:rsidR="00E617FD" w:rsidRPr="004C7C18" w:rsidRDefault="00E617FD" w:rsidP="00FE5F64">
            <w:pPr>
              <w:spacing w:after="0"/>
              <w:rPr>
                <w:rFonts w:eastAsiaTheme="minorHAnsi" w:cstheme="minorHAnsi"/>
                <w:szCs w:val="20"/>
                <w:bdr w:val="none" w:sz="0" w:space="0" w:color="auto" w:frame="1"/>
              </w:rPr>
            </w:pPr>
          </w:p>
          <w:p w14:paraId="2BA0E882" w14:textId="77777777" w:rsidR="00E617FD" w:rsidRPr="004C7C18" w:rsidRDefault="00E617FD" w:rsidP="00FE5F64">
            <w:pPr>
              <w:spacing w:after="0"/>
              <w:rPr>
                <w:rFonts w:eastAsiaTheme="minorHAnsi" w:cstheme="minorHAnsi"/>
                <w:szCs w:val="20"/>
                <w:bdr w:val="none" w:sz="0" w:space="0" w:color="auto" w:frame="1"/>
              </w:rPr>
            </w:pPr>
          </w:p>
          <w:p w14:paraId="2BA0E883" w14:textId="77777777" w:rsidR="00E617FD" w:rsidRPr="004C7C18" w:rsidRDefault="00E617FD" w:rsidP="00FE5F64">
            <w:pPr>
              <w:spacing w:after="0"/>
              <w:rPr>
                <w:rFonts w:cstheme="minorHAnsi"/>
                <w:szCs w:val="20"/>
              </w:rPr>
            </w:pPr>
          </w:p>
        </w:tc>
      </w:tr>
    </w:tbl>
    <w:p w14:paraId="2BA0E885" w14:textId="77777777" w:rsidR="00E617FD" w:rsidRPr="004C7C18" w:rsidRDefault="00E617FD" w:rsidP="00FE5F64">
      <w:pPr>
        <w:spacing w:after="0"/>
        <w:rPr>
          <w:rFonts w:cstheme="minorHAnsi"/>
          <w:szCs w:val="20"/>
        </w:rPr>
      </w:pPr>
    </w:p>
    <w:p w14:paraId="2BA0E886" w14:textId="77777777" w:rsidR="00E617FD" w:rsidRPr="004C7C18" w:rsidRDefault="00E617FD" w:rsidP="00FE5F64">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E13A6" w14:paraId="2BA0E889" w14:textId="77777777" w:rsidTr="000E2EDD">
        <w:tc>
          <w:tcPr>
            <w:tcW w:w="4675" w:type="dxa"/>
          </w:tcPr>
          <w:p w14:paraId="2BA0E887" w14:textId="77777777" w:rsidR="00E617FD" w:rsidRPr="000762B6" w:rsidRDefault="00E617FD" w:rsidP="00FE5F64">
            <w:pPr>
              <w:spacing w:after="0"/>
              <w:rPr>
                <w:rFonts w:cstheme="minorHAnsi"/>
                <w:b/>
                <w:szCs w:val="20"/>
              </w:rPr>
            </w:pPr>
            <w:r w:rsidRPr="000762B6">
              <w:rPr>
                <w:rFonts w:cstheme="minorHAnsi"/>
                <w:b/>
                <w:szCs w:val="20"/>
              </w:rPr>
              <w:t>ADDRESS</w:t>
            </w:r>
          </w:p>
        </w:tc>
        <w:tc>
          <w:tcPr>
            <w:tcW w:w="5243" w:type="dxa"/>
          </w:tcPr>
          <w:p w14:paraId="2BA0E888" w14:textId="77777777" w:rsidR="00E617FD" w:rsidRPr="00CB2EE9" w:rsidRDefault="00E617FD" w:rsidP="00FE5F64">
            <w:pPr>
              <w:spacing w:after="0"/>
              <w:rPr>
                <w:rStyle w:val="AAMSKBFill-InHighlight"/>
                <w:rFonts w:cstheme="minorHAnsi"/>
                <w:color w:val="auto"/>
              </w:rPr>
            </w:pPr>
            <w:r>
              <w:rPr>
                <w:rStyle w:val="AAMSKBFill-InHighlight"/>
                <w:rFonts w:cstheme="minorHAnsi"/>
                <w:color w:val="auto"/>
              </w:rPr>
              <w:t>Enterprise-wide</w:t>
            </w:r>
          </w:p>
        </w:tc>
      </w:tr>
      <w:tr w:rsidR="00CE13A6" w14:paraId="2BA0E88C" w14:textId="77777777" w:rsidTr="000E2EDD">
        <w:tc>
          <w:tcPr>
            <w:tcW w:w="4675" w:type="dxa"/>
          </w:tcPr>
          <w:p w14:paraId="2BA0E88A" w14:textId="77777777" w:rsidR="00E617FD" w:rsidRPr="000762B6" w:rsidRDefault="00E617FD" w:rsidP="00FE5F64">
            <w:pPr>
              <w:spacing w:after="0"/>
              <w:rPr>
                <w:rFonts w:cstheme="minorHAnsi"/>
                <w:b/>
                <w:szCs w:val="20"/>
              </w:rPr>
            </w:pPr>
          </w:p>
        </w:tc>
        <w:tc>
          <w:tcPr>
            <w:tcW w:w="5243" w:type="dxa"/>
          </w:tcPr>
          <w:p w14:paraId="2BA0E88B" w14:textId="77777777" w:rsidR="00E617FD" w:rsidRPr="00CB2EE9" w:rsidRDefault="00E617FD" w:rsidP="00FE5F64">
            <w:pPr>
              <w:spacing w:after="0"/>
              <w:rPr>
                <w:rStyle w:val="AAMSKBFill-InHighlight"/>
                <w:rFonts w:cstheme="minorHAnsi"/>
                <w:color w:val="auto"/>
              </w:rPr>
            </w:pPr>
          </w:p>
        </w:tc>
      </w:tr>
      <w:tr w:rsidR="00CE13A6" w14:paraId="2BA0E88F" w14:textId="77777777" w:rsidTr="000E2EDD">
        <w:tc>
          <w:tcPr>
            <w:tcW w:w="4675" w:type="dxa"/>
          </w:tcPr>
          <w:p w14:paraId="2BA0E88D" w14:textId="77777777" w:rsidR="00E617FD" w:rsidRPr="000762B6" w:rsidRDefault="00E617FD" w:rsidP="00FE5F64">
            <w:pPr>
              <w:spacing w:after="0"/>
              <w:rPr>
                <w:rFonts w:cstheme="minorHAnsi"/>
                <w:b/>
                <w:szCs w:val="20"/>
              </w:rPr>
            </w:pPr>
          </w:p>
        </w:tc>
        <w:tc>
          <w:tcPr>
            <w:tcW w:w="5243" w:type="dxa"/>
          </w:tcPr>
          <w:p w14:paraId="2BA0E88E" w14:textId="77777777" w:rsidR="00E617FD" w:rsidRPr="00CB2EE9" w:rsidRDefault="00E617FD" w:rsidP="00FE5F64">
            <w:pPr>
              <w:spacing w:after="0"/>
              <w:rPr>
                <w:rStyle w:val="AAMSKBFill-InHighlight"/>
                <w:rFonts w:cstheme="minorHAnsi"/>
                <w:color w:val="auto"/>
              </w:rPr>
            </w:pPr>
          </w:p>
        </w:tc>
      </w:tr>
      <w:tr w:rsidR="00CE13A6" w14:paraId="2BA0E892" w14:textId="77777777" w:rsidTr="000E2EDD">
        <w:tc>
          <w:tcPr>
            <w:tcW w:w="4675" w:type="dxa"/>
          </w:tcPr>
          <w:p w14:paraId="2BA0E890" w14:textId="77777777" w:rsidR="00E617FD" w:rsidRPr="000762B6" w:rsidRDefault="00E617FD" w:rsidP="00FE5F64">
            <w:pPr>
              <w:spacing w:after="0"/>
              <w:rPr>
                <w:rFonts w:cstheme="minorHAnsi"/>
                <w:b/>
                <w:szCs w:val="20"/>
              </w:rPr>
            </w:pPr>
          </w:p>
        </w:tc>
        <w:tc>
          <w:tcPr>
            <w:tcW w:w="5243" w:type="dxa"/>
          </w:tcPr>
          <w:p w14:paraId="2BA0E891" w14:textId="77777777" w:rsidR="00E617FD" w:rsidRPr="00CB2EE9" w:rsidRDefault="00E617FD" w:rsidP="00FE5F64">
            <w:pPr>
              <w:spacing w:after="0"/>
              <w:rPr>
                <w:rStyle w:val="AAMSKBFill-InHighlight"/>
                <w:rFonts w:cstheme="minorHAnsi"/>
                <w:color w:val="auto"/>
              </w:rPr>
            </w:pPr>
          </w:p>
        </w:tc>
      </w:tr>
      <w:tr w:rsidR="00CE13A6" w14:paraId="2BA0E895" w14:textId="77777777" w:rsidTr="000E2EDD">
        <w:tc>
          <w:tcPr>
            <w:tcW w:w="4675" w:type="dxa"/>
          </w:tcPr>
          <w:p w14:paraId="2BA0E893" w14:textId="77777777" w:rsidR="00E617FD" w:rsidRPr="000762B6" w:rsidRDefault="00E617FD" w:rsidP="00FE5F64">
            <w:pPr>
              <w:spacing w:after="0"/>
              <w:rPr>
                <w:rFonts w:cstheme="minorHAnsi"/>
                <w:b/>
                <w:szCs w:val="20"/>
              </w:rPr>
            </w:pPr>
          </w:p>
        </w:tc>
        <w:tc>
          <w:tcPr>
            <w:tcW w:w="5243" w:type="dxa"/>
          </w:tcPr>
          <w:p w14:paraId="2BA0E894" w14:textId="77777777" w:rsidR="00E617FD" w:rsidRPr="00CB2EE9" w:rsidRDefault="00E617FD" w:rsidP="00FE5F64">
            <w:pPr>
              <w:spacing w:after="0"/>
              <w:rPr>
                <w:rStyle w:val="AAMSKBFill-InHighlight"/>
                <w:rFonts w:cstheme="minorHAnsi"/>
                <w:color w:val="auto"/>
              </w:rPr>
            </w:pPr>
            <w:r w:rsidRPr="004C7C18">
              <w:rPr>
                <w:rFonts w:cstheme="minorHAnsi"/>
                <w:szCs w:val="20"/>
              </w:rPr>
              <w:t xml:space="preserve"> </w:t>
            </w:r>
          </w:p>
        </w:tc>
      </w:tr>
      <w:tr w:rsidR="00CE13A6" w14:paraId="2BA0E898" w14:textId="77777777" w:rsidTr="000E2EDD">
        <w:tc>
          <w:tcPr>
            <w:tcW w:w="4675" w:type="dxa"/>
            <w:hideMark/>
          </w:tcPr>
          <w:p w14:paraId="2BA0E896" w14:textId="77777777" w:rsidR="00E617FD" w:rsidRPr="000762B6" w:rsidRDefault="00E617FD" w:rsidP="00FE5F64">
            <w:pPr>
              <w:spacing w:after="0"/>
              <w:rPr>
                <w:rFonts w:cstheme="minorHAnsi"/>
                <w:b/>
                <w:szCs w:val="20"/>
              </w:rPr>
            </w:pPr>
            <w:r w:rsidRPr="000762B6">
              <w:rPr>
                <w:rFonts w:cstheme="minorHAnsi"/>
                <w:b/>
                <w:szCs w:val="20"/>
              </w:rPr>
              <w:t>POSTAL CODE</w:t>
            </w:r>
          </w:p>
        </w:tc>
        <w:tc>
          <w:tcPr>
            <w:tcW w:w="5243" w:type="dxa"/>
            <w:hideMark/>
          </w:tcPr>
          <w:p w14:paraId="2BA0E897" w14:textId="77777777" w:rsidR="00E617FD" w:rsidRPr="00CB2EE9" w:rsidRDefault="00E617FD" w:rsidP="00FE5F64">
            <w:pPr>
              <w:spacing w:after="0"/>
              <w:rPr>
                <w:rFonts w:cstheme="minorHAnsi"/>
                <w:szCs w:val="20"/>
              </w:rPr>
            </w:pPr>
          </w:p>
        </w:tc>
      </w:tr>
      <w:tr w:rsidR="00CE13A6" w14:paraId="2BA0E89B" w14:textId="77777777" w:rsidTr="000E2EDD">
        <w:tc>
          <w:tcPr>
            <w:tcW w:w="4675" w:type="dxa"/>
            <w:hideMark/>
          </w:tcPr>
          <w:p w14:paraId="2BA0E899" w14:textId="77777777" w:rsidR="00E617FD" w:rsidRPr="000762B6" w:rsidRDefault="00E617FD" w:rsidP="00FE5F64">
            <w:pPr>
              <w:spacing w:after="0"/>
              <w:rPr>
                <w:rFonts w:cstheme="minorHAnsi"/>
                <w:b/>
                <w:szCs w:val="20"/>
              </w:rPr>
            </w:pPr>
            <w:r w:rsidRPr="000762B6">
              <w:rPr>
                <w:rFonts w:cstheme="minorHAnsi"/>
                <w:b/>
                <w:szCs w:val="20"/>
              </w:rPr>
              <w:t>COUNTRY</w:t>
            </w:r>
          </w:p>
        </w:tc>
        <w:tc>
          <w:tcPr>
            <w:tcW w:w="5243" w:type="dxa"/>
            <w:hideMark/>
          </w:tcPr>
          <w:p w14:paraId="2BA0E89A" w14:textId="77777777" w:rsidR="00E617FD" w:rsidRPr="00CB2EE9" w:rsidRDefault="00E617FD" w:rsidP="00FE5F64">
            <w:pPr>
              <w:spacing w:after="0"/>
              <w:rPr>
                <w:rFonts w:cstheme="minorHAnsi"/>
                <w:szCs w:val="20"/>
              </w:rPr>
            </w:pPr>
            <w:r>
              <w:rPr>
                <w:rFonts w:cstheme="minorHAnsi"/>
                <w:szCs w:val="20"/>
              </w:rPr>
              <w:t>CONUS and OCONUS</w:t>
            </w:r>
          </w:p>
        </w:tc>
      </w:tr>
    </w:tbl>
    <w:p w14:paraId="2BA0E89C" w14:textId="77777777" w:rsidR="00E617FD" w:rsidRPr="004C7C18" w:rsidRDefault="00E617FD" w:rsidP="00FE5F64">
      <w:pPr>
        <w:spacing w:after="0" w:line="252" w:lineRule="auto"/>
        <w:jc w:val="center"/>
        <w:rPr>
          <w:rFonts w:eastAsia="Calibri" w:cstheme="minorHAnsi"/>
          <w:b/>
        </w:rPr>
      </w:pPr>
    </w:p>
    <w:p w14:paraId="2BA0E89D" w14:textId="77777777" w:rsidR="00E617FD" w:rsidRPr="004C7C18" w:rsidRDefault="00E617FD" w:rsidP="00FE5F64">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E13A6" w14:paraId="2BA0E8A0" w14:textId="77777777" w:rsidTr="009C37D0">
        <w:tc>
          <w:tcPr>
            <w:tcW w:w="4675" w:type="dxa"/>
            <w:hideMark/>
          </w:tcPr>
          <w:p w14:paraId="2BA0E89E" w14:textId="77777777" w:rsidR="00E617FD" w:rsidRPr="000762B6" w:rsidRDefault="00E617FD" w:rsidP="00FE5F64">
            <w:pPr>
              <w:spacing w:after="0"/>
              <w:rPr>
                <w:rFonts w:cstheme="minorHAnsi"/>
                <w:b/>
              </w:rPr>
            </w:pPr>
            <w:r w:rsidRPr="000762B6">
              <w:rPr>
                <w:rFonts w:cstheme="minorHAnsi"/>
                <w:b/>
              </w:rPr>
              <w:t>AGENCY’S URL</w:t>
            </w:r>
          </w:p>
        </w:tc>
        <w:tc>
          <w:tcPr>
            <w:tcW w:w="5243" w:type="dxa"/>
            <w:hideMark/>
          </w:tcPr>
          <w:p w14:paraId="2BA0E89F" w14:textId="77777777" w:rsidR="00E617FD" w:rsidRPr="004C7C18" w:rsidRDefault="00E617FD" w:rsidP="00FE5F64">
            <w:pPr>
              <w:spacing w:after="0"/>
              <w:rPr>
                <w:rFonts w:cstheme="minorHAnsi"/>
              </w:rPr>
            </w:pPr>
            <w:r>
              <w:rPr>
                <w:rFonts w:cstheme="minorHAnsi"/>
              </w:rPr>
              <w:t>https://www.va.gov/opal/sac/index.asp</w:t>
            </w:r>
          </w:p>
        </w:tc>
      </w:tr>
      <w:tr w:rsidR="00CE13A6" w14:paraId="2BA0E8A3" w14:textId="77777777" w:rsidTr="009C37D0">
        <w:tc>
          <w:tcPr>
            <w:tcW w:w="4675" w:type="dxa"/>
            <w:hideMark/>
          </w:tcPr>
          <w:p w14:paraId="2BA0E8A1" w14:textId="77777777" w:rsidR="00E617FD" w:rsidRPr="000762B6" w:rsidRDefault="00E617FD" w:rsidP="00FE5F64">
            <w:pPr>
              <w:spacing w:after="0"/>
              <w:rPr>
                <w:rFonts w:cstheme="minorHAnsi"/>
                <w:b/>
              </w:rPr>
            </w:pPr>
            <w:r w:rsidRPr="000762B6">
              <w:rPr>
                <w:rFonts w:cstheme="minorHAnsi"/>
                <w:b/>
              </w:rPr>
              <w:t>URL DESCRIPTION</w:t>
            </w:r>
          </w:p>
        </w:tc>
        <w:tc>
          <w:tcPr>
            <w:tcW w:w="5243" w:type="dxa"/>
            <w:hideMark/>
          </w:tcPr>
          <w:p w14:paraId="2BA0E8A2" w14:textId="77777777" w:rsidR="00E617FD" w:rsidRPr="004C7C18" w:rsidRDefault="00E617FD" w:rsidP="00FE5F64">
            <w:pPr>
              <w:spacing w:after="0"/>
              <w:rPr>
                <w:rFonts w:cstheme="minorHAnsi"/>
                <w:szCs w:val="20"/>
              </w:rPr>
            </w:pPr>
            <w:r>
              <w:rPr>
                <w:rFonts w:cstheme="minorHAnsi"/>
                <w:szCs w:val="20"/>
              </w:rPr>
              <w:t>To learn more about SAC and its mission, please click here</w:t>
            </w:r>
          </w:p>
        </w:tc>
      </w:tr>
      <w:tr w:rsidR="00CE13A6" w14:paraId="2BA0E8A6" w14:textId="77777777" w:rsidTr="009C37D0">
        <w:tc>
          <w:tcPr>
            <w:tcW w:w="4675" w:type="dxa"/>
            <w:hideMark/>
          </w:tcPr>
          <w:p w14:paraId="2BA0E8A4" w14:textId="77777777" w:rsidR="00E617FD" w:rsidRPr="000762B6" w:rsidRDefault="00E617FD" w:rsidP="00FE5F64">
            <w:pPr>
              <w:spacing w:after="0"/>
              <w:rPr>
                <w:rFonts w:cstheme="minorHAnsi"/>
                <w:b/>
              </w:rPr>
            </w:pPr>
            <w:r w:rsidRPr="000762B6">
              <w:rPr>
                <w:rFonts w:cstheme="minorHAnsi"/>
                <w:b/>
              </w:rPr>
              <w:t>AGENCY CONTACT’S EMAIL ADDRESS</w:t>
            </w:r>
          </w:p>
        </w:tc>
        <w:tc>
          <w:tcPr>
            <w:tcW w:w="5243" w:type="dxa"/>
            <w:hideMark/>
          </w:tcPr>
          <w:p w14:paraId="2BA0E8A5" w14:textId="77777777" w:rsidR="00E617FD" w:rsidRPr="004C7C18" w:rsidRDefault="00E617FD" w:rsidP="00FE5F64">
            <w:pPr>
              <w:spacing w:after="0"/>
              <w:rPr>
                <w:rFonts w:cstheme="minorHAnsi"/>
                <w:szCs w:val="20"/>
              </w:rPr>
            </w:pPr>
          </w:p>
        </w:tc>
      </w:tr>
      <w:tr w:rsidR="00CE13A6" w14:paraId="2BA0E8A9" w14:textId="77777777" w:rsidTr="009C37D0">
        <w:trPr>
          <w:trHeight w:val="233"/>
        </w:trPr>
        <w:tc>
          <w:tcPr>
            <w:tcW w:w="4675" w:type="dxa"/>
            <w:hideMark/>
          </w:tcPr>
          <w:p w14:paraId="2BA0E8A7" w14:textId="77777777" w:rsidR="00E617FD" w:rsidRPr="000762B6" w:rsidRDefault="00E617FD" w:rsidP="00FE5F64">
            <w:pPr>
              <w:spacing w:after="0"/>
              <w:rPr>
                <w:rFonts w:cstheme="minorHAnsi"/>
                <w:b/>
              </w:rPr>
            </w:pPr>
            <w:r w:rsidRPr="000762B6">
              <w:rPr>
                <w:rFonts w:cstheme="minorHAnsi"/>
                <w:b/>
              </w:rPr>
              <w:t>EMAIL DESCRIPTION</w:t>
            </w:r>
          </w:p>
        </w:tc>
        <w:tc>
          <w:tcPr>
            <w:tcW w:w="5243" w:type="dxa"/>
            <w:hideMark/>
          </w:tcPr>
          <w:p w14:paraId="2BA0E8A8" w14:textId="77777777" w:rsidR="00E617FD" w:rsidRPr="004C7C18" w:rsidRDefault="00E617FD" w:rsidP="00FE5F64">
            <w:pPr>
              <w:spacing w:after="0"/>
              <w:rPr>
                <w:rFonts w:cstheme="minorHAnsi"/>
                <w:szCs w:val="20"/>
              </w:rPr>
            </w:pPr>
          </w:p>
        </w:tc>
      </w:tr>
    </w:tbl>
    <w:p w14:paraId="2BA0E8AA" w14:textId="77777777" w:rsidR="00E617FD" w:rsidRDefault="00E617FD">
      <w:r>
        <w:br w:type="page"/>
      </w:r>
    </w:p>
    <w:p w14:paraId="2BA0E8AB" w14:textId="77777777" w:rsidR="00E617FD" w:rsidRPr="00917C3B" w:rsidRDefault="00E617F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BA0E8AC" w14:textId="77777777" w:rsidR="00E617FD" w:rsidRPr="00D41635" w:rsidRDefault="00E617FD" w:rsidP="00AD761A">
      <w:pPr>
        <w:rPr>
          <w:rFonts w:ascii="Arial" w:eastAsia="Times New Roman" w:hAnsi="Arial" w:cs="Arial"/>
          <w:b/>
          <w:bCs/>
          <w:sz w:val="24"/>
          <w:szCs w:val="24"/>
        </w:rPr>
      </w:pPr>
      <w:r w:rsidRPr="00D41635">
        <w:rPr>
          <w:rFonts w:ascii="Arial" w:eastAsia="Times New Roman" w:hAnsi="Arial" w:cs="Arial"/>
          <w:b/>
          <w:bCs/>
          <w:sz w:val="24"/>
          <w:szCs w:val="24"/>
        </w:rPr>
        <w:t>1.0 DESCRIPTION</w:t>
      </w:r>
    </w:p>
    <w:p w14:paraId="2BA0E8AD" w14:textId="77777777" w:rsidR="00E617FD" w:rsidRPr="00D41635" w:rsidRDefault="00E617FD" w:rsidP="00AD761A">
      <w:pPr>
        <w:rPr>
          <w:rFonts w:ascii="Arial" w:eastAsia="Times New Roman" w:hAnsi="Arial" w:cs="Arial"/>
          <w:sz w:val="24"/>
          <w:szCs w:val="24"/>
        </w:rPr>
      </w:pPr>
      <w:r w:rsidRPr="00D41635">
        <w:rPr>
          <w:rFonts w:ascii="Arial" w:eastAsia="Times New Roman" w:hAnsi="Arial" w:cs="Arial"/>
          <w:sz w:val="24"/>
          <w:szCs w:val="24"/>
        </w:rPr>
        <w:t xml:space="preserve">The Veterans Health Administration (VHA) Non-Expendable Equipment National Program has identified the </w:t>
      </w:r>
      <w:r w:rsidRPr="008C7486">
        <w:rPr>
          <w:rFonts w:ascii="Arial" w:eastAsia="Times New Roman" w:hAnsi="Arial" w:cs="Arial"/>
          <w:b/>
          <w:bCs/>
          <w:sz w:val="24"/>
          <w:szCs w:val="24"/>
        </w:rPr>
        <w:t>Electroencephalography (EEG):</w:t>
      </w:r>
      <w:r>
        <w:rPr>
          <w:rFonts w:ascii="Arial" w:eastAsia="Times New Roman" w:hAnsi="Arial" w:cs="Arial"/>
          <w:b/>
          <w:bCs/>
          <w:sz w:val="24"/>
          <w:szCs w:val="24"/>
        </w:rPr>
        <w:t xml:space="preserve"> </w:t>
      </w:r>
      <w:r w:rsidRPr="008C7486">
        <w:rPr>
          <w:rFonts w:ascii="Arial" w:eastAsia="Times New Roman" w:hAnsi="Arial" w:cs="Arial"/>
          <w:b/>
          <w:bCs/>
          <w:sz w:val="24"/>
          <w:szCs w:val="24"/>
        </w:rPr>
        <w:t xml:space="preserve">Electroencephalographic </w:t>
      </w:r>
      <w:r w:rsidRPr="00D41635">
        <w:rPr>
          <w:rFonts w:ascii="Arial" w:eastAsia="Times New Roman" w:hAnsi="Arial" w:cs="Arial"/>
          <w:sz w:val="24"/>
          <w:szCs w:val="24"/>
        </w:rPr>
        <w:t>product line as a candidate for</w:t>
      </w:r>
      <w:r>
        <w:rPr>
          <w:rFonts w:ascii="Arial" w:eastAsia="Times New Roman" w:hAnsi="Arial" w:cs="Arial"/>
          <w:sz w:val="24"/>
          <w:szCs w:val="24"/>
        </w:rPr>
        <w:t xml:space="preserve"> the</w:t>
      </w:r>
      <w:r w:rsidRPr="00D41635">
        <w:rPr>
          <w:rFonts w:ascii="Arial" w:eastAsia="Times New Roman" w:hAnsi="Arial" w:cs="Arial"/>
          <w:sz w:val="24"/>
          <w:szCs w:val="24"/>
        </w:rPr>
        <w:t xml:space="preserve"> </w:t>
      </w:r>
      <w:r w:rsidRPr="00331641">
        <w:rPr>
          <w:rFonts w:ascii="Arial" w:hAnsi="Arial" w:cs="Arial"/>
          <w:sz w:val="24"/>
          <w:szCs w:val="24"/>
        </w:rPr>
        <w:t>Department of Veterans Affairs VA</w:t>
      </w:r>
      <w:r w:rsidRPr="00D41635">
        <w:rPr>
          <w:rFonts w:ascii="Arial" w:eastAsia="Times New Roman" w:hAnsi="Arial" w:cs="Arial"/>
          <w:sz w:val="24"/>
          <w:szCs w:val="24"/>
        </w:rPr>
        <w:t xml:space="preserve">-wide (otherwise referred to as “national”) </w:t>
      </w:r>
      <w:r w:rsidRPr="00331641">
        <w:rPr>
          <w:rFonts w:ascii="Arial" w:hAnsi="Arial" w:cs="Arial"/>
          <w:sz w:val="24"/>
          <w:szCs w:val="24"/>
        </w:rPr>
        <w:t>Non-Expendable Equipment (NX)</w:t>
      </w:r>
      <w:r w:rsidRPr="00D41635">
        <w:rPr>
          <w:rFonts w:ascii="Arial" w:eastAsia="Times New Roman" w:hAnsi="Arial" w:cs="Arial"/>
          <w:sz w:val="24"/>
          <w:szCs w:val="24"/>
        </w:rPr>
        <w:t xml:space="preserve"> </w:t>
      </w:r>
      <w:r>
        <w:rPr>
          <w:rFonts w:ascii="Arial" w:eastAsia="Times New Roman" w:hAnsi="Arial" w:cs="Arial"/>
          <w:sz w:val="24"/>
          <w:szCs w:val="24"/>
        </w:rPr>
        <w:t xml:space="preserve">Requirements </w:t>
      </w:r>
      <w:r w:rsidRPr="00D41635">
        <w:rPr>
          <w:rFonts w:ascii="Arial" w:eastAsia="Times New Roman" w:hAnsi="Arial" w:cs="Arial"/>
          <w:sz w:val="24"/>
          <w:szCs w:val="24"/>
        </w:rPr>
        <w:t>contract award.</w:t>
      </w:r>
    </w:p>
    <w:p w14:paraId="2BA0E8AE" w14:textId="77777777" w:rsidR="00E617FD" w:rsidRPr="00D41635" w:rsidRDefault="00E617FD" w:rsidP="00AD761A">
      <w:pPr>
        <w:rPr>
          <w:rFonts w:ascii="Arial" w:eastAsia="Times New Roman" w:hAnsi="Arial" w:cs="Arial"/>
          <w:sz w:val="24"/>
          <w:szCs w:val="24"/>
        </w:rPr>
      </w:pPr>
      <w:r w:rsidRPr="00D41635">
        <w:rPr>
          <w:rFonts w:ascii="Arial" w:eastAsia="Times New Roman" w:hAnsi="Arial" w:cs="Arial"/>
          <w:sz w:val="24"/>
          <w:szCs w:val="24"/>
        </w:rPr>
        <w:t xml:space="preserve">The Department of Veterans Affairs’ (VA) Office of Procurement, Acquisition and Logistics (OPAL) Strategic Acquisition Center (SAC) on behalf of VHA is issuing this Sources Sought in accordance with </w:t>
      </w:r>
      <w:r>
        <w:rPr>
          <w:rFonts w:ascii="Arial" w:eastAsia="Times New Roman" w:hAnsi="Arial" w:cs="Arial"/>
          <w:sz w:val="24"/>
          <w:szCs w:val="24"/>
        </w:rPr>
        <w:t>Revolutionary FAR Overhaul (RFO)</w:t>
      </w:r>
      <w:r w:rsidRPr="00D41635">
        <w:rPr>
          <w:rFonts w:ascii="Arial" w:eastAsia="Times New Roman" w:hAnsi="Arial" w:cs="Arial"/>
          <w:sz w:val="24"/>
          <w:szCs w:val="24"/>
        </w:rPr>
        <w:t xml:space="preserve"> 10.00</w:t>
      </w:r>
      <w:r>
        <w:rPr>
          <w:rFonts w:ascii="Arial" w:eastAsia="Times New Roman" w:hAnsi="Arial" w:cs="Arial"/>
          <w:sz w:val="24"/>
          <w:szCs w:val="24"/>
        </w:rPr>
        <w:t>1</w:t>
      </w:r>
      <w:r w:rsidRPr="00D41635">
        <w:rPr>
          <w:rFonts w:ascii="Arial" w:eastAsia="Times New Roman" w:hAnsi="Arial" w:cs="Arial"/>
          <w:sz w:val="24"/>
          <w:szCs w:val="24"/>
        </w:rPr>
        <w:t xml:space="preserve"> to determine the availability and technical capabilities of qualified sources. </w:t>
      </w:r>
    </w:p>
    <w:p w14:paraId="2BA0E8AF" w14:textId="77777777" w:rsidR="00E617FD" w:rsidRPr="00D41635" w:rsidRDefault="00E617FD" w:rsidP="00AD761A">
      <w:pPr>
        <w:rPr>
          <w:rFonts w:ascii="Arial" w:eastAsia="Times New Roman" w:hAnsi="Arial" w:cs="Arial"/>
          <w:sz w:val="24"/>
          <w:szCs w:val="24"/>
        </w:rPr>
      </w:pPr>
      <w:r w:rsidRPr="00D41635">
        <w:rPr>
          <w:rFonts w:ascii="Arial" w:eastAsia="Times New Roman" w:hAnsi="Arial" w:cs="Arial"/>
          <w:sz w:val="24"/>
          <w:szCs w:val="24"/>
        </w:rPr>
        <w:t xml:space="preserve">The SAC in conjunction with VHA is seeking a qualified source to provide </w:t>
      </w:r>
      <w:r w:rsidRPr="00884B4F">
        <w:rPr>
          <w:rFonts w:ascii="Arial" w:hAnsi="Arial" w:cs="Arial"/>
          <w:color w:val="000000" w:themeColor="text1"/>
          <w:sz w:val="24"/>
          <w:szCs w:val="24"/>
        </w:rPr>
        <w:t>Natus</w:t>
      </w:r>
      <w:r w:rsidRPr="00884B4F">
        <w:rPr>
          <w:rFonts w:ascii="Arial" w:hAnsi="Arial" w:cs="Arial"/>
          <w:color w:val="000000" w:themeColor="text1"/>
          <w:sz w:val="24"/>
          <w:szCs w:val="24"/>
          <w:vertAlign w:val="superscript"/>
        </w:rPr>
        <w:t>®</w:t>
      </w:r>
      <w:r>
        <w:rPr>
          <w:rFonts w:ascii="Arial" w:hAnsi="Arial" w:cs="Arial"/>
          <w:color w:val="000000" w:themeColor="text1"/>
          <w:sz w:val="24"/>
          <w:szCs w:val="24"/>
        </w:rPr>
        <w:t xml:space="preserve">, Inc </w:t>
      </w:r>
      <w:r w:rsidRPr="00D41635">
        <w:rPr>
          <w:rFonts w:ascii="Arial" w:eastAsia="Times New Roman" w:hAnsi="Arial" w:cs="Arial"/>
          <w:sz w:val="24"/>
          <w:szCs w:val="24"/>
        </w:rPr>
        <w:t xml:space="preserve">brand name or equal </w:t>
      </w:r>
      <w:r w:rsidRPr="002A0C25">
        <w:rPr>
          <w:rFonts w:ascii="Arial" w:hAnsi="Arial" w:cs="Arial"/>
          <w:sz w:val="24"/>
          <w:szCs w:val="24"/>
        </w:rPr>
        <w:t>Electroencephalography (EEG):</w:t>
      </w:r>
      <w:r>
        <w:rPr>
          <w:rFonts w:ascii="Arial" w:hAnsi="Arial" w:cs="Arial"/>
          <w:sz w:val="24"/>
          <w:szCs w:val="24"/>
        </w:rPr>
        <w:t xml:space="preserve"> </w:t>
      </w:r>
      <w:r w:rsidRPr="002A0C25">
        <w:rPr>
          <w:rFonts w:ascii="Arial" w:hAnsi="Arial" w:cs="Arial"/>
          <w:sz w:val="24"/>
          <w:szCs w:val="24"/>
        </w:rPr>
        <w:t xml:space="preserve">Electroencephalographic </w:t>
      </w:r>
      <w:r>
        <w:rPr>
          <w:rFonts w:ascii="Arial" w:hAnsi="Arial" w:cs="Arial"/>
          <w:sz w:val="24"/>
          <w:szCs w:val="24"/>
        </w:rPr>
        <w:t>systems and components</w:t>
      </w:r>
      <w:r w:rsidRPr="00D41635">
        <w:rPr>
          <w:rFonts w:ascii="Arial" w:eastAsia="Times New Roman" w:hAnsi="Arial" w:cs="Arial"/>
          <w:sz w:val="24"/>
          <w:szCs w:val="24"/>
        </w:rPr>
        <w:t xml:space="preserve"> on an agency wide basis. VA intends to award a Requirements Contract with Firm-Fixed Price (FFP) orders IAW </w:t>
      </w:r>
      <w:r>
        <w:rPr>
          <w:rFonts w:ascii="Arial" w:eastAsia="Times New Roman" w:hAnsi="Arial" w:cs="Arial"/>
          <w:sz w:val="24"/>
          <w:szCs w:val="24"/>
        </w:rPr>
        <w:t>RFO</w:t>
      </w:r>
      <w:r w:rsidRPr="00D41635">
        <w:rPr>
          <w:rFonts w:ascii="Arial" w:eastAsia="Times New Roman" w:hAnsi="Arial" w:cs="Arial"/>
          <w:sz w:val="24"/>
          <w:szCs w:val="24"/>
        </w:rPr>
        <w:t xml:space="preserve"> 16.503, Requirements Contract to a supplier of this equipment. Vendors will be required to deliver </w:t>
      </w:r>
      <w:r w:rsidRPr="002A0C25">
        <w:rPr>
          <w:rFonts w:ascii="Arial" w:eastAsia="Times New Roman" w:hAnsi="Arial" w:cs="Arial"/>
          <w:sz w:val="24"/>
          <w:szCs w:val="24"/>
        </w:rPr>
        <w:t>Electroencephalography (EEG):</w:t>
      </w:r>
      <w:r>
        <w:rPr>
          <w:rFonts w:ascii="Arial" w:eastAsia="Times New Roman" w:hAnsi="Arial" w:cs="Arial"/>
          <w:sz w:val="24"/>
          <w:szCs w:val="24"/>
        </w:rPr>
        <w:t xml:space="preserve"> </w:t>
      </w:r>
      <w:r w:rsidRPr="002A0C25">
        <w:rPr>
          <w:rFonts w:ascii="Arial" w:eastAsia="Times New Roman" w:hAnsi="Arial" w:cs="Arial"/>
          <w:sz w:val="24"/>
          <w:szCs w:val="24"/>
        </w:rPr>
        <w:t xml:space="preserve">Electroencephalographic </w:t>
      </w:r>
      <w:r>
        <w:rPr>
          <w:rFonts w:ascii="Arial" w:hAnsi="Arial" w:cs="Arial"/>
          <w:sz w:val="24"/>
          <w:szCs w:val="24"/>
        </w:rPr>
        <w:t>systems and components</w:t>
      </w:r>
      <w:r w:rsidRPr="00D41635">
        <w:rPr>
          <w:rFonts w:ascii="Arial" w:eastAsia="Times New Roman" w:hAnsi="Arial" w:cs="Arial"/>
          <w:sz w:val="24"/>
          <w:szCs w:val="24"/>
        </w:rPr>
        <w:t xml:space="preserve"> to VA medical centers and facilities throughout the United States. </w:t>
      </w:r>
    </w:p>
    <w:p w14:paraId="2BA0E8B0" w14:textId="77777777" w:rsidR="00E617FD" w:rsidRPr="00D41635" w:rsidRDefault="00E617FD" w:rsidP="00AD761A">
      <w:pPr>
        <w:rPr>
          <w:rFonts w:ascii="Arial" w:eastAsia="Times New Roman" w:hAnsi="Arial" w:cs="Arial"/>
          <w:sz w:val="24"/>
          <w:szCs w:val="24"/>
        </w:rPr>
      </w:pPr>
      <w:r w:rsidRPr="00D41635">
        <w:rPr>
          <w:rFonts w:ascii="Arial" w:eastAsia="Times New Roman" w:hAnsi="Arial" w:cs="Arial"/>
          <w:sz w:val="24"/>
          <w:szCs w:val="24"/>
        </w:rPr>
        <w:t>The anticipated period of performance is for one 12-month base period with four 12-month option periods from the date of award. However, the Government's decision as to whether or not to continue with the contract, upon annual review, will be based upon successful performance during each previous year and continued need.</w:t>
      </w:r>
    </w:p>
    <w:p w14:paraId="2BA0E8B1" w14:textId="77777777" w:rsidR="00E617FD" w:rsidRPr="00D41635" w:rsidRDefault="00E617FD" w:rsidP="00AD761A">
      <w:pPr>
        <w:rPr>
          <w:rFonts w:ascii="Arial" w:eastAsia="Times New Roman" w:hAnsi="Arial" w:cs="Arial"/>
          <w:sz w:val="24"/>
          <w:szCs w:val="24"/>
        </w:rPr>
      </w:pPr>
      <w:r w:rsidRPr="00D41635">
        <w:rPr>
          <w:rFonts w:ascii="Arial" w:eastAsia="Times New Roman" w:hAnsi="Arial" w:cs="Arial"/>
          <w:sz w:val="24"/>
          <w:szCs w:val="24"/>
        </w:rPr>
        <w:t xml:space="preserve">The associated North American Industrial Classification System (NAICS) code for this </w:t>
      </w:r>
      <w:r w:rsidRPr="00BF050E">
        <w:rPr>
          <w:rFonts w:ascii="Arial" w:eastAsia="Times New Roman" w:hAnsi="Arial" w:cs="Arial"/>
          <w:sz w:val="24"/>
          <w:szCs w:val="24"/>
        </w:rPr>
        <w:t xml:space="preserve">procurement is </w:t>
      </w:r>
      <w:r w:rsidRPr="00A12635">
        <w:rPr>
          <w:rFonts w:ascii="Arial" w:eastAsia="Times New Roman" w:hAnsi="Arial" w:cs="Arial"/>
          <w:b/>
          <w:bCs/>
          <w:sz w:val="24"/>
          <w:szCs w:val="24"/>
        </w:rPr>
        <w:t xml:space="preserve">334510 </w:t>
      </w:r>
      <w:r w:rsidRPr="00BF050E">
        <w:rPr>
          <w:rFonts w:ascii="Arial" w:eastAsia="Times New Roman" w:hAnsi="Arial" w:cs="Arial"/>
          <w:b/>
          <w:bCs/>
          <w:sz w:val="24"/>
          <w:szCs w:val="24"/>
        </w:rPr>
        <w:t xml:space="preserve">– </w:t>
      </w:r>
      <w:r>
        <w:rPr>
          <w:rFonts w:ascii="Arial" w:eastAsia="Times New Roman" w:hAnsi="Arial" w:cs="Arial"/>
          <w:b/>
          <w:bCs/>
          <w:sz w:val="24"/>
          <w:szCs w:val="24"/>
        </w:rPr>
        <w:t>Electromedical and Electrotherapeutic Apparatus Manufacturing</w:t>
      </w:r>
      <w:r w:rsidRPr="00BF050E">
        <w:rPr>
          <w:rFonts w:ascii="Arial" w:eastAsia="Times New Roman" w:hAnsi="Arial" w:cs="Arial"/>
          <w:b/>
          <w:bCs/>
          <w:sz w:val="24"/>
          <w:szCs w:val="24"/>
        </w:rPr>
        <w:t xml:space="preserve"> </w:t>
      </w:r>
      <w:r w:rsidRPr="00BF050E">
        <w:rPr>
          <w:rFonts w:ascii="Arial" w:eastAsia="Times New Roman" w:hAnsi="Arial" w:cs="Arial"/>
          <w:sz w:val="24"/>
          <w:szCs w:val="24"/>
        </w:rPr>
        <w:t xml:space="preserve">and the associated size standard is </w:t>
      </w:r>
      <w:r>
        <w:rPr>
          <w:rFonts w:ascii="Arial" w:eastAsia="Times New Roman" w:hAnsi="Arial" w:cs="Arial"/>
          <w:sz w:val="24"/>
          <w:szCs w:val="24"/>
        </w:rPr>
        <w:t xml:space="preserve">1,250 </w:t>
      </w:r>
      <w:r w:rsidRPr="00BF050E">
        <w:rPr>
          <w:rFonts w:ascii="Arial" w:eastAsia="Times New Roman" w:hAnsi="Arial" w:cs="Arial"/>
          <w:sz w:val="24"/>
          <w:szCs w:val="24"/>
        </w:rPr>
        <w:t>employees.</w:t>
      </w:r>
      <w:r w:rsidRPr="00D41635">
        <w:rPr>
          <w:rFonts w:ascii="Arial" w:eastAsia="Times New Roman" w:hAnsi="Arial" w:cs="Arial"/>
          <w:sz w:val="24"/>
          <w:szCs w:val="24"/>
        </w:rPr>
        <w:t xml:space="preserve"> The </w:t>
      </w:r>
      <w:r>
        <w:rPr>
          <w:rFonts w:ascii="Arial" w:eastAsia="Times New Roman" w:hAnsi="Arial" w:cs="Arial"/>
          <w:sz w:val="24"/>
          <w:szCs w:val="24"/>
        </w:rPr>
        <w:t>RFO</w:t>
      </w:r>
      <w:r w:rsidRPr="00D41635">
        <w:rPr>
          <w:rFonts w:ascii="Arial" w:eastAsia="Times New Roman" w:hAnsi="Arial" w:cs="Arial"/>
          <w:sz w:val="24"/>
          <w:szCs w:val="24"/>
        </w:rPr>
        <w:t xml:space="preserve"> Provision found at </w:t>
      </w:r>
      <w:r w:rsidRPr="00CC17BE">
        <w:rPr>
          <w:rFonts w:ascii="Arial" w:eastAsia="Times New Roman" w:hAnsi="Arial" w:cs="Arial"/>
          <w:sz w:val="24"/>
          <w:szCs w:val="24"/>
        </w:rPr>
        <w:t>52.204-7 requires that “The Offeror shall have an active Federal Government contracts registration in the System for Award Management (SAM) when submitting an offer or quotation in response to this solicitation and at the time of award.</w:t>
      </w:r>
      <w:r>
        <w:rPr>
          <w:rFonts w:ascii="Arial" w:eastAsia="Times New Roman" w:hAnsi="Arial" w:cs="Arial"/>
          <w:sz w:val="24"/>
          <w:szCs w:val="24"/>
        </w:rPr>
        <w:t xml:space="preserve">” </w:t>
      </w:r>
      <w:r w:rsidRPr="00D41635">
        <w:rPr>
          <w:rFonts w:ascii="Arial" w:eastAsia="Times New Roman" w:hAnsi="Arial" w:cs="Arial"/>
          <w:sz w:val="24"/>
          <w:szCs w:val="24"/>
        </w:rPr>
        <w:t xml:space="preserve"> You may access the SAM website at </w:t>
      </w:r>
      <w:hyperlink r:id="rId7" w:history="1">
        <w:r w:rsidRPr="00D41635">
          <w:rPr>
            <w:rFonts w:ascii="Arial" w:eastAsia="Times New Roman" w:hAnsi="Arial" w:cs="Arial"/>
            <w:color w:val="0000FF"/>
            <w:sz w:val="24"/>
            <w:szCs w:val="24"/>
            <w:u w:val="single"/>
          </w:rPr>
          <w:t>Home | SAM.gov</w:t>
        </w:r>
      </w:hyperlink>
      <w:r w:rsidRPr="00D41635">
        <w:rPr>
          <w:rFonts w:ascii="Arial" w:eastAsia="Times New Roman" w:hAnsi="Arial" w:cs="Arial"/>
          <w:sz w:val="24"/>
          <w:szCs w:val="24"/>
        </w:rPr>
        <w:t xml:space="preserve">. All offerors must be certified with the appropriate NAICS code on the SAM website. All SDVOSB/VOSB offerors must be verified in the Small Business Administration (SBA) database at Veteran Small Business Certification (VetCert) database at: </w:t>
      </w:r>
      <w:hyperlink r:id="rId8" w:history="1">
        <w:r w:rsidRPr="00D41635">
          <w:rPr>
            <w:rFonts w:ascii="Arial" w:eastAsia="Times New Roman" w:hAnsi="Arial" w:cs="Arial"/>
            <w:color w:val="0000FF"/>
            <w:sz w:val="24"/>
            <w:szCs w:val="24"/>
            <w:u w:val="single"/>
          </w:rPr>
          <w:t>Veteran Small Business Certification (sba.gov)</w:t>
        </w:r>
      </w:hyperlink>
      <w:r w:rsidRPr="00D41635">
        <w:rPr>
          <w:rFonts w:ascii="Arial" w:eastAsia="Times New Roman" w:hAnsi="Arial" w:cs="Arial"/>
          <w:sz w:val="24"/>
          <w:szCs w:val="24"/>
        </w:rPr>
        <w:t xml:space="preserve"> at the time of proposal submission.</w:t>
      </w:r>
    </w:p>
    <w:p w14:paraId="2BA0E8B2" w14:textId="77777777" w:rsidR="00E617FD" w:rsidRPr="00D41635" w:rsidRDefault="00E617FD" w:rsidP="00AD761A">
      <w:pPr>
        <w:rPr>
          <w:rFonts w:ascii="Arial" w:eastAsia="Times New Roman" w:hAnsi="Arial" w:cs="Arial"/>
          <w:sz w:val="24"/>
          <w:szCs w:val="24"/>
        </w:rPr>
      </w:pPr>
      <w:r w:rsidRPr="00D41635">
        <w:rPr>
          <w:rFonts w:ascii="Arial" w:eastAsia="Times New Roman" w:hAnsi="Arial" w:cs="Arial"/>
          <w:b/>
          <w:bCs/>
          <w:sz w:val="24"/>
          <w:szCs w:val="24"/>
        </w:rPr>
        <w:t>This notice is for planning purposes only and does not constitute a commitment on the part of the Government to award a contract, nor does the Government intend to pay for any information submitted as a result of this notice.</w:t>
      </w:r>
      <w:r w:rsidRPr="00D41635">
        <w:rPr>
          <w:rFonts w:ascii="Arial" w:eastAsia="Times New Roman" w:hAnsi="Arial" w:cs="Arial"/>
          <w:sz w:val="24"/>
          <w:szCs w:val="24"/>
        </w:rPr>
        <w:t xml:space="preserve"> This Sources Sought is part of a continuous process for obtaining the latest information on the commercial status of the industry with respect to their current and near-term abilities. </w:t>
      </w:r>
      <w:r w:rsidRPr="00D41635">
        <w:rPr>
          <w:rFonts w:ascii="Arial" w:eastAsia="Times New Roman" w:hAnsi="Arial" w:cs="Arial"/>
          <w:sz w:val="24"/>
          <w:szCs w:val="24"/>
        </w:rPr>
        <w:lastRenderedPageBreak/>
        <w:t>The information provided herein is subject to change and in no way binds the Government to solicit for, or award, a competitive contract. It is emphasized that this is a notice solely for planning and informational purposes.</w:t>
      </w:r>
    </w:p>
    <w:p w14:paraId="2BA0E8B3" w14:textId="77777777" w:rsidR="00E617FD" w:rsidRPr="00BA2AD1" w:rsidRDefault="00E617FD" w:rsidP="00AD761A">
      <w:pPr>
        <w:rPr>
          <w:rFonts w:ascii="Arial" w:eastAsia="Times New Roman" w:hAnsi="Arial" w:cs="Arial"/>
          <w:b/>
          <w:bCs/>
          <w:sz w:val="24"/>
          <w:szCs w:val="24"/>
        </w:rPr>
      </w:pPr>
      <w:r w:rsidRPr="00BA2AD1">
        <w:rPr>
          <w:rFonts w:ascii="Arial" w:eastAsia="Times New Roman" w:hAnsi="Arial" w:cs="Arial"/>
          <w:b/>
          <w:bCs/>
          <w:sz w:val="24"/>
          <w:szCs w:val="24"/>
        </w:rPr>
        <w:t>2.0 SCOPE</w:t>
      </w:r>
    </w:p>
    <w:p w14:paraId="2BA0E8B4" w14:textId="77777777" w:rsidR="00E617FD" w:rsidRDefault="00E617FD" w:rsidP="00AD761A">
      <w:pPr>
        <w:rPr>
          <w:rFonts w:ascii="Arial" w:eastAsiaTheme="minorHAnsi" w:hAnsi="Arial" w:cs="Arial"/>
          <w:sz w:val="24"/>
          <w:szCs w:val="24"/>
        </w:rPr>
      </w:pPr>
      <w:r w:rsidRPr="00947856">
        <w:rPr>
          <w:rFonts w:ascii="Arial" w:eastAsiaTheme="minorHAnsi" w:hAnsi="Arial" w:cs="Arial"/>
          <w:sz w:val="24"/>
          <w:szCs w:val="24"/>
        </w:rPr>
        <w:t>Electroencephalography uses electrodes placed on a patient's scalp to measure, amplify, filter, and record the electrical signals (EEG signals) generated by the brain and subsequently display the acquired patient data in digital wave forms. There are three Neuroiagnostic procedures that Electroencephalographic systems are used for, Electroencephalography (EEG), Intraoperative Monitoring (IONM), Long-Term Monitoring (LTM).  The first Neurodiagnostic procedure, EEG is used in areas such Outpatient Labs, Inpat</w:t>
      </w:r>
      <w:r w:rsidRPr="00947856">
        <w:rPr>
          <w:rFonts w:ascii="Arial" w:eastAsiaTheme="minorHAnsi" w:hAnsi="Arial" w:cs="Arial"/>
          <w:sz w:val="24"/>
          <w:szCs w:val="24"/>
        </w:rPr>
        <w:t>ient Wards, and ICU settings.  It observes and diagnoses a range of neurologic conditions, including epilepsy. It can also be employed to evaluate psychiatric disorders and differentiate them from neurologic conditions. IONM has the capability to monitor the functional integrity of neural structures during surgeries such as Carotid Endarterectomy, Corticography, Brain Mapping, Stimulation, Aneurysm Clipping, and the effects of anesthesia on the brain during these procedures. LTM is the collection of EEG dat</w:t>
      </w:r>
      <w:r w:rsidRPr="00947856">
        <w:rPr>
          <w:rFonts w:ascii="Arial" w:eastAsiaTheme="minorHAnsi" w:hAnsi="Arial" w:cs="Arial"/>
          <w:sz w:val="24"/>
          <w:szCs w:val="24"/>
        </w:rPr>
        <w:t>a over a period of time. These recordings include Ambulatory EEG (aEEG), which is used for recording at the Veteran’s residence. Continuous EEG (cEEG) is used for inpatient video monitoring greater than 2 hours. Prolonged EEG (pEEG) monitoring is used for outpatient video monitoring greater than 2 hours.  Video EEG (vEEG) is an elective EEG admission for prolonged video EEG recording which is performed in an Epilepsy Monitoring Unit (EMU). An EMU is a specialized inpatient unit designed to evaluate, diagnos</w:t>
      </w:r>
      <w:r w:rsidRPr="00947856">
        <w:rPr>
          <w:rFonts w:ascii="Arial" w:eastAsiaTheme="minorHAnsi" w:hAnsi="Arial" w:cs="Arial"/>
          <w:sz w:val="24"/>
          <w:szCs w:val="24"/>
        </w:rPr>
        <w:t>e, and treat seizures.  The ability to record and monitor non-invasive scalp electrode EEG, intracranial EEG (Grid and Strip), and invasive stereotactic depth electrodes (sEEG) is the gold standard using state-of-the art continuous video electroencephalogram (vEEG) monitoring technology.</w:t>
      </w:r>
    </w:p>
    <w:p w14:paraId="2BA0E8B5" w14:textId="77777777" w:rsidR="00E617FD" w:rsidRPr="00790061" w:rsidRDefault="00E617FD" w:rsidP="00AD761A">
      <w:pPr>
        <w:rPr>
          <w:rFonts w:ascii="Arial" w:eastAsia="Times New Roman" w:hAnsi="Arial" w:cs="Arial"/>
          <w:sz w:val="24"/>
          <w:szCs w:val="24"/>
          <w:highlight w:val="yellow"/>
        </w:rPr>
      </w:pPr>
    </w:p>
    <w:p w14:paraId="2BA0E8B6" w14:textId="77777777" w:rsidR="00E617FD" w:rsidRDefault="00E617FD" w:rsidP="00AD761A">
      <w:pPr>
        <w:rPr>
          <w:rFonts w:ascii="Arial" w:eastAsia="Times New Roman" w:hAnsi="Arial" w:cs="Arial"/>
          <w:sz w:val="24"/>
          <w:szCs w:val="24"/>
        </w:rPr>
      </w:pPr>
      <w:r w:rsidRPr="003455AC">
        <w:rPr>
          <w:rFonts w:ascii="Arial" w:eastAsia="Times New Roman" w:hAnsi="Arial" w:cs="Arial"/>
          <w:sz w:val="24"/>
          <w:szCs w:val="24"/>
        </w:rPr>
        <w:t>The following Contract Line Items are being considered:</w:t>
      </w:r>
    </w:p>
    <w:tbl>
      <w:tblPr>
        <w:tblStyle w:val="TableGrid"/>
        <w:tblW w:w="11790" w:type="dxa"/>
        <w:tblInd w:w="-1175" w:type="dxa"/>
        <w:tblLayout w:type="fixed"/>
        <w:tblLook w:val="04A0" w:firstRow="1" w:lastRow="0" w:firstColumn="1" w:lastColumn="0" w:noHBand="0" w:noVBand="1"/>
      </w:tblPr>
      <w:tblGrid>
        <w:gridCol w:w="1203"/>
        <w:gridCol w:w="1643"/>
        <w:gridCol w:w="2014"/>
        <w:gridCol w:w="2520"/>
        <w:gridCol w:w="810"/>
        <w:gridCol w:w="900"/>
        <w:gridCol w:w="900"/>
        <w:gridCol w:w="900"/>
        <w:gridCol w:w="900"/>
      </w:tblGrid>
      <w:tr w:rsidR="00CE13A6" w14:paraId="2BA0E8C0" w14:textId="77777777" w:rsidTr="001F576E">
        <w:trPr>
          <w:trHeight w:val="341"/>
        </w:trPr>
        <w:tc>
          <w:tcPr>
            <w:tcW w:w="1203" w:type="dxa"/>
            <w:shd w:val="clear" w:color="auto" w:fill="D9D9D9" w:themeFill="background1" w:themeFillShade="D9"/>
            <w:vAlign w:val="center"/>
            <w:hideMark/>
          </w:tcPr>
          <w:p w14:paraId="2BA0E8B7" w14:textId="77777777" w:rsidR="00E617FD" w:rsidRPr="005B581B" w:rsidRDefault="00E617FD" w:rsidP="001F576E">
            <w:pPr>
              <w:pStyle w:val="PlainText"/>
              <w:jc w:val="center"/>
              <w:rPr>
                <w:rFonts w:ascii="Arial" w:hAnsi="Arial" w:cs="Arial"/>
                <w:b/>
                <w:sz w:val="20"/>
                <w:szCs w:val="20"/>
              </w:rPr>
            </w:pPr>
            <w:r w:rsidRPr="005B581B">
              <w:rPr>
                <w:rFonts w:ascii="Arial" w:hAnsi="Arial" w:cs="Arial"/>
                <w:b/>
                <w:sz w:val="20"/>
                <w:szCs w:val="20"/>
              </w:rPr>
              <w:t>Contract Line Items</w:t>
            </w:r>
          </w:p>
        </w:tc>
        <w:tc>
          <w:tcPr>
            <w:tcW w:w="1643" w:type="dxa"/>
            <w:shd w:val="clear" w:color="auto" w:fill="D9D9D9" w:themeFill="background1" w:themeFillShade="D9"/>
            <w:vAlign w:val="center"/>
          </w:tcPr>
          <w:p w14:paraId="2BA0E8B8" w14:textId="77777777" w:rsidR="00E617FD" w:rsidRPr="005B581B" w:rsidRDefault="00E617FD" w:rsidP="001F576E">
            <w:pPr>
              <w:pStyle w:val="PlainText"/>
              <w:jc w:val="center"/>
              <w:rPr>
                <w:rFonts w:ascii="Arial" w:hAnsi="Arial" w:cs="Arial"/>
                <w:b/>
                <w:bCs/>
                <w:sz w:val="20"/>
                <w:szCs w:val="20"/>
              </w:rPr>
            </w:pPr>
            <w:r w:rsidRPr="005B581B">
              <w:rPr>
                <w:rFonts w:ascii="Arial" w:hAnsi="Arial" w:cs="Arial"/>
                <w:b/>
                <w:bCs/>
                <w:sz w:val="20"/>
                <w:szCs w:val="20"/>
              </w:rPr>
              <w:t>Manufacture</w:t>
            </w:r>
          </w:p>
        </w:tc>
        <w:tc>
          <w:tcPr>
            <w:tcW w:w="2014" w:type="dxa"/>
            <w:shd w:val="clear" w:color="auto" w:fill="D9D9D9" w:themeFill="background1" w:themeFillShade="D9"/>
            <w:vAlign w:val="center"/>
          </w:tcPr>
          <w:p w14:paraId="2BA0E8B9" w14:textId="77777777" w:rsidR="00E617FD" w:rsidRPr="005B581B" w:rsidRDefault="00E617FD" w:rsidP="001F576E">
            <w:pPr>
              <w:pStyle w:val="PlainText"/>
              <w:jc w:val="center"/>
              <w:rPr>
                <w:rFonts w:ascii="Arial" w:hAnsi="Arial" w:cs="Arial"/>
                <w:b/>
                <w:bCs/>
                <w:sz w:val="20"/>
                <w:szCs w:val="20"/>
              </w:rPr>
            </w:pPr>
            <w:r w:rsidRPr="005B581B">
              <w:rPr>
                <w:rFonts w:ascii="Arial" w:hAnsi="Arial" w:cs="Arial"/>
                <w:b/>
                <w:bCs/>
                <w:sz w:val="20"/>
                <w:szCs w:val="20"/>
              </w:rPr>
              <w:t>Part Number</w:t>
            </w:r>
          </w:p>
        </w:tc>
        <w:tc>
          <w:tcPr>
            <w:tcW w:w="2520" w:type="dxa"/>
            <w:shd w:val="clear" w:color="auto" w:fill="D9D9D9" w:themeFill="background1" w:themeFillShade="D9"/>
            <w:vAlign w:val="center"/>
          </w:tcPr>
          <w:p w14:paraId="2BA0E8BA" w14:textId="77777777" w:rsidR="00E617FD" w:rsidRPr="005B581B" w:rsidRDefault="00E617FD" w:rsidP="001F576E">
            <w:pPr>
              <w:pStyle w:val="PlainText"/>
              <w:jc w:val="center"/>
              <w:rPr>
                <w:rFonts w:ascii="Arial" w:hAnsi="Arial" w:cs="Arial"/>
                <w:b/>
                <w:bCs/>
                <w:sz w:val="20"/>
                <w:szCs w:val="20"/>
              </w:rPr>
            </w:pPr>
            <w:r w:rsidRPr="005B581B">
              <w:rPr>
                <w:rFonts w:ascii="Arial" w:hAnsi="Arial" w:cs="Arial"/>
                <w:b/>
                <w:bCs/>
                <w:sz w:val="20"/>
                <w:szCs w:val="20"/>
              </w:rPr>
              <w:t>Description</w:t>
            </w:r>
          </w:p>
        </w:tc>
        <w:tc>
          <w:tcPr>
            <w:tcW w:w="810" w:type="dxa"/>
            <w:shd w:val="clear" w:color="auto" w:fill="D9D9D9" w:themeFill="background1" w:themeFillShade="D9"/>
          </w:tcPr>
          <w:p w14:paraId="2BA0E8BB" w14:textId="77777777" w:rsidR="00E617FD" w:rsidRPr="005B581B" w:rsidRDefault="00E617FD" w:rsidP="001F576E">
            <w:pPr>
              <w:pStyle w:val="PlainText"/>
              <w:jc w:val="center"/>
              <w:rPr>
                <w:rFonts w:ascii="Arial" w:hAnsi="Arial" w:cs="Arial"/>
                <w:b/>
                <w:bCs/>
                <w:sz w:val="20"/>
                <w:szCs w:val="20"/>
              </w:rPr>
            </w:pPr>
            <w:r w:rsidRPr="005B581B">
              <w:rPr>
                <w:rFonts w:ascii="Arial" w:eastAsia="Times New Roman" w:hAnsi="Arial" w:cs="Arial"/>
                <w:b/>
                <w:bCs/>
                <w:sz w:val="20"/>
                <w:szCs w:val="20"/>
              </w:rPr>
              <w:t>Base Year</w:t>
            </w:r>
          </w:p>
        </w:tc>
        <w:tc>
          <w:tcPr>
            <w:tcW w:w="900" w:type="dxa"/>
            <w:shd w:val="clear" w:color="auto" w:fill="D9D9D9" w:themeFill="background1" w:themeFillShade="D9"/>
          </w:tcPr>
          <w:p w14:paraId="2BA0E8BC" w14:textId="77777777" w:rsidR="00E617FD" w:rsidRPr="005B581B" w:rsidRDefault="00E617FD" w:rsidP="001F576E">
            <w:pPr>
              <w:pStyle w:val="PlainText"/>
              <w:jc w:val="center"/>
              <w:rPr>
                <w:rFonts w:ascii="Arial" w:eastAsia="Times New Roman" w:hAnsi="Arial" w:cs="Arial"/>
                <w:b/>
                <w:bCs/>
                <w:sz w:val="20"/>
                <w:szCs w:val="20"/>
              </w:rPr>
            </w:pPr>
            <w:r w:rsidRPr="005B581B">
              <w:rPr>
                <w:rFonts w:ascii="Arial" w:eastAsia="Times New Roman" w:hAnsi="Arial" w:cs="Arial"/>
                <w:b/>
                <w:bCs/>
                <w:sz w:val="20"/>
                <w:szCs w:val="20"/>
              </w:rPr>
              <w:t>Option Year 1</w:t>
            </w:r>
          </w:p>
        </w:tc>
        <w:tc>
          <w:tcPr>
            <w:tcW w:w="900" w:type="dxa"/>
            <w:shd w:val="clear" w:color="auto" w:fill="D9D9D9" w:themeFill="background1" w:themeFillShade="D9"/>
          </w:tcPr>
          <w:p w14:paraId="2BA0E8BD" w14:textId="77777777" w:rsidR="00E617FD" w:rsidRPr="005B581B" w:rsidRDefault="00E617FD" w:rsidP="001F576E">
            <w:pPr>
              <w:pStyle w:val="PlainText"/>
              <w:jc w:val="center"/>
              <w:rPr>
                <w:rFonts w:ascii="Arial" w:eastAsia="Times New Roman" w:hAnsi="Arial" w:cs="Arial"/>
                <w:b/>
                <w:bCs/>
                <w:sz w:val="20"/>
                <w:szCs w:val="20"/>
              </w:rPr>
            </w:pPr>
            <w:r w:rsidRPr="005B581B">
              <w:rPr>
                <w:rFonts w:ascii="Arial" w:eastAsia="Times New Roman" w:hAnsi="Arial" w:cs="Arial"/>
                <w:b/>
                <w:bCs/>
                <w:sz w:val="20"/>
                <w:szCs w:val="20"/>
              </w:rPr>
              <w:t>Option Year 2</w:t>
            </w:r>
          </w:p>
        </w:tc>
        <w:tc>
          <w:tcPr>
            <w:tcW w:w="900" w:type="dxa"/>
            <w:shd w:val="clear" w:color="auto" w:fill="D9D9D9" w:themeFill="background1" w:themeFillShade="D9"/>
          </w:tcPr>
          <w:p w14:paraId="2BA0E8BE" w14:textId="77777777" w:rsidR="00E617FD" w:rsidRPr="005B581B" w:rsidRDefault="00E617FD" w:rsidP="001F576E">
            <w:pPr>
              <w:pStyle w:val="PlainText"/>
              <w:jc w:val="center"/>
              <w:rPr>
                <w:rFonts w:ascii="Arial" w:eastAsia="Times New Roman" w:hAnsi="Arial" w:cs="Arial"/>
                <w:b/>
                <w:bCs/>
                <w:sz w:val="20"/>
                <w:szCs w:val="20"/>
              </w:rPr>
            </w:pPr>
            <w:r w:rsidRPr="005B581B">
              <w:rPr>
                <w:rFonts w:ascii="Arial" w:eastAsia="Times New Roman" w:hAnsi="Arial" w:cs="Arial"/>
                <w:b/>
                <w:bCs/>
                <w:sz w:val="20"/>
                <w:szCs w:val="20"/>
              </w:rPr>
              <w:t>Option Year 3</w:t>
            </w:r>
          </w:p>
        </w:tc>
        <w:tc>
          <w:tcPr>
            <w:tcW w:w="900" w:type="dxa"/>
            <w:shd w:val="clear" w:color="auto" w:fill="D9D9D9" w:themeFill="background1" w:themeFillShade="D9"/>
          </w:tcPr>
          <w:p w14:paraId="2BA0E8BF" w14:textId="77777777" w:rsidR="00E617FD" w:rsidRPr="005B581B" w:rsidRDefault="00E617FD" w:rsidP="001F576E">
            <w:pPr>
              <w:pStyle w:val="PlainText"/>
              <w:jc w:val="center"/>
              <w:rPr>
                <w:rFonts w:ascii="Arial" w:eastAsia="Times New Roman" w:hAnsi="Arial" w:cs="Arial"/>
                <w:b/>
                <w:bCs/>
                <w:sz w:val="20"/>
                <w:szCs w:val="20"/>
              </w:rPr>
            </w:pPr>
            <w:r w:rsidRPr="005B581B">
              <w:rPr>
                <w:rFonts w:ascii="Arial" w:eastAsia="Times New Roman" w:hAnsi="Arial" w:cs="Arial"/>
                <w:b/>
                <w:bCs/>
                <w:sz w:val="20"/>
                <w:szCs w:val="20"/>
              </w:rPr>
              <w:t>Option Year 4</w:t>
            </w:r>
          </w:p>
        </w:tc>
      </w:tr>
      <w:tr w:rsidR="00CE13A6" w14:paraId="2BA0E8CA" w14:textId="77777777" w:rsidTr="001F576E">
        <w:trPr>
          <w:trHeight w:val="917"/>
        </w:trPr>
        <w:tc>
          <w:tcPr>
            <w:tcW w:w="1203" w:type="dxa"/>
            <w:noWrap/>
            <w:hideMark/>
          </w:tcPr>
          <w:p w14:paraId="2BA0E8C1"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0001</w:t>
            </w:r>
          </w:p>
        </w:tc>
        <w:tc>
          <w:tcPr>
            <w:tcW w:w="1643" w:type="dxa"/>
            <w:noWrap/>
            <w:hideMark/>
          </w:tcPr>
          <w:p w14:paraId="2BA0E8C2"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8C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PK1204HD</w:t>
            </w:r>
          </w:p>
        </w:tc>
        <w:tc>
          <w:tcPr>
            <w:tcW w:w="2520" w:type="dxa"/>
            <w:noWrap/>
            <w:hideMark/>
          </w:tcPr>
          <w:p w14:paraId="2BA0E8C4"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10101"/>
                <w:sz w:val="24"/>
                <w:szCs w:val="24"/>
              </w:rPr>
              <w:t xml:space="preserve">EEG/Sleep Acq Desktop with IP PTZ 1080p HD Color/BW Camera on ErgoJust Cart </w:t>
            </w:r>
          </w:p>
        </w:tc>
        <w:tc>
          <w:tcPr>
            <w:tcW w:w="810" w:type="dxa"/>
            <w:noWrap/>
            <w:vAlign w:val="bottom"/>
            <w:hideMark/>
          </w:tcPr>
          <w:p w14:paraId="2BA0E8C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8C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C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C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C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8D4" w14:textId="77777777" w:rsidTr="001F576E">
        <w:trPr>
          <w:trHeight w:val="300"/>
        </w:trPr>
        <w:tc>
          <w:tcPr>
            <w:tcW w:w="1203" w:type="dxa"/>
            <w:noWrap/>
            <w:hideMark/>
          </w:tcPr>
          <w:p w14:paraId="2BA0E8CB"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0002</w:t>
            </w:r>
          </w:p>
        </w:tc>
        <w:tc>
          <w:tcPr>
            <w:tcW w:w="1643" w:type="dxa"/>
            <w:noWrap/>
            <w:hideMark/>
          </w:tcPr>
          <w:p w14:paraId="2BA0E8CC"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8CD"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UPS-NA-EJ</w:t>
            </w:r>
          </w:p>
        </w:tc>
        <w:tc>
          <w:tcPr>
            <w:tcW w:w="2520" w:type="dxa"/>
            <w:noWrap/>
            <w:hideMark/>
          </w:tcPr>
          <w:p w14:paraId="2BA0E8CE"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Medical Grade UPS with Isolation - 110V ErqoJust Cart</w:t>
            </w:r>
          </w:p>
        </w:tc>
        <w:tc>
          <w:tcPr>
            <w:tcW w:w="810" w:type="dxa"/>
            <w:noWrap/>
            <w:vAlign w:val="bottom"/>
            <w:hideMark/>
          </w:tcPr>
          <w:p w14:paraId="2BA0E8C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8D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D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D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D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8DE" w14:textId="77777777" w:rsidTr="001F576E">
        <w:trPr>
          <w:trHeight w:val="300"/>
        </w:trPr>
        <w:tc>
          <w:tcPr>
            <w:tcW w:w="1203" w:type="dxa"/>
            <w:noWrap/>
            <w:hideMark/>
          </w:tcPr>
          <w:p w14:paraId="2BA0E8D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lastRenderedPageBreak/>
              <w:t>0003</w:t>
            </w:r>
          </w:p>
        </w:tc>
        <w:tc>
          <w:tcPr>
            <w:tcW w:w="1643" w:type="dxa"/>
            <w:noWrap/>
            <w:hideMark/>
          </w:tcPr>
          <w:p w14:paraId="2BA0E8D6"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8D7"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PK1274</w:t>
            </w:r>
          </w:p>
        </w:tc>
        <w:tc>
          <w:tcPr>
            <w:tcW w:w="2520" w:type="dxa"/>
            <w:noWrap/>
            <w:hideMark/>
          </w:tcPr>
          <w:p w14:paraId="2BA0E8D8"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Natus Brain Monitor Amplifier</w:t>
            </w:r>
          </w:p>
        </w:tc>
        <w:tc>
          <w:tcPr>
            <w:tcW w:w="810" w:type="dxa"/>
            <w:noWrap/>
            <w:vAlign w:val="bottom"/>
            <w:hideMark/>
          </w:tcPr>
          <w:p w14:paraId="2BA0E8D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8D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D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D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D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8E8" w14:textId="77777777" w:rsidTr="001F576E">
        <w:trPr>
          <w:trHeight w:val="300"/>
        </w:trPr>
        <w:tc>
          <w:tcPr>
            <w:tcW w:w="1203" w:type="dxa"/>
            <w:noWrap/>
            <w:hideMark/>
          </w:tcPr>
          <w:p w14:paraId="2BA0E8D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0004</w:t>
            </w:r>
          </w:p>
        </w:tc>
        <w:tc>
          <w:tcPr>
            <w:tcW w:w="1643" w:type="dxa"/>
            <w:noWrap/>
            <w:hideMark/>
          </w:tcPr>
          <w:p w14:paraId="2BA0E8E0"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8E1"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PK1102</w:t>
            </w:r>
          </w:p>
        </w:tc>
        <w:tc>
          <w:tcPr>
            <w:tcW w:w="2520" w:type="dxa"/>
            <w:noWrap/>
            <w:hideMark/>
          </w:tcPr>
          <w:p w14:paraId="2BA0E8E2"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10101"/>
                <w:sz w:val="24"/>
                <w:szCs w:val="24"/>
              </w:rPr>
              <w:t xml:space="preserve">LED </w:t>
            </w:r>
            <w:r w:rsidRPr="004C78F9">
              <w:rPr>
                <w:rFonts w:ascii="Arial" w:eastAsia="Times New Roman" w:hAnsi="Arial" w:cs="Arial"/>
                <w:color w:val="131313"/>
                <w:sz w:val="24"/>
                <w:szCs w:val="24"/>
              </w:rPr>
              <w:t>Photic Stimulator.</w:t>
            </w:r>
          </w:p>
        </w:tc>
        <w:tc>
          <w:tcPr>
            <w:tcW w:w="810" w:type="dxa"/>
            <w:noWrap/>
            <w:vAlign w:val="bottom"/>
            <w:hideMark/>
          </w:tcPr>
          <w:p w14:paraId="2BA0E8E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8E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E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E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E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8F2" w14:textId="77777777" w:rsidTr="001F576E">
        <w:trPr>
          <w:trHeight w:val="300"/>
        </w:trPr>
        <w:tc>
          <w:tcPr>
            <w:tcW w:w="1203" w:type="dxa"/>
            <w:noWrap/>
            <w:hideMark/>
          </w:tcPr>
          <w:p w14:paraId="2BA0E8E9"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0005</w:t>
            </w:r>
          </w:p>
        </w:tc>
        <w:tc>
          <w:tcPr>
            <w:tcW w:w="1643" w:type="dxa"/>
            <w:noWrap/>
            <w:hideMark/>
          </w:tcPr>
          <w:p w14:paraId="2BA0E8EA"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8EB"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23431</w:t>
            </w:r>
          </w:p>
        </w:tc>
        <w:tc>
          <w:tcPr>
            <w:tcW w:w="2520" w:type="dxa"/>
            <w:noWrap/>
            <w:hideMark/>
          </w:tcPr>
          <w:p w14:paraId="2BA0E8EC"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 xml:space="preserve">Natus Brain </w:t>
            </w:r>
            <w:r w:rsidRPr="004C78F9">
              <w:rPr>
                <w:rFonts w:ascii="Arial" w:eastAsia="Times New Roman" w:hAnsi="Arial" w:cs="Arial"/>
                <w:color w:val="262626"/>
                <w:sz w:val="24"/>
                <w:szCs w:val="24"/>
              </w:rPr>
              <w:t xml:space="preserve">Monitor </w:t>
            </w:r>
            <w:r w:rsidRPr="004C78F9">
              <w:rPr>
                <w:rFonts w:ascii="Arial" w:eastAsia="Times New Roman" w:hAnsi="Arial" w:cs="Arial"/>
                <w:color w:val="131313"/>
                <w:sz w:val="24"/>
                <w:szCs w:val="24"/>
              </w:rPr>
              <w:t xml:space="preserve">BB </w:t>
            </w:r>
            <w:r w:rsidRPr="004C78F9">
              <w:rPr>
                <w:rFonts w:ascii="Arial" w:eastAsia="Times New Roman" w:hAnsi="Arial" w:cs="Arial"/>
                <w:color w:val="010101"/>
                <w:sz w:val="24"/>
                <w:szCs w:val="24"/>
              </w:rPr>
              <w:t xml:space="preserve">Holster/Arm </w:t>
            </w:r>
            <w:r w:rsidRPr="004C78F9">
              <w:rPr>
                <w:rFonts w:ascii="Arial" w:eastAsia="Times New Roman" w:hAnsi="Arial" w:cs="Arial"/>
                <w:color w:val="131313"/>
                <w:sz w:val="24"/>
                <w:szCs w:val="24"/>
              </w:rPr>
              <w:t xml:space="preserve">Cart </w:t>
            </w:r>
            <w:r w:rsidRPr="004C78F9">
              <w:rPr>
                <w:rFonts w:ascii="Arial" w:eastAsia="Times New Roman" w:hAnsi="Arial" w:cs="Arial"/>
                <w:color w:val="262626"/>
                <w:sz w:val="24"/>
                <w:szCs w:val="24"/>
              </w:rPr>
              <w:t>Kit</w:t>
            </w:r>
          </w:p>
        </w:tc>
        <w:tc>
          <w:tcPr>
            <w:tcW w:w="810" w:type="dxa"/>
            <w:noWrap/>
            <w:vAlign w:val="bottom"/>
            <w:hideMark/>
          </w:tcPr>
          <w:p w14:paraId="2BA0E8E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8E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E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F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F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8FC" w14:textId="77777777" w:rsidTr="001F576E">
        <w:trPr>
          <w:trHeight w:val="300"/>
        </w:trPr>
        <w:tc>
          <w:tcPr>
            <w:tcW w:w="1203" w:type="dxa"/>
            <w:noWrap/>
            <w:hideMark/>
          </w:tcPr>
          <w:p w14:paraId="2BA0E8F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0006</w:t>
            </w:r>
          </w:p>
        </w:tc>
        <w:tc>
          <w:tcPr>
            <w:tcW w:w="1643" w:type="dxa"/>
            <w:noWrap/>
            <w:hideMark/>
          </w:tcPr>
          <w:p w14:paraId="2BA0E8F4"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8F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AMB-MON- VIDWIFl-10</w:t>
            </w:r>
          </w:p>
        </w:tc>
        <w:tc>
          <w:tcPr>
            <w:tcW w:w="2520" w:type="dxa"/>
            <w:noWrap/>
            <w:hideMark/>
          </w:tcPr>
          <w:p w14:paraId="2BA0E8F6"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Ambulatory Monitoring Package with Tablet, Software NW 10, Single IP Wi-Fi Camera Kit - 11</w:t>
            </w:r>
          </w:p>
        </w:tc>
        <w:tc>
          <w:tcPr>
            <w:tcW w:w="810" w:type="dxa"/>
            <w:noWrap/>
            <w:vAlign w:val="bottom"/>
            <w:hideMark/>
          </w:tcPr>
          <w:p w14:paraId="2BA0E8F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8F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F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F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8F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06" w14:textId="77777777" w:rsidTr="001F576E">
        <w:trPr>
          <w:trHeight w:val="300"/>
        </w:trPr>
        <w:tc>
          <w:tcPr>
            <w:tcW w:w="1203" w:type="dxa"/>
            <w:noWrap/>
            <w:hideMark/>
          </w:tcPr>
          <w:p w14:paraId="2BA0E8FD"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0007</w:t>
            </w:r>
          </w:p>
        </w:tc>
        <w:tc>
          <w:tcPr>
            <w:tcW w:w="1643" w:type="dxa"/>
            <w:noWrap/>
            <w:hideMark/>
          </w:tcPr>
          <w:p w14:paraId="2BA0E8FE"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8F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PK1108T-FHD</w:t>
            </w:r>
          </w:p>
        </w:tc>
        <w:tc>
          <w:tcPr>
            <w:tcW w:w="2520" w:type="dxa"/>
            <w:noWrap/>
            <w:hideMark/>
          </w:tcPr>
          <w:p w14:paraId="2BA0E900"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EEG/Sleep Tech Room Acquisition Desktop with Ceiling Mount 1080p HD IP PTZ Camera</w:t>
            </w:r>
          </w:p>
        </w:tc>
        <w:tc>
          <w:tcPr>
            <w:tcW w:w="810" w:type="dxa"/>
            <w:noWrap/>
            <w:vAlign w:val="bottom"/>
            <w:hideMark/>
          </w:tcPr>
          <w:p w14:paraId="2BA0E90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0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0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0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0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10" w14:textId="77777777" w:rsidTr="001F576E">
        <w:trPr>
          <w:trHeight w:val="300"/>
        </w:trPr>
        <w:tc>
          <w:tcPr>
            <w:tcW w:w="1203" w:type="dxa"/>
            <w:noWrap/>
            <w:hideMark/>
          </w:tcPr>
          <w:p w14:paraId="2BA0E907"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0008</w:t>
            </w:r>
          </w:p>
        </w:tc>
        <w:tc>
          <w:tcPr>
            <w:tcW w:w="1643" w:type="dxa"/>
            <w:noWrap/>
            <w:hideMark/>
          </w:tcPr>
          <w:p w14:paraId="2BA0E908"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09"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UPS-NA</w:t>
            </w:r>
          </w:p>
        </w:tc>
        <w:tc>
          <w:tcPr>
            <w:tcW w:w="2520" w:type="dxa"/>
            <w:noWrap/>
            <w:hideMark/>
          </w:tcPr>
          <w:p w14:paraId="2BA0E90A"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Medical Grade UPS with Isolation (North America 5-15R HG pluQ)</w:t>
            </w:r>
          </w:p>
        </w:tc>
        <w:tc>
          <w:tcPr>
            <w:tcW w:w="810" w:type="dxa"/>
            <w:noWrap/>
            <w:vAlign w:val="bottom"/>
            <w:hideMark/>
          </w:tcPr>
          <w:p w14:paraId="2BA0E90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0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0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0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0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1A" w14:textId="77777777" w:rsidTr="001F576E">
        <w:trPr>
          <w:trHeight w:val="300"/>
        </w:trPr>
        <w:tc>
          <w:tcPr>
            <w:tcW w:w="1203" w:type="dxa"/>
            <w:noWrap/>
            <w:hideMark/>
          </w:tcPr>
          <w:p w14:paraId="2BA0E911"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0009</w:t>
            </w:r>
          </w:p>
        </w:tc>
        <w:tc>
          <w:tcPr>
            <w:tcW w:w="1643" w:type="dxa"/>
            <w:noWrap/>
            <w:hideMark/>
          </w:tcPr>
          <w:p w14:paraId="2BA0E912"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1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PK1072-NTB-9</w:t>
            </w:r>
          </w:p>
        </w:tc>
        <w:tc>
          <w:tcPr>
            <w:tcW w:w="2520" w:type="dxa"/>
            <w:noWrap/>
            <w:hideMark/>
          </w:tcPr>
          <w:p w14:paraId="2BA0E914"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EMU40EX with new Natus Base (Requires NW 9.x or newer)</w:t>
            </w:r>
          </w:p>
        </w:tc>
        <w:tc>
          <w:tcPr>
            <w:tcW w:w="810" w:type="dxa"/>
            <w:noWrap/>
            <w:vAlign w:val="bottom"/>
            <w:hideMark/>
          </w:tcPr>
          <w:p w14:paraId="2BA0E91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1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1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1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1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24" w14:textId="77777777" w:rsidTr="001F576E">
        <w:trPr>
          <w:trHeight w:val="300"/>
        </w:trPr>
        <w:tc>
          <w:tcPr>
            <w:tcW w:w="1203" w:type="dxa"/>
            <w:noWrap/>
            <w:hideMark/>
          </w:tcPr>
          <w:p w14:paraId="2BA0E91B" w14:textId="77777777" w:rsidR="00E617FD" w:rsidRPr="005B581B" w:rsidRDefault="00E617FD" w:rsidP="001F576E">
            <w:pPr>
              <w:rPr>
                <w:rFonts w:ascii="Arial" w:eastAsia="Times New Roman" w:hAnsi="Arial" w:cs="Arial"/>
                <w:color w:val="000000"/>
                <w:sz w:val="20"/>
                <w:szCs w:val="20"/>
                <w:highlight w:val="yellow"/>
              </w:rPr>
            </w:pPr>
            <w:r w:rsidRPr="004C78F9">
              <w:rPr>
                <w:rFonts w:ascii="Arial" w:eastAsia="Times New Roman" w:hAnsi="Arial" w:cs="Arial"/>
                <w:sz w:val="24"/>
                <w:szCs w:val="24"/>
              </w:rPr>
              <w:t>0010</w:t>
            </w:r>
          </w:p>
        </w:tc>
        <w:tc>
          <w:tcPr>
            <w:tcW w:w="1643" w:type="dxa"/>
            <w:noWrap/>
            <w:hideMark/>
          </w:tcPr>
          <w:p w14:paraId="2BA0E91C" w14:textId="77777777" w:rsidR="00E617FD" w:rsidRPr="005B581B" w:rsidRDefault="00E617FD" w:rsidP="001F576E">
            <w:pPr>
              <w:rPr>
                <w:rFonts w:ascii="Arial" w:eastAsia="Times New Roman" w:hAnsi="Arial" w:cs="Arial"/>
                <w:color w:val="000000"/>
                <w:sz w:val="20"/>
                <w:szCs w:val="20"/>
                <w:highlight w:val="yellow"/>
              </w:rPr>
            </w:pPr>
            <w:r w:rsidRPr="004C78F9">
              <w:rPr>
                <w:rFonts w:ascii="Arial" w:eastAsia="Times New Roman" w:hAnsi="Arial" w:cs="Arial"/>
                <w:color w:val="000000"/>
                <w:sz w:val="24"/>
                <w:szCs w:val="24"/>
              </w:rPr>
              <w:t>NATUS INC</w:t>
            </w:r>
          </w:p>
        </w:tc>
        <w:tc>
          <w:tcPr>
            <w:tcW w:w="2014" w:type="dxa"/>
            <w:noWrap/>
            <w:hideMark/>
          </w:tcPr>
          <w:p w14:paraId="2BA0E91D" w14:textId="77777777" w:rsidR="00E617FD" w:rsidRPr="005B581B" w:rsidRDefault="00E617FD" w:rsidP="001F576E">
            <w:pPr>
              <w:rPr>
                <w:rFonts w:ascii="Arial" w:eastAsia="Times New Roman" w:hAnsi="Arial" w:cs="Arial"/>
                <w:color w:val="000000"/>
                <w:sz w:val="20"/>
                <w:szCs w:val="20"/>
                <w:highlight w:val="yellow"/>
              </w:rPr>
            </w:pPr>
            <w:r w:rsidRPr="004C78F9">
              <w:rPr>
                <w:rFonts w:ascii="Arial" w:eastAsia="Times New Roman" w:hAnsi="Arial" w:cs="Arial"/>
                <w:color w:val="000000"/>
                <w:sz w:val="24"/>
                <w:szCs w:val="24"/>
              </w:rPr>
              <w:t>10368</w:t>
            </w:r>
          </w:p>
        </w:tc>
        <w:tc>
          <w:tcPr>
            <w:tcW w:w="2520" w:type="dxa"/>
            <w:noWrap/>
            <w:hideMark/>
          </w:tcPr>
          <w:p w14:paraId="2BA0E91E" w14:textId="77777777" w:rsidR="00E617FD" w:rsidRPr="005B581B" w:rsidRDefault="00E617FD" w:rsidP="001F576E">
            <w:pPr>
              <w:rPr>
                <w:rFonts w:ascii="Arial" w:eastAsia="Times New Roman" w:hAnsi="Arial" w:cs="Arial"/>
                <w:color w:val="000000"/>
                <w:sz w:val="20"/>
                <w:szCs w:val="20"/>
                <w:highlight w:val="yellow"/>
              </w:rPr>
            </w:pPr>
            <w:r w:rsidRPr="004C78F9">
              <w:rPr>
                <w:rFonts w:ascii="Arial" w:eastAsia="Times New Roman" w:hAnsi="Arial" w:cs="Arial"/>
                <w:color w:val="000000"/>
                <w:sz w:val="24"/>
                <w:szCs w:val="24"/>
              </w:rPr>
              <w:t>EMU40 / Brain Monitor Wall Mount Kit</w:t>
            </w:r>
          </w:p>
        </w:tc>
        <w:tc>
          <w:tcPr>
            <w:tcW w:w="810" w:type="dxa"/>
            <w:noWrap/>
            <w:vAlign w:val="bottom"/>
            <w:hideMark/>
          </w:tcPr>
          <w:p w14:paraId="2BA0E91F" w14:textId="77777777" w:rsidR="00E617FD" w:rsidRPr="005B581B" w:rsidRDefault="00E617FD" w:rsidP="001F576E">
            <w:pPr>
              <w:rPr>
                <w:rFonts w:ascii="Arial" w:eastAsia="Times New Roman" w:hAnsi="Arial" w:cs="Arial"/>
                <w:color w:val="000000"/>
                <w:sz w:val="20"/>
                <w:szCs w:val="20"/>
                <w:highlight w:val="yellow"/>
              </w:rPr>
            </w:pPr>
            <w:r w:rsidRPr="005B581B">
              <w:rPr>
                <w:rFonts w:ascii="Arial" w:hAnsi="Arial" w:cs="Arial"/>
                <w:color w:val="000000"/>
                <w:sz w:val="20"/>
                <w:szCs w:val="20"/>
              </w:rPr>
              <w:t>10</w:t>
            </w:r>
          </w:p>
        </w:tc>
        <w:tc>
          <w:tcPr>
            <w:tcW w:w="900" w:type="dxa"/>
            <w:vAlign w:val="bottom"/>
          </w:tcPr>
          <w:p w14:paraId="2BA0E920" w14:textId="77777777" w:rsidR="00E617FD" w:rsidRPr="005B581B" w:rsidRDefault="00E617FD" w:rsidP="001F576E">
            <w:pPr>
              <w:rPr>
                <w:rFonts w:ascii="Arial" w:eastAsia="Times New Roman" w:hAnsi="Arial" w:cs="Arial"/>
                <w:color w:val="000000"/>
                <w:sz w:val="20"/>
                <w:szCs w:val="20"/>
                <w:highlight w:val="yellow"/>
              </w:rPr>
            </w:pPr>
            <w:r w:rsidRPr="005B581B">
              <w:rPr>
                <w:rFonts w:ascii="Arial" w:hAnsi="Arial" w:cs="Arial"/>
                <w:sz w:val="20"/>
                <w:szCs w:val="20"/>
              </w:rPr>
              <w:t>10</w:t>
            </w:r>
          </w:p>
        </w:tc>
        <w:tc>
          <w:tcPr>
            <w:tcW w:w="900" w:type="dxa"/>
            <w:vAlign w:val="bottom"/>
          </w:tcPr>
          <w:p w14:paraId="2BA0E921" w14:textId="77777777" w:rsidR="00E617FD" w:rsidRPr="005B581B" w:rsidRDefault="00E617FD" w:rsidP="001F576E">
            <w:pPr>
              <w:rPr>
                <w:rFonts w:ascii="Arial" w:eastAsia="Times New Roman" w:hAnsi="Arial" w:cs="Arial"/>
                <w:color w:val="000000"/>
                <w:sz w:val="20"/>
                <w:szCs w:val="20"/>
                <w:highlight w:val="yellow"/>
              </w:rPr>
            </w:pPr>
            <w:r w:rsidRPr="005B581B">
              <w:rPr>
                <w:rFonts w:ascii="Arial" w:hAnsi="Arial" w:cs="Arial"/>
                <w:sz w:val="20"/>
                <w:szCs w:val="20"/>
              </w:rPr>
              <w:t>10</w:t>
            </w:r>
          </w:p>
        </w:tc>
        <w:tc>
          <w:tcPr>
            <w:tcW w:w="900" w:type="dxa"/>
            <w:vAlign w:val="bottom"/>
          </w:tcPr>
          <w:p w14:paraId="2BA0E922" w14:textId="77777777" w:rsidR="00E617FD" w:rsidRPr="005B581B" w:rsidRDefault="00E617FD" w:rsidP="001F576E">
            <w:pPr>
              <w:rPr>
                <w:rFonts w:ascii="Arial" w:eastAsia="Times New Roman" w:hAnsi="Arial" w:cs="Arial"/>
                <w:color w:val="000000"/>
                <w:sz w:val="20"/>
                <w:szCs w:val="20"/>
                <w:highlight w:val="yellow"/>
              </w:rPr>
            </w:pPr>
            <w:r w:rsidRPr="005B581B">
              <w:rPr>
                <w:rFonts w:ascii="Arial" w:hAnsi="Arial" w:cs="Arial"/>
                <w:sz w:val="20"/>
                <w:szCs w:val="20"/>
              </w:rPr>
              <w:t>10</w:t>
            </w:r>
          </w:p>
        </w:tc>
        <w:tc>
          <w:tcPr>
            <w:tcW w:w="900" w:type="dxa"/>
            <w:vAlign w:val="bottom"/>
          </w:tcPr>
          <w:p w14:paraId="2BA0E923" w14:textId="77777777" w:rsidR="00E617FD" w:rsidRPr="005B581B" w:rsidRDefault="00E617FD" w:rsidP="001F576E">
            <w:pPr>
              <w:rPr>
                <w:rFonts w:ascii="Arial" w:eastAsia="Times New Roman" w:hAnsi="Arial" w:cs="Arial"/>
                <w:color w:val="000000"/>
                <w:sz w:val="20"/>
                <w:szCs w:val="20"/>
                <w:highlight w:val="yellow"/>
              </w:rPr>
            </w:pPr>
            <w:r w:rsidRPr="005B581B">
              <w:rPr>
                <w:rFonts w:ascii="Arial" w:hAnsi="Arial" w:cs="Arial"/>
                <w:sz w:val="20"/>
                <w:szCs w:val="20"/>
              </w:rPr>
              <w:t>10</w:t>
            </w:r>
          </w:p>
        </w:tc>
      </w:tr>
      <w:tr w:rsidR="00CE13A6" w14:paraId="2BA0E92E" w14:textId="77777777" w:rsidTr="001F576E">
        <w:trPr>
          <w:trHeight w:val="300"/>
        </w:trPr>
        <w:tc>
          <w:tcPr>
            <w:tcW w:w="1203" w:type="dxa"/>
            <w:noWrap/>
          </w:tcPr>
          <w:p w14:paraId="2BA0E92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0011</w:t>
            </w:r>
          </w:p>
        </w:tc>
        <w:tc>
          <w:tcPr>
            <w:tcW w:w="1643" w:type="dxa"/>
            <w:noWrap/>
          </w:tcPr>
          <w:p w14:paraId="2BA0E926"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tcPr>
          <w:p w14:paraId="2BA0E927"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PK1058</w:t>
            </w:r>
          </w:p>
        </w:tc>
        <w:tc>
          <w:tcPr>
            <w:tcW w:w="2520" w:type="dxa"/>
            <w:noWrap/>
          </w:tcPr>
          <w:p w14:paraId="2BA0E928"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 xml:space="preserve">Small-form Factor Computer </w:t>
            </w:r>
            <w:r w:rsidRPr="004C78F9">
              <w:rPr>
                <w:rFonts w:ascii="Arial" w:eastAsia="Times New Roman" w:hAnsi="Arial" w:cs="Arial"/>
                <w:color w:val="000000"/>
                <w:sz w:val="24"/>
                <w:szCs w:val="24"/>
              </w:rPr>
              <w:t>(NeuroWorks/SleepWorks not Included)</w:t>
            </w:r>
          </w:p>
        </w:tc>
        <w:tc>
          <w:tcPr>
            <w:tcW w:w="810" w:type="dxa"/>
            <w:noWrap/>
            <w:vAlign w:val="bottom"/>
          </w:tcPr>
          <w:p w14:paraId="2BA0E92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2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2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2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2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38" w14:textId="77777777" w:rsidTr="001F576E">
        <w:trPr>
          <w:trHeight w:val="300"/>
        </w:trPr>
        <w:tc>
          <w:tcPr>
            <w:tcW w:w="1203" w:type="dxa"/>
            <w:noWrap/>
            <w:hideMark/>
          </w:tcPr>
          <w:p w14:paraId="2BA0E92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0012</w:t>
            </w:r>
          </w:p>
        </w:tc>
        <w:tc>
          <w:tcPr>
            <w:tcW w:w="1643" w:type="dxa"/>
            <w:noWrap/>
            <w:hideMark/>
          </w:tcPr>
          <w:p w14:paraId="2BA0E930"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31"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LC105-10</w:t>
            </w:r>
          </w:p>
        </w:tc>
        <w:tc>
          <w:tcPr>
            <w:tcW w:w="2520" w:type="dxa"/>
            <w:noWrap/>
            <w:hideMark/>
          </w:tcPr>
          <w:p w14:paraId="2BA0E932"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NeuroWorks 10.x Nurse Station Software</w:t>
            </w:r>
          </w:p>
        </w:tc>
        <w:tc>
          <w:tcPr>
            <w:tcW w:w="810" w:type="dxa"/>
            <w:noWrap/>
            <w:vAlign w:val="bottom"/>
            <w:hideMark/>
          </w:tcPr>
          <w:p w14:paraId="2BA0E93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3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3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3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3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42" w14:textId="77777777" w:rsidTr="001F576E">
        <w:trPr>
          <w:trHeight w:val="300"/>
        </w:trPr>
        <w:tc>
          <w:tcPr>
            <w:tcW w:w="1203" w:type="dxa"/>
            <w:noWrap/>
            <w:hideMark/>
          </w:tcPr>
          <w:p w14:paraId="2BA0E939"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0013</w:t>
            </w:r>
          </w:p>
        </w:tc>
        <w:tc>
          <w:tcPr>
            <w:tcW w:w="1643" w:type="dxa"/>
            <w:noWrap/>
            <w:hideMark/>
          </w:tcPr>
          <w:p w14:paraId="2BA0E93A"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3B"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PK1014</w:t>
            </w:r>
          </w:p>
        </w:tc>
        <w:tc>
          <w:tcPr>
            <w:tcW w:w="2520" w:type="dxa"/>
            <w:noWrap/>
            <w:hideMark/>
          </w:tcPr>
          <w:p w14:paraId="2BA0E93C"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C0C0C"/>
                <w:sz w:val="24"/>
                <w:szCs w:val="24"/>
              </w:rPr>
              <w:t xml:space="preserve">Review/Monitoring Desktop </w:t>
            </w:r>
            <w:r w:rsidRPr="004C78F9">
              <w:rPr>
                <w:rFonts w:ascii="Arial" w:eastAsia="Times New Roman" w:hAnsi="Arial" w:cs="Arial"/>
                <w:color w:val="212121"/>
                <w:sz w:val="24"/>
                <w:szCs w:val="24"/>
              </w:rPr>
              <w:t xml:space="preserve">(NeuroWorks </w:t>
            </w:r>
            <w:r w:rsidRPr="004C78F9">
              <w:rPr>
                <w:rFonts w:ascii="Arial" w:eastAsia="Times New Roman" w:hAnsi="Arial" w:cs="Arial"/>
                <w:color w:val="0C0C0C"/>
                <w:sz w:val="24"/>
                <w:szCs w:val="24"/>
              </w:rPr>
              <w:t xml:space="preserve">software not </w:t>
            </w:r>
            <w:r w:rsidRPr="004C78F9">
              <w:rPr>
                <w:rFonts w:ascii="Arial" w:eastAsia="Times New Roman" w:hAnsi="Arial" w:cs="Arial"/>
                <w:color w:val="212121"/>
                <w:sz w:val="24"/>
                <w:szCs w:val="24"/>
              </w:rPr>
              <w:t>included)</w:t>
            </w:r>
          </w:p>
        </w:tc>
        <w:tc>
          <w:tcPr>
            <w:tcW w:w="810" w:type="dxa"/>
            <w:noWrap/>
            <w:vAlign w:val="bottom"/>
            <w:hideMark/>
          </w:tcPr>
          <w:p w14:paraId="2BA0E93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3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3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4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4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4C" w14:textId="77777777" w:rsidTr="001F576E">
        <w:trPr>
          <w:trHeight w:val="300"/>
        </w:trPr>
        <w:tc>
          <w:tcPr>
            <w:tcW w:w="1203" w:type="dxa"/>
            <w:noWrap/>
            <w:hideMark/>
          </w:tcPr>
          <w:p w14:paraId="2BA0E94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lastRenderedPageBreak/>
              <w:t>0014</w:t>
            </w:r>
          </w:p>
        </w:tc>
        <w:tc>
          <w:tcPr>
            <w:tcW w:w="1643" w:type="dxa"/>
            <w:noWrap/>
            <w:hideMark/>
          </w:tcPr>
          <w:p w14:paraId="2BA0E944"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 </w:t>
            </w:r>
          </w:p>
        </w:tc>
        <w:tc>
          <w:tcPr>
            <w:tcW w:w="2014" w:type="dxa"/>
            <w:noWrap/>
            <w:hideMark/>
          </w:tcPr>
          <w:p w14:paraId="2BA0E94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LC102-10</w:t>
            </w:r>
          </w:p>
        </w:tc>
        <w:tc>
          <w:tcPr>
            <w:tcW w:w="2520" w:type="dxa"/>
            <w:noWrap/>
            <w:hideMark/>
          </w:tcPr>
          <w:p w14:paraId="2BA0E946"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C0C0C"/>
                <w:sz w:val="24"/>
                <w:szCs w:val="24"/>
              </w:rPr>
              <w:t>NeuroWorks 10.x Review Software</w:t>
            </w:r>
          </w:p>
        </w:tc>
        <w:tc>
          <w:tcPr>
            <w:tcW w:w="810" w:type="dxa"/>
            <w:noWrap/>
            <w:vAlign w:val="bottom"/>
            <w:hideMark/>
          </w:tcPr>
          <w:p w14:paraId="2BA0E94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 </w:t>
            </w:r>
          </w:p>
        </w:tc>
        <w:tc>
          <w:tcPr>
            <w:tcW w:w="900" w:type="dxa"/>
            <w:vAlign w:val="bottom"/>
          </w:tcPr>
          <w:p w14:paraId="2BA0E94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 </w:t>
            </w:r>
          </w:p>
        </w:tc>
        <w:tc>
          <w:tcPr>
            <w:tcW w:w="900" w:type="dxa"/>
            <w:vAlign w:val="bottom"/>
          </w:tcPr>
          <w:p w14:paraId="2BA0E94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 </w:t>
            </w:r>
          </w:p>
        </w:tc>
        <w:tc>
          <w:tcPr>
            <w:tcW w:w="900" w:type="dxa"/>
            <w:vAlign w:val="bottom"/>
          </w:tcPr>
          <w:p w14:paraId="2BA0E94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 </w:t>
            </w:r>
          </w:p>
        </w:tc>
        <w:tc>
          <w:tcPr>
            <w:tcW w:w="900" w:type="dxa"/>
            <w:vAlign w:val="bottom"/>
          </w:tcPr>
          <w:p w14:paraId="2BA0E94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 </w:t>
            </w:r>
          </w:p>
        </w:tc>
      </w:tr>
      <w:tr w:rsidR="00CE13A6" w14:paraId="2BA0E956" w14:textId="77777777" w:rsidTr="001F576E">
        <w:trPr>
          <w:trHeight w:val="300"/>
        </w:trPr>
        <w:tc>
          <w:tcPr>
            <w:tcW w:w="1203" w:type="dxa"/>
            <w:noWrap/>
            <w:hideMark/>
          </w:tcPr>
          <w:p w14:paraId="2BA0E94D"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0015</w:t>
            </w:r>
          </w:p>
        </w:tc>
        <w:tc>
          <w:tcPr>
            <w:tcW w:w="1643" w:type="dxa"/>
            <w:noWrap/>
            <w:hideMark/>
          </w:tcPr>
          <w:p w14:paraId="2BA0E94E"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4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PK1103</w:t>
            </w:r>
          </w:p>
        </w:tc>
        <w:tc>
          <w:tcPr>
            <w:tcW w:w="2520" w:type="dxa"/>
            <w:noWrap/>
            <w:hideMark/>
          </w:tcPr>
          <w:p w14:paraId="2BA0E950"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C0C0C"/>
                <w:sz w:val="24"/>
                <w:szCs w:val="24"/>
              </w:rPr>
              <w:t>LED Photic Stimulator with Stand</w:t>
            </w:r>
          </w:p>
        </w:tc>
        <w:tc>
          <w:tcPr>
            <w:tcW w:w="810" w:type="dxa"/>
            <w:noWrap/>
            <w:vAlign w:val="bottom"/>
            <w:hideMark/>
          </w:tcPr>
          <w:p w14:paraId="2BA0E95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5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5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5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5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60" w14:textId="77777777" w:rsidTr="001F576E">
        <w:trPr>
          <w:trHeight w:val="300"/>
        </w:trPr>
        <w:tc>
          <w:tcPr>
            <w:tcW w:w="1203" w:type="dxa"/>
            <w:noWrap/>
            <w:hideMark/>
          </w:tcPr>
          <w:p w14:paraId="2BA0E957"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0016</w:t>
            </w:r>
          </w:p>
        </w:tc>
        <w:tc>
          <w:tcPr>
            <w:tcW w:w="1643" w:type="dxa"/>
            <w:noWrap/>
            <w:hideMark/>
          </w:tcPr>
          <w:p w14:paraId="2BA0E958"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59"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PSG-WALL- PTZHD-SDX-10</w:t>
            </w:r>
          </w:p>
        </w:tc>
        <w:tc>
          <w:tcPr>
            <w:tcW w:w="2520" w:type="dxa"/>
            <w:noWrap/>
            <w:hideMark/>
          </w:tcPr>
          <w:p w14:paraId="2BA0E95A"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C0C0C"/>
                <w:sz w:val="24"/>
                <w:szCs w:val="24"/>
              </w:rPr>
              <w:t xml:space="preserve">PTZ Video, SDx </w:t>
            </w:r>
            <w:r w:rsidRPr="004C78F9">
              <w:rPr>
                <w:rFonts w:ascii="Arial" w:eastAsia="Times New Roman" w:hAnsi="Arial" w:cs="Arial"/>
                <w:color w:val="212121"/>
                <w:sz w:val="24"/>
                <w:szCs w:val="24"/>
              </w:rPr>
              <w:t xml:space="preserve">amp, </w:t>
            </w:r>
            <w:r w:rsidRPr="004C78F9">
              <w:rPr>
                <w:rFonts w:ascii="Arial" w:eastAsia="Times New Roman" w:hAnsi="Arial" w:cs="Arial"/>
                <w:color w:val="0C0C0C"/>
                <w:sz w:val="24"/>
                <w:szCs w:val="24"/>
              </w:rPr>
              <w:t>SleepWorks 10, no Sensor Kit SleepWorks Sys with Wall Mounted 1080p</w:t>
            </w:r>
          </w:p>
        </w:tc>
        <w:tc>
          <w:tcPr>
            <w:tcW w:w="810" w:type="dxa"/>
            <w:noWrap/>
            <w:vAlign w:val="bottom"/>
            <w:hideMark/>
          </w:tcPr>
          <w:p w14:paraId="2BA0E95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5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5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5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5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6A" w14:textId="77777777" w:rsidTr="001F576E">
        <w:trPr>
          <w:trHeight w:val="300"/>
        </w:trPr>
        <w:tc>
          <w:tcPr>
            <w:tcW w:w="1203" w:type="dxa"/>
            <w:noWrap/>
            <w:hideMark/>
          </w:tcPr>
          <w:p w14:paraId="2BA0E961"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0017</w:t>
            </w:r>
          </w:p>
        </w:tc>
        <w:tc>
          <w:tcPr>
            <w:tcW w:w="1643" w:type="dxa"/>
            <w:noWrap/>
            <w:hideMark/>
          </w:tcPr>
          <w:p w14:paraId="2BA0E962"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6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PSG-CEIL-PTZHD- SDX-10</w:t>
            </w:r>
          </w:p>
        </w:tc>
        <w:tc>
          <w:tcPr>
            <w:tcW w:w="2520" w:type="dxa"/>
            <w:noWrap/>
            <w:hideMark/>
          </w:tcPr>
          <w:p w14:paraId="2BA0E964"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SleepWorks System with Ceiling Mounted1080p PTZ Video,SDx amp, SleepWorks 10, no Sensor Kit</w:t>
            </w:r>
          </w:p>
        </w:tc>
        <w:tc>
          <w:tcPr>
            <w:tcW w:w="810" w:type="dxa"/>
            <w:noWrap/>
            <w:vAlign w:val="bottom"/>
            <w:hideMark/>
          </w:tcPr>
          <w:p w14:paraId="2BA0E96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6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6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6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6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74" w14:textId="77777777" w:rsidTr="001F576E">
        <w:trPr>
          <w:trHeight w:val="300"/>
        </w:trPr>
        <w:tc>
          <w:tcPr>
            <w:tcW w:w="1203" w:type="dxa"/>
            <w:noWrap/>
            <w:hideMark/>
          </w:tcPr>
          <w:p w14:paraId="2BA0E96B"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0018</w:t>
            </w:r>
          </w:p>
        </w:tc>
        <w:tc>
          <w:tcPr>
            <w:tcW w:w="1643" w:type="dxa"/>
            <w:noWrap/>
            <w:hideMark/>
          </w:tcPr>
          <w:p w14:paraId="2BA0E96C"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6D"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PSG-WALL-PTZ- FHD-NDX-10</w:t>
            </w:r>
          </w:p>
        </w:tc>
        <w:tc>
          <w:tcPr>
            <w:tcW w:w="2520" w:type="dxa"/>
            <w:noWrap/>
            <w:hideMark/>
          </w:tcPr>
          <w:p w14:paraId="2BA0E96E"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SleepWorks system Wall mount 1080p PTZ, Embla NDx</w:t>
            </w:r>
            <w:r w:rsidRPr="004C78F9">
              <w:rPr>
                <w:rFonts w:ascii="Arial" w:eastAsia="Times New Roman" w:hAnsi="Arial" w:cs="Arial"/>
                <w:color w:val="3B3B3B"/>
                <w:sz w:val="24"/>
                <w:szCs w:val="24"/>
              </w:rPr>
              <w:t xml:space="preserve">, </w:t>
            </w:r>
            <w:r w:rsidRPr="004C78F9">
              <w:rPr>
                <w:rFonts w:ascii="Arial" w:eastAsia="Times New Roman" w:hAnsi="Arial" w:cs="Arial"/>
                <w:color w:val="0C0C0C"/>
                <w:sz w:val="24"/>
                <w:szCs w:val="24"/>
              </w:rPr>
              <w:t xml:space="preserve">PC, 24" </w:t>
            </w:r>
            <w:r w:rsidRPr="004C78F9">
              <w:rPr>
                <w:rFonts w:ascii="Arial" w:eastAsia="Times New Roman" w:hAnsi="Arial" w:cs="Arial"/>
                <w:color w:val="212121"/>
                <w:sz w:val="24"/>
                <w:szCs w:val="24"/>
              </w:rPr>
              <w:t xml:space="preserve">LCD, </w:t>
            </w:r>
            <w:r w:rsidRPr="004C78F9">
              <w:rPr>
                <w:rFonts w:ascii="Arial" w:eastAsia="Times New Roman" w:hAnsi="Arial" w:cs="Arial"/>
                <w:color w:val="0C0C0C"/>
                <w:sz w:val="24"/>
                <w:szCs w:val="24"/>
              </w:rPr>
              <w:t>SleepWorks V10</w:t>
            </w:r>
            <w:r w:rsidRPr="004C78F9">
              <w:rPr>
                <w:rFonts w:ascii="Arial" w:eastAsia="Times New Roman" w:hAnsi="Arial" w:cs="Arial"/>
                <w:color w:val="3B3B3B"/>
                <w:sz w:val="24"/>
                <w:szCs w:val="24"/>
              </w:rPr>
              <w:t>.</w:t>
            </w:r>
            <w:r w:rsidRPr="004C78F9">
              <w:rPr>
                <w:rFonts w:ascii="Arial" w:eastAsia="Times New Roman" w:hAnsi="Arial" w:cs="Arial"/>
                <w:color w:val="212121"/>
                <w:sz w:val="24"/>
                <w:szCs w:val="24"/>
              </w:rPr>
              <w:t xml:space="preserve">x, </w:t>
            </w:r>
            <w:r w:rsidRPr="004C78F9">
              <w:rPr>
                <w:rFonts w:ascii="Arial" w:eastAsia="Times New Roman" w:hAnsi="Arial" w:cs="Arial"/>
                <w:color w:val="0C0C0C"/>
                <w:sz w:val="24"/>
                <w:szCs w:val="24"/>
              </w:rPr>
              <w:t xml:space="preserve">Rpt Ed. </w:t>
            </w:r>
          </w:p>
        </w:tc>
        <w:tc>
          <w:tcPr>
            <w:tcW w:w="810" w:type="dxa"/>
            <w:noWrap/>
            <w:vAlign w:val="bottom"/>
            <w:hideMark/>
          </w:tcPr>
          <w:p w14:paraId="2BA0E96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7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7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7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7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7E" w14:textId="77777777" w:rsidTr="001F576E">
        <w:trPr>
          <w:trHeight w:val="300"/>
        </w:trPr>
        <w:tc>
          <w:tcPr>
            <w:tcW w:w="1203" w:type="dxa"/>
            <w:noWrap/>
            <w:hideMark/>
          </w:tcPr>
          <w:p w14:paraId="2BA0E97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0019</w:t>
            </w:r>
          </w:p>
        </w:tc>
        <w:tc>
          <w:tcPr>
            <w:tcW w:w="1643" w:type="dxa"/>
            <w:noWrap/>
            <w:hideMark/>
          </w:tcPr>
          <w:p w14:paraId="2BA0E976"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77"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PSG-CEIL-PTZ- FHD-NDX-10</w:t>
            </w:r>
          </w:p>
        </w:tc>
        <w:tc>
          <w:tcPr>
            <w:tcW w:w="2520" w:type="dxa"/>
            <w:noWrap/>
            <w:hideMark/>
          </w:tcPr>
          <w:p w14:paraId="2BA0E978"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SleepWorks system Ceiling mount 1080p PTZ, Embla NDx, PC, 24" LCD, SleepWorks V10.x, Rpt Ed</w:t>
            </w:r>
          </w:p>
        </w:tc>
        <w:tc>
          <w:tcPr>
            <w:tcW w:w="810" w:type="dxa"/>
            <w:noWrap/>
            <w:vAlign w:val="bottom"/>
            <w:hideMark/>
          </w:tcPr>
          <w:p w14:paraId="2BA0E97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7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7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7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7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88" w14:textId="77777777" w:rsidTr="001F576E">
        <w:trPr>
          <w:trHeight w:val="300"/>
        </w:trPr>
        <w:tc>
          <w:tcPr>
            <w:tcW w:w="1203" w:type="dxa"/>
            <w:noWrap/>
            <w:hideMark/>
          </w:tcPr>
          <w:p w14:paraId="2BA0E97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0020</w:t>
            </w:r>
          </w:p>
        </w:tc>
        <w:tc>
          <w:tcPr>
            <w:tcW w:w="1643" w:type="dxa"/>
            <w:noWrap/>
            <w:hideMark/>
          </w:tcPr>
          <w:p w14:paraId="2BA0E980"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81"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2929</w:t>
            </w:r>
          </w:p>
        </w:tc>
        <w:tc>
          <w:tcPr>
            <w:tcW w:w="2520" w:type="dxa"/>
            <w:noWrap/>
            <w:hideMark/>
          </w:tcPr>
          <w:p w14:paraId="2BA0E982"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Persyst Continuous/ Long-term Monitoring (Persyste)</w:t>
            </w:r>
          </w:p>
        </w:tc>
        <w:tc>
          <w:tcPr>
            <w:tcW w:w="810" w:type="dxa"/>
            <w:noWrap/>
            <w:vAlign w:val="bottom"/>
            <w:hideMark/>
          </w:tcPr>
          <w:p w14:paraId="2BA0E98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8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8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8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8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92" w14:textId="77777777" w:rsidTr="001F576E">
        <w:trPr>
          <w:trHeight w:val="300"/>
        </w:trPr>
        <w:tc>
          <w:tcPr>
            <w:tcW w:w="1203" w:type="dxa"/>
            <w:noWrap/>
            <w:hideMark/>
          </w:tcPr>
          <w:p w14:paraId="2BA0E989"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0021</w:t>
            </w:r>
          </w:p>
        </w:tc>
        <w:tc>
          <w:tcPr>
            <w:tcW w:w="1643" w:type="dxa"/>
            <w:noWrap/>
            <w:hideMark/>
          </w:tcPr>
          <w:p w14:paraId="2BA0E98A"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8B"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105075XL</w:t>
            </w:r>
          </w:p>
        </w:tc>
        <w:tc>
          <w:tcPr>
            <w:tcW w:w="2520" w:type="dxa"/>
            <w:noWrap/>
            <w:hideMark/>
          </w:tcPr>
          <w:p w14:paraId="2BA0E98C"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 xml:space="preserve">24in FP </w:t>
            </w:r>
            <w:r w:rsidRPr="004C78F9">
              <w:rPr>
                <w:rFonts w:ascii="Arial" w:eastAsia="Times New Roman" w:hAnsi="Arial" w:cs="Arial"/>
                <w:color w:val="262626"/>
                <w:sz w:val="24"/>
                <w:szCs w:val="24"/>
              </w:rPr>
              <w:t>Monitor</w:t>
            </w:r>
          </w:p>
        </w:tc>
        <w:tc>
          <w:tcPr>
            <w:tcW w:w="810" w:type="dxa"/>
            <w:noWrap/>
            <w:vAlign w:val="bottom"/>
            <w:hideMark/>
          </w:tcPr>
          <w:p w14:paraId="2BA0E98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8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8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9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9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r>
      <w:tr w:rsidR="00CE13A6" w14:paraId="2BA0E99C" w14:textId="77777777" w:rsidTr="001F576E">
        <w:trPr>
          <w:trHeight w:val="300"/>
        </w:trPr>
        <w:tc>
          <w:tcPr>
            <w:tcW w:w="1203" w:type="dxa"/>
            <w:noWrap/>
            <w:hideMark/>
          </w:tcPr>
          <w:p w14:paraId="2BA0E99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0022</w:t>
            </w:r>
          </w:p>
        </w:tc>
        <w:tc>
          <w:tcPr>
            <w:tcW w:w="1643" w:type="dxa"/>
            <w:noWrap/>
            <w:hideMark/>
          </w:tcPr>
          <w:p w14:paraId="2BA0E994"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9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10101"/>
                <w:sz w:val="24"/>
                <w:szCs w:val="24"/>
              </w:rPr>
              <w:t>LC101-10</w:t>
            </w:r>
          </w:p>
        </w:tc>
        <w:tc>
          <w:tcPr>
            <w:tcW w:w="2520" w:type="dxa"/>
            <w:noWrap/>
            <w:hideMark/>
          </w:tcPr>
          <w:p w14:paraId="2BA0E996"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 xml:space="preserve">NeuroWorks 10.x Acquisition Software with Spike / Event and Hiqh Res </w:t>
            </w:r>
            <w:r w:rsidRPr="004C78F9">
              <w:rPr>
                <w:rFonts w:ascii="Arial" w:eastAsia="Times New Roman" w:hAnsi="Arial" w:cs="Arial"/>
                <w:color w:val="010101"/>
                <w:sz w:val="24"/>
                <w:szCs w:val="24"/>
              </w:rPr>
              <w:t>Video</w:t>
            </w:r>
          </w:p>
        </w:tc>
        <w:tc>
          <w:tcPr>
            <w:tcW w:w="810" w:type="dxa"/>
            <w:noWrap/>
            <w:vAlign w:val="bottom"/>
            <w:hideMark/>
          </w:tcPr>
          <w:p w14:paraId="2BA0E99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9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9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9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9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r>
      <w:tr w:rsidR="00CE13A6" w14:paraId="2BA0E9A6" w14:textId="77777777" w:rsidTr="001F576E">
        <w:trPr>
          <w:trHeight w:val="300"/>
        </w:trPr>
        <w:tc>
          <w:tcPr>
            <w:tcW w:w="1203" w:type="dxa"/>
            <w:noWrap/>
            <w:hideMark/>
          </w:tcPr>
          <w:p w14:paraId="2BA0E99D"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0023</w:t>
            </w:r>
          </w:p>
        </w:tc>
        <w:tc>
          <w:tcPr>
            <w:tcW w:w="1643" w:type="dxa"/>
            <w:noWrap/>
            <w:hideMark/>
          </w:tcPr>
          <w:p w14:paraId="2BA0E99E"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9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REPORT-EDITOR</w:t>
            </w:r>
          </w:p>
        </w:tc>
        <w:tc>
          <w:tcPr>
            <w:tcW w:w="2520" w:type="dxa"/>
            <w:noWrap/>
            <w:hideMark/>
          </w:tcPr>
          <w:p w14:paraId="2BA0E9A0"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MS Word Report Editor for Neuroworks/Sleepworks</w:t>
            </w:r>
          </w:p>
        </w:tc>
        <w:tc>
          <w:tcPr>
            <w:tcW w:w="810" w:type="dxa"/>
            <w:noWrap/>
            <w:vAlign w:val="bottom"/>
            <w:hideMark/>
          </w:tcPr>
          <w:p w14:paraId="2BA0E9A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A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A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A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A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B0" w14:textId="77777777" w:rsidTr="001F576E">
        <w:trPr>
          <w:trHeight w:val="300"/>
        </w:trPr>
        <w:tc>
          <w:tcPr>
            <w:tcW w:w="1203" w:type="dxa"/>
            <w:noWrap/>
            <w:hideMark/>
          </w:tcPr>
          <w:p w14:paraId="2BA0E9A7"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0024</w:t>
            </w:r>
          </w:p>
        </w:tc>
        <w:tc>
          <w:tcPr>
            <w:tcW w:w="1643" w:type="dxa"/>
            <w:noWrap/>
            <w:hideMark/>
          </w:tcPr>
          <w:p w14:paraId="2BA0E9A8"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A9"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10193</w:t>
            </w:r>
          </w:p>
        </w:tc>
        <w:tc>
          <w:tcPr>
            <w:tcW w:w="2520" w:type="dxa"/>
            <w:noWrap/>
            <w:hideMark/>
          </w:tcPr>
          <w:p w14:paraId="2BA0E9AA"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131313"/>
                <w:sz w:val="24"/>
                <w:szCs w:val="24"/>
              </w:rPr>
              <w:t xml:space="preserve">Extended Video Monitoring </w:t>
            </w:r>
            <w:r w:rsidRPr="004C78F9">
              <w:rPr>
                <w:rFonts w:ascii="Arial" w:eastAsia="Times New Roman" w:hAnsi="Arial" w:cs="Arial"/>
                <w:color w:val="131313"/>
                <w:sz w:val="24"/>
                <w:szCs w:val="24"/>
              </w:rPr>
              <w:lastRenderedPageBreak/>
              <w:t>Controllers</w:t>
            </w:r>
          </w:p>
        </w:tc>
        <w:tc>
          <w:tcPr>
            <w:tcW w:w="810" w:type="dxa"/>
            <w:noWrap/>
            <w:vAlign w:val="bottom"/>
            <w:hideMark/>
          </w:tcPr>
          <w:p w14:paraId="2BA0E9A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30</w:t>
            </w:r>
          </w:p>
        </w:tc>
        <w:tc>
          <w:tcPr>
            <w:tcW w:w="900" w:type="dxa"/>
            <w:vAlign w:val="bottom"/>
          </w:tcPr>
          <w:p w14:paraId="2BA0E9A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30</w:t>
            </w:r>
          </w:p>
        </w:tc>
        <w:tc>
          <w:tcPr>
            <w:tcW w:w="900" w:type="dxa"/>
            <w:vAlign w:val="bottom"/>
          </w:tcPr>
          <w:p w14:paraId="2BA0E9A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30</w:t>
            </w:r>
          </w:p>
        </w:tc>
        <w:tc>
          <w:tcPr>
            <w:tcW w:w="900" w:type="dxa"/>
            <w:vAlign w:val="bottom"/>
          </w:tcPr>
          <w:p w14:paraId="2BA0E9A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30</w:t>
            </w:r>
          </w:p>
        </w:tc>
        <w:tc>
          <w:tcPr>
            <w:tcW w:w="900" w:type="dxa"/>
            <w:vAlign w:val="bottom"/>
          </w:tcPr>
          <w:p w14:paraId="2BA0E9A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30</w:t>
            </w:r>
          </w:p>
        </w:tc>
      </w:tr>
      <w:tr w:rsidR="00CE13A6" w14:paraId="2BA0E9BA" w14:textId="77777777" w:rsidTr="001F576E">
        <w:trPr>
          <w:trHeight w:val="300"/>
        </w:trPr>
        <w:tc>
          <w:tcPr>
            <w:tcW w:w="1203" w:type="dxa"/>
            <w:noWrap/>
            <w:hideMark/>
          </w:tcPr>
          <w:p w14:paraId="2BA0E9B1"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0025</w:t>
            </w:r>
          </w:p>
        </w:tc>
        <w:tc>
          <w:tcPr>
            <w:tcW w:w="1643" w:type="dxa"/>
            <w:noWrap/>
            <w:hideMark/>
          </w:tcPr>
          <w:p w14:paraId="2BA0E9B2"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B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NO-ISO</w:t>
            </w:r>
          </w:p>
        </w:tc>
        <w:tc>
          <w:tcPr>
            <w:tcW w:w="2520" w:type="dxa"/>
            <w:noWrap/>
            <w:hideMark/>
          </w:tcPr>
          <w:p w14:paraId="2BA0E9B4"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Isolation Transformer Not Included.</w:t>
            </w:r>
          </w:p>
        </w:tc>
        <w:tc>
          <w:tcPr>
            <w:tcW w:w="810" w:type="dxa"/>
            <w:noWrap/>
            <w:vAlign w:val="bottom"/>
            <w:hideMark/>
          </w:tcPr>
          <w:p w14:paraId="2BA0E9B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30</w:t>
            </w:r>
          </w:p>
        </w:tc>
        <w:tc>
          <w:tcPr>
            <w:tcW w:w="900" w:type="dxa"/>
            <w:vAlign w:val="bottom"/>
          </w:tcPr>
          <w:p w14:paraId="2BA0E9B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30</w:t>
            </w:r>
          </w:p>
        </w:tc>
        <w:tc>
          <w:tcPr>
            <w:tcW w:w="900" w:type="dxa"/>
            <w:vAlign w:val="bottom"/>
          </w:tcPr>
          <w:p w14:paraId="2BA0E9B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30</w:t>
            </w:r>
          </w:p>
        </w:tc>
        <w:tc>
          <w:tcPr>
            <w:tcW w:w="900" w:type="dxa"/>
            <w:vAlign w:val="bottom"/>
          </w:tcPr>
          <w:p w14:paraId="2BA0E9B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30</w:t>
            </w:r>
          </w:p>
        </w:tc>
        <w:tc>
          <w:tcPr>
            <w:tcW w:w="900" w:type="dxa"/>
            <w:vAlign w:val="bottom"/>
          </w:tcPr>
          <w:p w14:paraId="2BA0E9B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30</w:t>
            </w:r>
          </w:p>
        </w:tc>
      </w:tr>
      <w:tr w:rsidR="00CE13A6" w14:paraId="2BA0E9C4" w14:textId="77777777" w:rsidTr="001F576E">
        <w:trPr>
          <w:trHeight w:val="300"/>
        </w:trPr>
        <w:tc>
          <w:tcPr>
            <w:tcW w:w="1203" w:type="dxa"/>
            <w:noWrap/>
            <w:hideMark/>
          </w:tcPr>
          <w:p w14:paraId="2BA0E9BB"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0026</w:t>
            </w:r>
          </w:p>
        </w:tc>
        <w:tc>
          <w:tcPr>
            <w:tcW w:w="1643" w:type="dxa"/>
            <w:noWrap/>
            <w:hideMark/>
          </w:tcPr>
          <w:p w14:paraId="2BA0E9BC"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 </w:t>
            </w:r>
          </w:p>
        </w:tc>
        <w:tc>
          <w:tcPr>
            <w:tcW w:w="2014" w:type="dxa"/>
            <w:noWrap/>
            <w:hideMark/>
          </w:tcPr>
          <w:p w14:paraId="2BA0E9BD"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24252</w:t>
            </w:r>
          </w:p>
        </w:tc>
        <w:tc>
          <w:tcPr>
            <w:tcW w:w="2520" w:type="dxa"/>
            <w:noWrap/>
            <w:hideMark/>
          </w:tcPr>
          <w:p w14:paraId="2BA0E9BE"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C0C0C"/>
                <w:sz w:val="24"/>
                <w:szCs w:val="24"/>
              </w:rPr>
              <w:t>Sleep Supplies Starter Kit with Single Use Supplies for Embla DX Series Amplifiers</w:t>
            </w:r>
          </w:p>
        </w:tc>
        <w:tc>
          <w:tcPr>
            <w:tcW w:w="810" w:type="dxa"/>
            <w:noWrap/>
            <w:vAlign w:val="bottom"/>
            <w:hideMark/>
          </w:tcPr>
          <w:p w14:paraId="2BA0E9B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C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C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C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C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r>
      <w:tr w:rsidR="00CE13A6" w14:paraId="2BA0E9CE" w14:textId="77777777" w:rsidTr="001F576E">
        <w:trPr>
          <w:trHeight w:val="300"/>
        </w:trPr>
        <w:tc>
          <w:tcPr>
            <w:tcW w:w="1203" w:type="dxa"/>
            <w:noWrap/>
            <w:hideMark/>
          </w:tcPr>
          <w:p w14:paraId="2BA0E9C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0027</w:t>
            </w:r>
          </w:p>
        </w:tc>
        <w:tc>
          <w:tcPr>
            <w:tcW w:w="1643" w:type="dxa"/>
            <w:noWrap/>
            <w:hideMark/>
          </w:tcPr>
          <w:p w14:paraId="2BA0E9C6"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C7"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SVC808BM01</w:t>
            </w:r>
          </w:p>
        </w:tc>
        <w:tc>
          <w:tcPr>
            <w:tcW w:w="2520" w:type="dxa"/>
            <w:noWrap/>
            <w:hideMark/>
          </w:tcPr>
          <w:p w14:paraId="2BA0E9C8"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C0C0C"/>
                <w:sz w:val="24"/>
                <w:szCs w:val="24"/>
              </w:rPr>
              <w:t>Xitek BIoMed Trg @natus</w:t>
            </w:r>
          </w:p>
        </w:tc>
        <w:tc>
          <w:tcPr>
            <w:tcW w:w="810" w:type="dxa"/>
            <w:noWrap/>
            <w:vAlign w:val="bottom"/>
            <w:hideMark/>
          </w:tcPr>
          <w:p w14:paraId="2BA0E9C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C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C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C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9C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9D9" w14:textId="77777777" w:rsidTr="001F576E">
        <w:trPr>
          <w:trHeight w:val="300"/>
        </w:trPr>
        <w:tc>
          <w:tcPr>
            <w:tcW w:w="1203" w:type="dxa"/>
            <w:noWrap/>
            <w:hideMark/>
          </w:tcPr>
          <w:p w14:paraId="2BA0E9C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0028</w:t>
            </w:r>
          </w:p>
        </w:tc>
        <w:tc>
          <w:tcPr>
            <w:tcW w:w="1643" w:type="dxa"/>
            <w:noWrap/>
            <w:hideMark/>
          </w:tcPr>
          <w:p w14:paraId="2BA0E9D0"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D1" w14:textId="77777777" w:rsidR="00E617FD" w:rsidRPr="00EC17A6" w:rsidRDefault="00E617FD" w:rsidP="001F576E">
            <w:pPr>
              <w:jc w:val="both"/>
              <w:rPr>
                <w:rFonts w:ascii="Arial" w:hAnsi="Arial" w:cs="Arial"/>
                <w:color w:val="131313"/>
                <w:sz w:val="24"/>
                <w:szCs w:val="24"/>
              </w:rPr>
            </w:pPr>
            <w:r w:rsidRPr="00EC17A6">
              <w:rPr>
                <w:rFonts w:ascii="Arial" w:hAnsi="Arial" w:cs="Arial"/>
                <w:color w:val="131313"/>
                <w:sz w:val="24"/>
                <w:szCs w:val="24"/>
              </w:rPr>
              <w:t>48354</w:t>
            </w:r>
          </w:p>
          <w:p w14:paraId="2BA0E9D2" w14:textId="77777777" w:rsidR="00E617FD" w:rsidRPr="005B581B" w:rsidRDefault="00E617FD" w:rsidP="001F576E">
            <w:pPr>
              <w:rPr>
                <w:rFonts w:ascii="Arial" w:eastAsia="Times New Roman" w:hAnsi="Arial" w:cs="Arial"/>
                <w:color w:val="000000"/>
                <w:sz w:val="20"/>
                <w:szCs w:val="20"/>
              </w:rPr>
            </w:pPr>
          </w:p>
        </w:tc>
        <w:tc>
          <w:tcPr>
            <w:tcW w:w="2520" w:type="dxa"/>
            <w:noWrap/>
            <w:hideMark/>
          </w:tcPr>
          <w:p w14:paraId="2BA0E9D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C0C0C"/>
                <w:sz w:val="24"/>
                <w:szCs w:val="24"/>
              </w:rPr>
              <w:t>Logitech Wireless Keyboard and mouse for Trex HDM Case (English)</w:t>
            </w:r>
          </w:p>
        </w:tc>
        <w:tc>
          <w:tcPr>
            <w:tcW w:w="810" w:type="dxa"/>
            <w:noWrap/>
            <w:vAlign w:val="bottom"/>
            <w:hideMark/>
          </w:tcPr>
          <w:p w14:paraId="2BA0E9D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D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D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D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D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r>
      <w:tr w:rsidR="00CE13A6" w14:paraId="2BA0E9E3" w14:textId="77777777" w:rsidTr="001F576E">
        <w:trPr>
          <w:trHeight w:val="300"/>
        </w:trPr>
        <w:tc>
          <w:tcPr>
            <w:tcW w:w="1203" w:type="dxa"/>
            <w:noWrap/>
            <w:hideMark/>
          </w:tcPr>
          <w:p w14:paraId="2BA0E9DA"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0029</w:t>
            </w:r>
          </w:p>
        </w:tc>
        <w:tc>
          <w:tcPr>
            <w:tcW w:w="1643" w:type="dxa"/>
            <w:noWrap/>
            <w:hideMark/>
          </w:tcPr>
          <w:p w14:paraId="2BA0E9DB"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DC"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48355</w:t>
            </w:r>
          </w:p>
        </w:tc>
        <w:tc>
          <w:tcPr>
            <w:tcW w:w="2520" w:type="dxa"/>
            <w:noWrap/>
            <w:hideMark/>
          </w:tcPr>
          <w:p w14:paraId="2BA0E9DD" w14:textId="77777777" w:rsidR="00E617FD" w:rsidRPr="005B581B" w:rsidRDefault="00E617FD" w:rsidP="001F576E">
            <w:pPr>
              <w:rPr>
                <w:rFonts w:ascii="Arial" w:eastAsia="Times New Roman" w:hAnsi="Arial" w:cs="Arial"/>
                <w:color w:val="000000"/>
                <w:sz w:val="20"/>
                <w:szCs w:val="20"/>
              </w:rPr>
            </w:pPr>
            <w:r w:rsidRPr="00EC17A6">
              <w:rPr>
                <w:rFonts w:ascii="Arial" w:hAnsi="Arial" w:cs="Arial"/>
                <w:color w:val="131313"/>
                <w:sz w:val="24"/>
                <w:szCs w:val="24"/>
              </w:rPr>
              <w:t>Hand Cart for Trex HDM Ez-Case</w:t>
            </w:r>
          </w:p>
        </w:tc>
        <w:tc>
          <w:tcPr>
            <w:tcW w:w="810" w:type="dxa"/>
            <w:noWrap/>
            <w:vAlign w:val="bottom"/>
            <w:hideMark/>
          </w:tcPr>
          <w:p w14:paraId="2BA0E9D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D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E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E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E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r>
      <w:tr w:rsidR="00CE13A6" w14:paraId="2BA0E9ED" w14:textId="77777777" w:rsidTr="001F576E">
        <w:trPr>
          <w:trHeight w:val="300"/>
        </w:trPr>
        <w:tc>
          <w:tcPr>
            <w:tcW w:w="1203" w:type="dxa"/>
            <w:noWrap/>
            <w:hideMark/>
          </w:tcPr>
          <w:p w14:paraId="2BA0E9E4"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0030</w:t>
            </w:r>
          </w:p>
        </w:tc>
        <w:tc>
          <w:tcPr>
            <w:tcW w:w="1643" w:type="dxa"/>
            <w:noWrap/>
            <w:hideMark/>
          </w:tcPr>
          <w:p w14:paraId="2BA0E9E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E6"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4244014</w:t>
            </w:r>
          </w:p>
        </w:tc>
        <w:tc>
          <w:tcPr>
            <w:tcW w:w="2520" w:type="dxa"/>
            <w:noWrap/>
            <w:hideMark/>
          </w:tcPr>
          <w:p w14:paraId="2BA0E9E7" w14:textId="77777777" w:rsidR="00E617FD" w:rsidRPr="005B581B" w:rsidRDefault="00E617FD" w:rsidP="001F576E">
            <w:pPr>
              <w:rPr>
                <w:rFonts w:ascii="Arial" w:eastAsia="Times New Roman" w:hAnsi="Arial" w:cs="Arial"/>
                <w:color w:val="000000"/>
                <w:sz w:val="20"/>
                <w:szCs w:val="20"/>
              </w:rPr>
            </w:pPr>
            <w:r w:rsidRPr="00EC17A6">
              <w:rPr>
                <w:rFonts w:ascii="Arial" w:hAnsi="Arial" w:cs="Arial"/>
                <w:color w:val="131313"/>
                <w:sz w:val="24"/>
                <w:szCs w:val="24"/>
              </w:rPr>
              <w:t>Prem Intercom Sys W/Recording</w:t>
            </w:r>
          </w:p>
        </w:tc>
        <w:tc>
          <w:tcPr>
            <w:tcW w:w="810" w:type="dxa"/>
            <w:noWrap/>
            <w:vAlign w:val="bottom"/>
            <w:hideMark/>
          </w:tcPr>
          <w:p w14:paraId="2BA0E9E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E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E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E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E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r>
      <w:tr w:rsidR="00CE13A6" w14:paraId="2BA0E9F7" w14:textId="77777777" w:rsidTr="001F576E">
        <w:trPr>
          <w:trHeight w:val="300"/>
        </w:trPr>
        <w:tc>
          <w:tcPr>
            <w:tcW w:w="1203" w:type="dxa"/>
            <w:noWrap/>
            <w:hideMark/>
          </w:tcPr>
          <w:p w14:paraId="2BA0E9EE"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0031</w:t>
            </w:r>
          </w:p>
        </w:tc>
        <w:tc>
          <w:tcPr>
            <w:tcW w:w="1643" w:type="dxa"/>
            <w:noWrap/>
            <w:hideMark/>
          </w:tcPr>
          <w:p w14:paraId="2BA0E9E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9F0"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015968</w:t>
            </w:r>
          </w:p>
        </w:tc>
        <w:tc>
          <w:tcPr>
            <w:tcW w:w="2520" w:type="dxa"/>
            <w:noWrap/>
            <w:hideMark/>
          </w:tcPr>
          <w:p w14:paraId="2BA0E9F1" w14:textId="77777777" w:rsidR="00E617FD" w:rsidRPr="005B581B" w:rsidRDefault="00E617FD" w:rsidP="001F576E">
            <w:pPr>
              <w:rPr>
                <w:rFonts w:ascii="Arial" w:eastAsia="Times New Roman" w:hAnsi="Arial" w:cs="Arial"/>
                <w:color w:val="000000"/>
                <w:sz w:val="20"/>
                <w:szCs w:val="20"/>
              </w:rPr>
            </w:pPr>
            <w:r w:rsidRPr="00EC17A6">
              <w:rPr>
                <w:rFonts w:ascii="Arial" w:hAnsi="Arial" w:cs="Arial"/>
                <w:color w:val="131313"/>
                <w:sz w:val="24"/>
                <w:szCs w:val="24"/>
              </w:rPr>
              <w:t>Star Tech Pcle Gigabit NIC</w:t>
            </w:r>
          </w:p>
        </w:tc>
        <w:tc>
          <w:tcPr>
            <w:tcW w:w="810" w:type="dxa"/>
            <w:noWrap/>
            <w:vAlign w:val="bottom"/>
            <w:hideMark/>
          </w:tcPr>
          <w:p w14:paraId="2BA0E9F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F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F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F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9F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r>
      <w:tr w:rsidR="00CE13A6" w14:paraId="2BA0EA01" w14:textId="77777777" w:rsidTr="001F576E">
        <w:trPr>
          <w:trHeight w:val="300"/>
        </w:trPr>
        <w:tc>
          <w:tcPr>
            <w:tcW w:w="1203" w:type="dxa"/>
            <w:noWrap/>
            <w:vAlign w:val="center"/>
            <w:hideMark/>
          </w:tcPr>
          <w:p w14:paraId="2BA0E9F8" w14:textId="77777777" w:rsidR="00E617FD" w:rsidRPr="005B581B" w:rsidRDefault="00E617FD" w:rsidP="001F576E">
            <w:pPr>
              <w:rPr>
                <w:rFonts w:ascii="Arial" w:eastAsia="Times New Roman" w:hAnsi="Arial" w:cs="Arial"/>
                <w:color w:val="000000"/>
                <w:sz w:val="20"/>
                <w:szCs w:val="20"/>
              </w:rPr>
            </w:pPr>
            <w:r w:rsidRPr="004C78F9">
              <w:rPr>
                <w:rFonts w:ascii="Arial" w:hAnsi="Arial" w:cs="Arial"/>
                <w:sz w:val="24"/>
                <w:szCs w:val="24"/>
              </w:rPr>
              <w:t>0032</w:t>
            </w:r>
          </w:p>
        </w:tc>
        <w:tc>
          <w:tcPr>
            <w:tcW w:w="1643" w:type="dxa"/>
            <w:noWrap/>
            <w:vAlign w:val="center"/>
            <w:hideMark/>
          </w:tcPr>
          <w:p w14:paraId="2BA0E9F9" w14:textId="77777777" w:rsidR="00E617FD" w:rsidRPr="005B581B" w:rsidRDefault="00E617FD" w:rsidP="001F576E">
            <w:pPr>
              <w:rPr>
                <w:rFonts w:ascii="Arial" w:eastAsia="Times New Roman" w:hAnsi="Arial" w:cs="Arial"/>
                <w:color w:val="000000"/>
                <w:sz w:val="20"/>
                <w:szCs w:val="20"/>
              </w:rPr>
            </w:pPr>
            <w:r w:rsidRPr="004C78F9">
              <w:rPr>
                <w:rFonts w:ascii="Arial" w:hAnsi="Arial" w:cs="Arial"/>
                <w:color w:val="000000"/>
                <w:sz w:val="24"/>
                <w:szCs w:val="24"/>
              </w:rPr>
              <w:t>NATUS INC</w:t>
            </w:r>
          </w:p>
        </w:tc>
        <w:tc>
          <w:tcPr>
            <w:tcW w:w="2014" w:type="dxa"/>
            <w:noWrap/>
            <w:vAlign w:val="center"/>
            <w:hideMark/>
          </w:tcPr>
          <w:p w14:paraId="2BA0E9FA" w14:textId="77777777" w:rsidR="00E617FD" w:rsidRPr="005B581B" w:rsidRDefault="00E617FD" w:rsidP="001F576E">
            <w:pPr>
              <w:rPr>
                <w:rFonts w:ascii="Arial" w:eastAsia="Times New Roman" w:hAnsi="Arial" w:cs="Arial"/>
                <w:color w:val="000000"/>
                <w:sz w:val="20"/>
                <w:szCs w:val="20"/>
              </w:rPr>
            </w:pPr>
            <w:r w:rsidRPr="004C78F9">
              <w:rPr>
                <w:rFonts w:ascii="Arial" w:hAnsi="Arial" w:cs="Arial"/>
                <w:color w:val="131313"/>
                <w:sz w:val="24"/>
                <w:szCs w:val="24"/>
              </w:rPr>
              <w:t>SVC800INSTALl_INC</w:t>
            </w:r>
          </w:p>
        </w:tc>
        <w:tc>
          <w:tcPr>
            <w:tcW w:w="2520" w:type="dxa"/>
            <w:noWrap/>
            <w:vAlign w:val="center"/>
            <w:hideMark/>
          </w:tcPr>
          <w:p w14:paraId="2BA0E9FB" w14:textId="77777777" w:rsidR="00E617FD" w:rsidRPr="005B581B" w:rsidRDefault="00E617FD" w:rsidP="001F576E">
            <w:pPr>
              <w:rPr>
                <w:rFonts w:ascii="Arial" w:eastAsia="Times New Roman" w:hAnsi="Arial" w:cs="Arial"/>
                <w:color w:val="000000"/>
                <w:sz w:val="20"/>
                <w:szCs w:val="20"/>
              </w:rPr>
            </w:pPr>
            <w:r w:rsidRPr="004C78F9">
              <w:rPr>
                <w:rFonts w:ascii="Arial" w:hAnsi="Arial" w:cs="Arial"/>
                <w:color w:val="131313"/>
                <w:sz w:val="24"/>
                <w:szCs w:val="24"/>
              </w:rPr>
              <w:t>Installation Included</w:t>
            </w:r>
          </w:p>
        </w:tc>
        <w:tc>
          <w:tcPr>
            <w:tcW w:w="810" w:type="dxa"/>
            <w:noWrap/>
            <w:vAlign w:val="bottom"/>
            <w:hideMark/>
          </w:tcPr>
          <w:p w14:paraId="2BA0E9F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F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F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9F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A0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r>
      <w:tr w:rsidR="00CE13A6" w14:paraId="2BA0EA0B" w14:textId="77777777" w:rsidTr="001F576E">
        <w:trPr>
          <w:trHeight w:val="300"/>
        </w:trPr>
        <w:tc>
          <w:tcPr>
            <w:tcW w:w="1203" w:type="dxa"/>
            <w:noWrap/>
            <w:vAlign w:val="center"/>
            <w:hideMark/>
          </w:tcPr>
          <w:p w14:paraId="2BA0EA02" w14:textId="77777777" w:rsidR="00E617FD" w:rsidRPr="005B581B" w:rsidRDefault="00E617FD" w:rsidP="001F576E">
            <w:pPr>
              <w:rPr>
                <w:rFonts w:ascii="Arial" w:eastAsia="Times New Roman" w:hAnsi="Arial" w:cs="Arial"/>
                <w:color w:val="000000"/>
                <w:sz w:val="20"/>
                <w:szCs w:val="20"/>
              </w:rPr>
            </w:pPr>
            <w:r w:rsidRPr="004C78F9">
              <w:rPr>
                <w:rFonts w:ascii="Arial" w:hAnsi="Arial" w:cs="Arial"/>
                <w:sz w:val="24"/>
                <w:szCs w:val="24"/>
              </w:rPr>
              <w:t>0033</w:t>
            </w:r>
          </w:p>
        </w:tc>
        <w:tc>
          <w:tcPr>
            <w:tcW w:w="1643" w:type="dxa"/>
            <w:noWrap/>
            <w:vAlign w:val="center"/>
            <w:hideMark/>
          </w:tcPr>
          <w:p w14:paraId="2BA0EA03" w14:textId="77777777" w:rsidR="00E617FD" w:rsidRPr="005B581B" w:rsidRDefault="00E617FD" w:rsidP="001F576E">
            <w:pPr>
              <w:rPr>
                <w:rFonts w:ascii="Arial" w:eastAsia="Times New Roman" w:hAnsi="Arial" w:cs="Arial"/>
                <w:color w:val="000000"/>
                <w:sz w:val="20"/>
                <w:szCs w:val="20"/>
              </w:rPr>
            </w:pPr>
            <w:r w:rsidRPr="004C78F9">
              <w:rPr>
                <w:rFonts w:ascii="Arial" w:hAnsi="Arial" w:cs="Arial"/>
                <w:color w:val="000000"/>
                <w:sz w:val="24"/>
                <w:szCs w:val="24"/>
              </w:rPr>
              <w:t>NATUS INC</w:t>
            </w:r>
          </w:p>
        </w:tc>
        <w:tc>
          <w:tcPr>
            <w:tcW w:w="2014" w:type="dxa"/>
            <w:noWrap/>
            <w:vAlign w:val="center"/>
            <w:hideMark/>
          </w:tcPr>
          <w:p w14:paraId="2BA0EA04" w14:textId="77777777" w:rsidR="00E617FD" w:rsidRPr="005B581B" w:rsidRDefault="00E617FD" w:rsidP="001F576E">
            <w:pPr>
              <w:rPr>
                <w:rFonts w:ascii="Arial" w:eastAsia="Times New Roman" w:hAnsi="Arial" w:cs="Arial"/>
                <w:color w:val="000000"/>
                <w:sz w:val="20"/>
                <w:szCs w:val="20"/>
              </w:rPr>
            </w:pPr>
            <w:r w:rsidRPr="004C78F9">
              <w:rPr>
                <w:rFonts w:ascii="Arial" w:hAnsi="Arial" w:cs="Arial"/>
                <w:color w:val="131313"/>
                <w:sz w:val="24"/>
                <w:szCs w:val="24"/>
              </w:rPr>
              <w:t>SVC800TRAIN_INC</w:t>
            </w:r>
          </w:p>
        </w:tc>
        <w:tc>
          <w:tcPr>
            <w:tcW w:w="2520" w:type="dxa"/>
            <w:noWrap/>
            <w:vAlign w:val="center"/>
            <w:hideMark/>
          </w:tcPr>
          <w:p w14:paraId="2BA0EA05" w14:textId="77777777" w:rsidR="00E617FD" w:rsidRPr="005B581B" w:rsidRDefault="00E617FD" w:rsidP="001F576E">
            <w:pPr>
              <w:rPr>
                <w:rFonts w:ascii="Arial" w:eastAsia="Times New Roman" w:hAnsi="Arial" w:cs="Arial"/>
                <w:color w:val="000000"/>
                <w:sz w:val="20"/>
                <w:szCs w:val="20"/>
              </w:rPr>
            </w:pPr>
            <w:r w:rsidRPr="004C78F9">
              <w:rPr>
                <w:rFonts w:ascii="Arial" w:hAnsi="Arial" w:cs="Arial"/>
                <w:color w:val="131313"/>
                <w:sz w:val="24"/>
                <w:szCs w:val="24"/>
              </w:rPr>
              <w:t>Training Included</w:t>
            </w:r>
          </w:p>
        </w:tc>
        <w:tc>
          <w:tcPr>
            <w:tcW w:w="810" w:type="dxa"/>
            <w:noWrap/>
            <w:vAlign w:val="bottom"/>
            <w:hideMark/>
          </w:tcPr>
          <w:p w14:paraId="2BA0EA0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A0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A0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A0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c>
          <w:tcPr>
            <w:tcW w:w="900" w:type="dxa"/>
            <w:vAlign w:val="bottom"/>
          </w:tcPr>
          <w:p w14:paraId="2BA0EA0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40</w:t>
            </w:r>
          </w:p>
        </w:tc>
      </w:tr>
      <w:tr w:rsidR="00CE13A6" w14:paraId="2BA0EA15" w14:textId="77777777" w:rsidTr="001F576E">
        <w:trPr>
          <w:trHeight w:val="300"/>
        </w:trPr>
        <w:tc>
          <w:tcPr>
            <w:tcW w:w="1203" w:type="dxa"/>
            <w:noWrap/>
            <w:hideMark/>
          </w:tcPr>
          <w:p w14:paraId="2BA0EA0C"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0034</w:t>
            </w:r>
          </w:p>
        </w:tc>
        <w:tc>
          <w:tcPr>
            <w:tcW w:w="1643" w:type="dxa"/>
            <w:noWrap/>
            <w:hideMark/>
          </w:tcPr>
          <w:p w14:paraId="2BA0EA0D"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0E"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EEG Monitoring System 1 year</w:t>
            </w:r>
            <w:r w:rsidRPr="004C78F9">
              <w:rPr>
                <w:rFonts w:ascii="Arial" w:eastAsia="Times New Roman" w:hAnsi="Arial" w:cs="Arial"/>
                <w:color w:val="0E0E0E"/>
                <w:sz w:val="24"/>
                <w:szCs w:val="24"/>
              </w:rPr>
              <w:t xml:space="preserve"> Basic Care Service Coverage Benefits.          Coverage Dates: TBD (1 year after installation).</w:t>
            </w:r>
          </w:p>
        </w:tc>
        <w:tc>
          <w:tcPr>
            <w:tcW w:w="2520" w:type="dxa"/>
            <w:noWrap/>
            <w:hideMark/>
          </w:tcPr>
          <w:p w14:paraId="2BA0EA0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 xml:space="preserve">1 year only, Billable On Site Support - Labor, Travel &amp; expenses, Priority Technical Support Phone Queue with PIN Access, Service Parts Replacement/Repair Including and Overnight Shipping on Part(s) In Stock - Loaner Provided if Required, Performance/Maintenance Check with Inventory Verification </w:t>
            </w:r>
            <w:r w:rsidRPr="004C78F9">
              <w:rPr>
                <w:rFonts w:ascii="Arial" w:eastAsia="Times New Roman" w:hAnsi="Arial" w:cs="Arial"/>
                <w:color w:val="0E0E0E"/>
                <w:sz w:val="24"/>
                <w:szCs w:val="24"/>
              </w:rPr>
              <w:lastRenderedPageBreak/>
              <w:t>Upon Customer Request, Software Updates Upon Customer Request (When Available), and Billable Professional Services (Remote Support Only).  All options excludes Persyst Software Assurance Agreement.  HL7 is remote support only. Coverage does not include modifications to the interface.</w:t>
            </w:r>
          </w:p>
        </w:tc>
        <w:tc>
          <w:tcPr>
            <w:tcW w:w="810" w:type="dxa"/>
            <w:noWrap/>
            <w:vAlign w:val="bottom"/>
            <w:hideMark/>
          </w:tcPr>
          <w:p w14:paraId="2BA0EA1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1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1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1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1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1F" w14:textId="77777777" w:rsidTr="001F576E">
        <w:trPr>
          <w:trHeight w:val="300"/>
        </w:trPr>
        <w:tc>
          <w:tcPr>
            <w:tcW w:w="1203" w:type="dxa"/>
            <w:noWrap/>
            <w:hideMark/>
          </w:tcPr>
          <w:p w14:paraId="2BA0EA16"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0035</w:t>
            </w:r>
          </w:p>
        </w:tc>
        <w:tc>
          <w:tcPr>
            <w:tcW w:w="1643" w:type="dxa"/>
            <w:noWrap/>
            <w:hideMark/>
          </w:tcPr>
          <w:p w14:paraId="2BA0EA17"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18"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EEG Monitoring System  1 year Flex Care Service Coverage Benefits.           Coverage Dates: TBD (1 year after installation).</w:t>
            </w:r>
          </w:p>
        </w:tc>
        <w:tc>
          <w:tcPr>
            <w:tcW w:w="2520" w:type="dxa"/>
            <w:noWrap/>
            <w:hideMark/>
          </w:tcPr>
          <w:p w14:paraId="2BA0EA19"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1 year only, 2 Visits / Year / Per Facility On Site Support - Labor, Travel &amp; Expenses, Priority Technical Support Phone Queue with PIN Access, Service Parts Replacement/Repair Including and Overnight Shipping on Part(s) In Stock - Loaner Provided if Required, Billable Performance/Maintenance Check with Inventory Verification Upon Customer Request, Software Updates Upon Customer Request (When Available), and 16 Hours / Year / Per Facility Professional Services (Remote Support Only).  All options excludes Pe</w:t>
            </w:r>
            <w:r w:rsidRPr="004C78F9">
              <w:rPr>
                <w:rFonts w:ascii="Arial" w:eastAsia="Times New Roman" w:hAnsi="Arial" w:cs="Arial"/>
                <w:color w:val="0E0E0E"/>
                <w:sz w:val="24"/>
                <w:szCs w:val="24"/>
              </w:rPr>
              <w:t xml:space="preserve">rsyst Software Assurance </w:t>
            </w:r>
            <w:r w:rsidRPr="004C78F9">
              <w:rPr>
                <w:rFonts w:ascii="Arial" w:eastAsia="Times New Roman" w:hAnsi="Arial" w:cs="Arial"/>
                <w:color w:val="0E0E0E"/>
                <w:sz w:val="24"/>
                <w:szCs w:val="24"/>
              </w:rPr>
              <w:lastRenderedPageBreak/>
              <w:t>Agreement.  HL7 is remote support only. Coverage does not include modifications to the interface.</w:t>
            </w:r>
          </w:p>
        </w:tc>
        <w:tc>
          <w:tcPr>
            <w:tcW w:w="810" w:type="dxa"/>
            <w:noWrap/>
            <w:vAlign w:val="bottom"/>
            <w:hideMark/>
          </w:tcPr>
          <w:p w14:paraId="2BA0EA1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1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1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1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1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29" w14:textId="77777777" w:rsidTr="001F576E">
        <w:trPr>
          <w:trHeight w:val="300"/>
        </w:trPr>
        <w:tc>
          <w:tcPr>
            <w:tcW w:w="1203" w:type="dxa"/>
            <w:noWrap/>
            <w:hideMark/>
          </w:tcPr>
          <w:p w14:paraId="2BA0EA20"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0036</w:t>
            </w:r>
          </w:p>
        </w:tc>
        <w:tc>
          <w:tcPr>
            <w:tcW w:w="1643" w:type="dxa"/>
            <w:noWrap/>
            <w:hideMark/>
          </w:tcPr>
          <w:p w14:paraId="2BA0EA21"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22"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EEG Monitoring System 1 year Advance Care Service Coverage Benefits.           Coverage Dates: TBD (1 year after installation),</w:t>
            </w:r>
          </w:p>
        </w:tc>
        <w:tc>
          <w:tcPr>
            <w:tcW w:w="2520" w:type="dxa"/>
            <w:noWrap/>
            <w:hideMark/>
          </w:tcPr>
          <w:p w14:paraId="2BA0EA2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1 year only, Unlimited On Site Support - 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Customer Request (When Available),Professional Services (Remote Support Only), 10% Discount Software Version Upgrades (When Available), 50% Discount Biomed / IT Training</w:t>
            </w:r>
            <w:r w:rsidRPr="004C78F9">
              <w:rPr>
                <w:rFonts w:ascii="Arial" w:eastAsia="Times New Roman" w:hAnsi="Arial" w:cs="Arial"/>
                <w:color w:val="0E0E0E"/>
                <w:sz w:val="24"/>
                <w:szCs w:val="24"/>
              </w:rPr>
              <w:t xml:space="preserve"> (Tuition Only), and 50% Discount NTA Clinical Training Courses (when available, tuition only, in-house). Visit www.neuro-training.academy.  All options excludes Persyst Software Assurance Agreement.  HL7 is </w:t>
            </w:r>
            <w:r w:rsidRPr="004C78F9">
              <w:rPr>
                <w:rFonts w:ascii="Arial" w:eastAsia="Times New Roman" w:hAnsi="Arial" w:cs="Arial"/>
                <w:color w:val="0E0E0E"/>
                <w:sz w:val="24"/>
                <w:szCs w:val="24"/>
              </w:rPr>
              <w:lastRenderedPageBreak/>
              <w:t>remote support only. Coverage does not include modifications to the interface.</w:t>
            </w:r>
          </w:p>
        </w:tc>
        <w:tc>
          <w:tcPr>
            <w:tcW w:w="810" w:type="dxa"/>
            <w:noWrap/>
            <w:vAlign w:val="bottom"/>
            <w:hideMark/>
          </w:tcPr>
          <w:p w14:paraId="2BA0EA2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2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2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2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2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33" w14:textId="77777777" w:rsidTr="001F576E">
        <w:trPr>
          <w:trHeight w:val="300"/>
        </w:trPr>
        <w:tc>
          <w:tcPr>
            <w:tcW w:w="1203" w:type="dxa"/>
            <w:noWrap/>
            <w:hideMark/>
          </w:tcPr>
          <w:p w14:paraId="2BA0EA2A"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0037</w:t>
            </w:r>
          </w:p>
        </w:tc>
        <w:tc>
          <w:tcPr>
            <w:tcW w:w="1643" w:type="dxa"/>
            <w:noWrap/>
            <w:hideMark/>
          </w:tcPr>
          <w:p w14:paraId="2BA0EA2B"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2C"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Ambulatory Monitoring System 1 year Basic  Care</w:t>
            </w:r>
            <w:r w:rsidRPr="004C78F9">
              <w:rPr>
                <w:rFonts w:ascii="Arial" w:eastAsia="Times New Roman" w:hAnsi="Arial" w:cs="Arial"/>
                <w:color w:val="0E0E0E"/>
                <w:sz w:val="24"/>
                <w:szCs w:val="24"/>
              </w:rPr>
              <w:t xml:space="preserve"> Service Coverage Benefits.           Coverage Dates: TBD (1 year after installation).</w:t>
            </w:r>
          </w:p>
        </w:tc>
        <w:tc>
          <w:tcPr>
            <w:tcW w:w="2520" w:type="dxa"/>
            <w:noWrap/>
            <w:hideMark/>
          </w:tcPr>
          <w:p w14:paraId="2BA0EA2D"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1 year only, Billable On Site Support - 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Customer Request (When Available), and Billable Professional Services (Remote Support Only).  All options excludes Persyst Software Assurance Agreement.  HL7 is remote su</w:t>
            </w:r>
            <w:r w:rsidRPr="004C78F9">
              <w:rPr>
                <w:rFonts w:ascii="Arial" w:eastAsia="Times New Roman" w:hAnsi="Arial" w:cs="Arial"/>
                <w:color w:val="0E0E0E"/>
                <w:sz w:val="24"/>
                <w:szCs w:val="24"/>
              </w:rPr>
              <w:t>pport only. Coverage does not include modifications to the interface.</w:t>
            </w:r>
          </w:p>
        </w:tc>
        <w:tc>
          <w:tcPr>
            <w:tcW w:w="810" w:type="dxa"/>
            <w:noWrap/>
            <w:vAlign w:val="bottom"/>
            <w:hideMark/>
          </w:tcPr>
          <w:p w14:paraId="2BA0EA2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A2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3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3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3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3D" w14:textId="77777777" w:rsidTr="001F576E">
        <w:trPr>
          <w:trHeight w:val="300"/>
        </w:trPr>
        <w:tc>
          <w:tcPr>
            <w:tcW w:w="1203" w:type="dxa"/>
            <w:noWrap/>
            <w:hideMark/>
          </w:tcPr>
          <w:p w14:paraId="2BA0EA34"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0038</w:t>
            </w:r>
          </w:p>
        </w:tc>
        <w:tc>
          <w:tcPr>
            <w:tcW w:w="1643" w:type="dxa"/>
            <w:noWrap/>
            <w:hideMark/>
          </w:tcPr>
          <w:p w14:paraId="2BA0EA3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36"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 xml:space="preserve">Ambulatory Monitoring System 1 year Flex Care Service Coverage Benefits.              Coverage Dates: TBD (1 </w:t>
            </w:r>
            <w:r w:rsidRPr="004C78F9">
              <w:rPr>
                <w:rFonts w:ascii="Arial" w:eastAsia="Times New Roman" w:hAnsi="Arial" w:cs="Arial"/>
                <w:color w:val="0E0E0E"/>
                <w:sz w:val="24"/>
                <w:szCs w:val="24"/>
              </w:rPr>
              <w:lastRenderedPageBreak/>
              <w:t>year after installation).</w:t>
            </w:r>
          </w:p>
        </w:tc>
        <w:tc>
          <w:tcPr>
            <w:tcW w:w="2520" w:type="dxa"/>
            <w:noWrap/>
            <w:hideMark/>
          </w:tcPr>
          <w:p w14:paraId="2BA0EA37"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lastRenderedPageBreak/>
              <w:t xml:space="preserve">1 year only, 2 Visits / Year / Per Facility On Site Support - Labor, Travel &amp; Expenses, Priority Technical Support Phone Queue with PIN Access, Service Parts </w:t>
            </w:r>
            <w:r w:rsidRPr="004C78F9">
              <w:rPr>
                <w:rFonts w:ascii="Arial" w:eastAsia="Times New Roman" w:hAnsi="Arial" w:cs="Arial"/>
                <w:color w:val="0E0E0E"/>
                <w:sz w:val="24"/>
                <w:szCs w:val="24"/>
              </w:rPr>
              <w:lastRenderedPageBreak/>
              <w:t>Replacement/Repair Including and Overnight Shipping on Part(s) In Stock - Loaner Provided if Required, Billable Performance/Maintenance Check with Inventory Verification Upon Customer Request, Software Updates Upon Customer Request (When Available), and 16 Hours / Year / Per Facility Professional Services (Remote Support Only).  All options excludes Persyst Software Assurance Agreement.  HL7 is remote support only. Coverage does not include modifications to the interface.</w:t>
            </w:r>
          </w:p>
        </w:tc>
        <w:tc>
          <w:tcPr>
            <w:tcW w:w="810" w:type="dxa"/>
            <w:noWrap/>
            <w:vAlign w:val="bottom"/>
            <w:hideMark/>
          </w:tcPr>
          <w:p w14:paraId="2BA0EA3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3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3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3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3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47" w14:textId="77777777" w:rsidTr="001F576E">
        <w:trPr>
          <w:trHeight w:val="300"/>
        </w:trPr>
        <w:tc>
          <w:tcPr>
            <w:tcW w:w="1203" w:type="dxa"/>
            <w:noWrap/>
            <w:hideMark/>
          </w:tcPr>
          <w:p w14:paraId="2BA0EA3E"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0039</w:t>
            </w:r>
          </w:p>
        </w:tc>
        <w:tc>
          <w:tcPr>
            <w:tcW w:w="1643" w:type="dxa"/>
            <w:noWrap/>
            <w:hideMark/>
          </w:tcPr>
          <w:p w14:paraId="2BA0EA3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40"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Ambulatory Monitoring System 1 Year Advance Care Service Coverage Benefits. Coverage Dates: TBD (1 year after installation).</w:t>
            </w:r>
          </w:p>
        </w:tc>
        <w:tc>
          <w:tcPr>
            <w:tcW w:w="2520" w:type="dxa"/>
            <w:noWrap/>
            <w:hideMark/>
          </w:tcPr>
          <w:p w14:paraId="2BA0EA41"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 xml:space="preserve">1 year only, Unlimited On Site Support - 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w:t>
            </w:r>
            <w:r w:rsidRPr="004C78F9">
              <w:rPr>
                <w:rFonts w:ascii="Arial" w:eastAsia="Times New Roman" w:hAnsi="Arial" w:cs="Arial"/>
                <w:color w:val="0E0E0E"/>
                <w:sz w:val="24"/>
                <w:szCs w:val="24"/>
              </w:rPr>
              <w:lastRenderedPageBreak/>
              <w:t>Customer Request (When Available),Professional Services (Remote Support Only), 10% Discount Software Version Upgrades (When Available), 50% Discount Biomed / IT Training (Tuition Only), and 50% Discount NTA Clinical Training Courses (when available, tuition only, in-house). Visit www.neuro-training.academy.  All options excludes Persyst Software Assurance Agreement.  HL7 is remote support only. Coverage does not include modifications to the interface.</w:t>
            </w:r>
          </w:p>
        </w:tc>
        <w:tc>
          <w:tcPr>
            <w:tcW w:w="810" w:type="dxa"/>
            <w:noWrap/>
            <w:vAlign w:val="bottom"/>
            <w:hideMark/>
          </w:tcPr>
          <w:p w14:paraId="2BA0EA4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4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4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4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4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51" w14:textId="77777777" w:rsidTr="001F576E">
        <w:trPr>
          <w:trHeight w:val="300"/>
        </w:trPr>
        <w:tc>
          <w:tcPr>
            <w:tcW w:w="1203" w:type="dxa"/>
            <w:noWrap/>
            <w:hideMark/>
          </w:tcPr>
          <w:p w14:paraId="2BA0EA48"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0040</w:t>
            </w:r>
          </w:p>
        </w:tc>
        <w:tc>
          <w:tcPr>
            <w:tcW w:w="1643" w:type="dxa"/>
            <w:noWrap/>
            <w:hideMark/>
          </w:tcPr>
          <w:p w14:paraId="2BA0EA49"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4A"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NDx  Sleep</w:t>
            </w:r>
            <w:r w:rsidRPr="004C78F9">
              <w:rPr>
                <w:rFonts w:ascii="Arial" w:eastAsia="Times New Roman" w:hAnsi="Arial" w:cs="Arial"/>
                <w:color w:val="0E0E0E"/>
                <w:sz w:val="24"/>
                <w:szCs w:val="24"/>
              </w:rPr>
              <w:t xml:space="preserve"> Works System 1 year Basic  Care Service Coverage Benefits.          Coverage Dates: TBD (1 year after installation).</w:t>
            </w:r>
          </w:p>
        </w:tc>
        <w:tc>
          <w:tcPr>
            <w:tcW w:w="2520" w:type="dxa"/>
            <w:noWrap/>
            <w:hideMark/>
          </w:tcPr>
          <w:p w14:paraId="2BA0EA4B"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 xml:space="preserve">1  year only, Billable On Site Support - 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Customer Request (When Available), </w:t>
            </w:r>
            <w:r w:rsidRPr="004C78F9">
              <w:rPr>
                <w:rFonts w:ascii="Arial" w:eastAsia="Times New Roman" w:hAnsi="Arial" w:cs="Arial"/>
                <w:color w:val="0E0E0E"/>
                <w:sz w:val="24"/>
                <w:szCs w:val="24"/>
              </w:rPr>
              <w:lastRenderedPageBreak/>
              <w:t>and Billable Professional Services (Remote Support Only).  All options excludes Persyst Software Assurance Agreement.  HL7 is remote support only. Coverage does not include modifications to the interface.</w:t>
            </w:r>
          </w:p>
        </w:tc>
        <w:tc>
          <w:tcPr>
            <w:tcW w:w="810" w:type="dxa"/>
            <w:noWrap/>
            <w:vAlign w:val="bottom"/>
            <w:hideMark/>
          </w:tcPr>
          <w:p w14:paraId="2BA0EA4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4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4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4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5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5B" w14:textId="77777777" w:rsidTr="001F576E">
        <w:trPr>
          <w:trHeight w:val="300"/>
        </w:trPr>
        <w:tc>
          <w:tcPr>
            <w:tcW w:w="1203" w:type="dxa"/>
            <w:noWrap/>
            <w:hideMark/>
          </w:tcPr>
          <w:p w14:paraId="2BA0EA52"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0041</w:t>
            </w:r>
          </w:p>
        </w:tc>
        <w:tc>
          <w:tcPr>
            <w:tcW w:w="1643" w:type="dxa"/>
            <w:noWrap/>
            <w:hideMark/>
          </w:tcPr>
          <w:p w14:paraId="2BA0EA5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54"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NDx  Sleep Works System 1 year  Flex  Care Service Coverage Benefits.           Coverage Dates: TBD (1 year after installation).</w:t>
            </w:r>
          </w:p>
        </w:tc>
        <w:tc>
          <w:tcPr>
            <w:tcW w:w="2520" w:type="dxa"/>
            <w:noWrap/>
            <w:hideMark/>
          </w:tcPr>
          <w:p w14:paraId="2BA0EA5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1 year only, 2 Visits / Year / Per Facility On Site Support - Labor, Travel &amp; Expenses, Priority Technical Support Phone Queue with PIN Access, Service Parts Replacement/Repair Including and Overnight Shipping on Part(s) In Stock - Loaner Provided if Required, Billable Performance/Maintenance Check with Inventory Verification Upon Customer Request, Software Updates Upon Customer Request (When Available), and 16 Hours / Year / Per Facility Professional Services (Remote Support Only).  All options excludes Pe</w:t>
            </w:r>
            <w:r w:rsidRPr="004C78F9">
              <w:rPr>
                <w:rFonts w:ascii="Arial" w:eastAsia="Times New Roman" w:hAnsi="Arial" w:cs="Arial"/>
                <w:color w:val="0E0E0E"/>
                <w:sz w:val="24"/>
                <w:szCs w:val="24"/>
              </w:rPr>
              <w:t xml:space="preserve">rsyst Software Assurance Agreement.  HL7 is remote support only. Coverage does not include modifications </w:t>
            </w:r>
            <w:r w:rsidRPr="004C78F9">
              <w:rPr>
                <w:rFonts w:ascii="Arial" w:eastAsia="Times New Roman" w:hAnsi="Arial" w:cs="Arial"/>
                <w:color w:val="0E0E0E"/>
                <w:sz w:val="24"/>
                <w:szCs w:val="24"/>
              </w:rPr>
              <w:lastRenderedPageBreak/>
              <w:t>to the interface.</w:t>
            </w:r>
          </w:p>
        </w:tc>
        <w:tc>
          <w:tcPr>
            <w:tcW w:w="810" w:type="dxa"/>
            <w:noWrap/>
            <w:vAlign w:val="bottom"/>
            <w:hideMark/>
          </w:tcPr>
          <w:p w14:paraId="2BA0EA5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5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5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5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5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65" w14:textId="77777777" w:rsidTr="001F576E">
        <w:trPr>
          <w:trHeight w:val="300"/>
        </w:trPr>
        <w:tc>
          <w:tcPr>
            <w:tcW w:w="1203" w:type="dxa"/>
            <w:noWrap/>
            <w:hideMark/>
          </w:tcPr>
          <w:p w14:paraId="2BA0EA5C"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0042</w:t>
            </w:r>
          </w:p>
        </w:tc>
        <w:tc>
          <w:tcPr>
            <w:tcW w:w="1643" w:type="dxa"/>
            <w:noWrap/>
            <w:hideMark/>
          </w:tcPr>
          <w:p w14:paraId="2BA0EA5D"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5E"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NDx  Sleep Works System 1 year Advance Care Service Coverage Benefits.          Coverage Dates: TBD (1 year after installation).</w:t>
            </w:r>
          </w:p>
        </w:tc>
        <w:tc>
          <w:tcPr>
            <w:tcW w:w="2520" w:type="dxa"/>
            <w:noWrap/>
            <w:hideMark/>
          </w:tcPr>
          <w:p w14:paraId="2BA0EA5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1 year only, Unlimited On Site Support - 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Customer Request (When Available),Professional Services (Remote Support Only), 10% Discount Software Version Upgrades (When Available), 50% Discount Biomed / IT Training</w:t>
            </w:r>
            <w:r w:rsidRPr="004C78F9">
              <w:rPr>
                <w:rFonts w:ascii="Arial" w:eastAsia="Times New Roman" w:hAnsi="Arial" w:cs="Arial"/>
                <w:color w:val="0E0E0E"/>
                <w:sz w:val="24"/>
                <w:szCs w:val="24"/>
              </w:rPr>
              <w:t xml:space="preserve"> (Tuition Only), and 50% Discount NTA Clinical Training Courses (when available, tuition only, in-house).  Visit www.neuro-training.academy.  All options excludes Persyst Software Assurance Agreement.  HL7 is remote support only. Coverage does not include modifications </w:t>
            </w:r>
            <w:r w:rsidRPr="004C78F9">
              <w:rPr>
                <w:rFonts w:ascii="Arial" w:eastAsia="Times New Roman" w:hAnsi="Arial" w:cs="Arial"/>
                <w:color w:val="0E0E0E"/>
                <w:sz w:val="24"/>
                <w:szCs w:val="24"/>
              </w:rPr>
              <w:lastRenderedPageBreak/>
              <w:t>to the interface.</w:t>
            </w:r>
          </w:p>
        </w:tc>
        <w:tc>
          <w:tcPr>
            <w:tcW w:w="810" w:type="dxa"/>
            <w:noWrap/>
            <w:vAlign w:val="bottom"/>
            <w:hideMark/>
          </w:tcPr>
          <w:p w14:paraId="2BA0EA6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6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6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6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6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6F" w14:textId="77777777" w:rsidTr="001F576E">
        <w:trPr>
          <w:trHeight w:val="300"/>
        </w:trPr>
        <w:tc>
          <w:tcPr>
            <w:tcW w:w="1203" w:type="dxa"/>
            <w:noWrap/>
            <w:hideMark/>
          </w:tcPr>
          <w:p w14:paraId="2BA0EA66"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0043</w:t>
            </w:r>
          </w:p>
        </w:tc>
        <w:tc>
          <w:tcPr>
            <w:tcW w:w="1643" w:type="dxa"/>
            <w:noWrap/>
            <w:hideMark/>
          </w:tcPr>
          <w:p w14:paraId="2BA0EA67"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68"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SDx Sleep Works Basic  Care</w:t>
            </w:r>
            <w:r w:rsidRPr="004C78F9">
              <w:rPr>
                <w:rFonts w:ascii="Arial" w:eastAsia="Times New Roman" w:hAnsi="Arial" w:cs="Arial"/>
                <w:color w:val="0E0E0E"/>
                <w:sz w:val="24"/>
                <w:szCs w:val="24"/>
              </w:rPr>
              <w:t xml:space="preserve"> Service Coverage Benefits One Year only. Coverage Dates: TBD (1 year after installation).</w:t>
            </w:r>
          </w:p>
        </w:tc>
        <w:tc>
          <w:tcPr>
            <w:tcW w:w="2520" w:type="dxa"/>
            <w:noWrap/>
            <w:hideMark/>
          </w:tcPr>
          <w:p w14:paraId="2BA0EA69"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 xml:space="preserve">One Year only, Billable On Site Support - 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Customer Request (When Available), and Billable Professional Services (Remote Support Only).  All options excludes Persyst Software Assurance Agreement.  HL7 is remote </w:t>
            </w:r>
            <w:r w:rsidRPr="004C78F9">
              <w:rPr>
                <w:rFonts w:ascii="Arial" w:eastAsia="Times New Roman" w:hAnsi="Arial" w:cs="Arial"/>
                <w:color w:val="0E0E0E"/>
                <w:sz w:val="24"/>
                <w:szCs w:val="24"/>
              </w:rPr>
              <w:t>support only. Coverage does not include modifications to the interface.</w:t>
            </w:r>
          </w:p>
        </w:tc>
        <w:tc>
          <w:tcPr>
            <w:tcW w:w="810" w:type="dxa"/>
            <w:noWrap/>
            <w:vAlign w:val="bottom"/>
            <w:hideMark/>
          </w:tcPr>
          <w:p w14:paraId="2BA0EA6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A6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6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6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6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79" w14:textId="77777777" w:rsidTr="001F576E">
        <w:trPr>
          <w:trHeight w:val="300"/>
        </w:trPr>
        <w:tc>
          <w:tcPr>
            <w:tcW w:w="1203" w:type="dxa"/>
            <w:noWrap/>
            <w:hideMark/>
          </w:tcPr>
          <w:p w14:paraId="2BA0EA70"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0044</w:t>
            </w:r>
          </w:p>
        </w:tc>
        <w:tc>
          <w:tcPr>
            <w:tcW w:w="1643" w:type="dxa"/>
            <w:noWrap/>
            <w:hideMark/>
          </w:tcPr>
          <w:p w14:paraId="2BA0EA71"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72"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SDx Sleep Works System 1 year Flex  Care Service Coverage Benefits.            Coverage Dates: TBD (1 year after installation).</w:t>
            </w:r>
          </w:p>
        </w:tc>
        <w:tc>
          <w:tcPr>
            <w:tcW w:w="2520" w:type="dxa"/>
            <w:noWrap/>
            <w:hideMark/>
          </w:tcPr>
          <w:p w14:paraId="2BA0EA7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 xml:space="preserve">1 year only, 2 Visits / Year / Per Facility On Site Support - Labor, Travel &amp; Expenses, Priority Technical Support Phone Queue with PIN Access, Service Parts Replacement/Repair Including and </w:t>
            </w:r>
            <w:r w:rsidRPr="004C78F9">
              <w:rPr>
                <w:rFonts w:ascii="Arial" w:eastAsia="Times New Roman" w:hAnsi="Arial" w:cs="Arial"/>
                <w:color w:val="0E0E0E"/>
                <w:sz w:val="24"/>
                <w:szCs w:val="24"/>
              </w:rPr>
              <w:lastRenderedPageBreak/>
              <w:t>Overnight Shipping on Part(s) In Stock - Loaner Provided if Required, Billable Performance/Maintenance Check with Inventory Verification Upon Customer Request, Software Updates Upon Customer Request (When Available), and 16 Hours / Year / Per Facility Professional Services (Remote Support Only).  All options excludes Persyst Software Assurance Agreement.  HL7 is remote support only. Coverage does not include modifications to the interface.</w:t>
            </w:r>
          </w:p>
        </w:tc>
        <w:tc>
          <w:tcPr>
            <w:tcW w:w="810" w:type="dxa"/>
            <w:noWrap/>
            <w:vAlign w:val="bottom"/>
            <w:hideMark/>
          </w:tcPr>
          <w:p w14:paraId="2BA0EA7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7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7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77"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7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83" w14:textId="77777777" w:rsidTr="001F576E">
        <w:trPr>
          <w:trHeight w:val="300"/>
        </w:trPr>
        <w:tc>
          <w:tcPr>
            <w:tcW w:w="1203" w:type="dxa"/>
            <w:noWrap/>
            <w:hideMark/>
          </w:tcPr>
          <w:p w14:paraId="2BA0EA7A"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0045</w:t>
            </w:r>
          </w:p>
        </w:tc>
        <w:tc>
          <w:tcPr>
            <w:tcW w:w="1643" w:type="dxa"/>
            <w:noWrap/>
            <w:hideMark/>
          </w:tcPr>
          <w:p w14:paraId="2BA0EA7B"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7C"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SDx  Sleep</w:t>
            </w:r>
            <w:r w:rsidRPr="004C78F9">
              <w:rPr>
                <w:rFonts w:ascii="Arial" w:eastAsia="Times New Roman" w:hAnsi="Arial" w:cs="Arial"/>
                <w:color w:val="0E0E0E"/>
                <w:sz w:val="24"/>
                <w:szCs w:val="24"/>
              </w:rPr>
              <w:t xml:space="preserve"> Works System 1 year Advance Care Service Coverage Benefits.          Coverage Dates: TBD (1 year after installation).</w:t>
            </w:r>
          </w:p>
        </w:tc>
        <w:tc>
          <w:tcPr>
            <w:tcW w:w="2520" w:type="dxa"/>
            <w:noWrap/>
            <w:hideMark/>
          </w:tcPr>
          <w:p w14:paraId="2BA0EA7D"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 xml:space="preserve">1 year only, Unlimited On Site Support - 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Customer Request (When </w:t>
            </w:r>
            <w:r w:rsidRPr="004C78F9">
              <w:rPr>
                <w:rFonts w:ascii="Arial" w:eastAsia="Times New Roman" w:hAnsi="Arial" w:cs="Arial"/>
                <w:color w:val="0E0E0E"/>
                <w:sz w:val="24"/>
                <w:szCs w:val="24"/>
              </w:rPr>
              <w:lastRenderedPageBreak/>
              <w:t>Available),Professional Services (Remote Support Only), 10% Discount Software Version Upgrades (When Available), 50% Discount Biomed / IT Training (Tuition Only), and 50% Discount NTA Clinical Training Courses (when available, tuition only, in-house). Visit www.neuro-training.academy.  All options excludes Persyst Software Assurance Agreement.  HL7 is remote support only. Coverage does not include modifications to the interface.</w:t>
            </w:r>
          </w:p>
        </w:tc>
        <w:tc>
          <w:tcPr>
            <w:tcW w:w="810" w:type="dxa"/>
            <w:noWrap/>
            <w:vAlign w:val="bottom"/>
            <w:hideMark/>
          </w:tcPr>
          <w:p w14:paraId="2BA0EA7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7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8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81"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8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8D" w14:textId="77777777" w:rsidTr="001F576E">
        <w:trPr>
          <w:trHeight w:val="300"/>
        </w:trPr>
        <w:tc>
          <w:tcPr>
            <w:tcW w:w="1203" w:type="dxa"/>
            <w:noWrap/>
            <w:hideMark/>
          </w:tcPr>
          <w:p w14:paraId="2BA0EA84"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0046</w:t>
            </w:r>
          </w:p>
        </w:tc>
        <w:tc>
          <w:tcPr>
            <w:tcW w:w="1643" w:type="dxa"/>
            <w:noWrap/>
            <w:hideMark/>
          </w:tcPr>
          <w:p w14:paraId="2BA0EA8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86"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EEG Monitoring System 5 year</w:t>
            </w:r>
            <w:r w:rsidRPr="004C78F9">
              <w:rPr>
                <w:rFonts w:ascii="Arial" w:eastAsia="Times New Roman" w:hAnsi="Arial" w:cs="Arial"/>
                <w:color w:val="0E0E0E"/>
                <w:sz w:val="24"/>
                <w:szCs w:val="24"/>
              </w:rPr>
              <w:t xml:space="preserve"> Basic Care Service Coverage Benefits.                       Coverage Dates: TBD (1 year after installation).</w:t>
            </w:r>
          </w:p>
        </w:tc>
        <w:tc>
          <w:tcPr>
            <w:tcW w:w="2520" w:type="dxa"/>
            <w:noWrap/>
            <w:hideMark/>
          </w:tcPr>
          <w:p w14:paraId="2BA0EA87"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 xml:space="preserve">5 year only, Billable On Site Support - 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Customer Request (When Available), and Billable Professional </w:t>
            </w:r>
            <w:r w:rsidRPr="004C78F9">
              <w:rPr>
                <w:rFonts w:ascii="Arial" w:eastAsia="Times New Roman" w:hAnsi="Arial" w:cs="Arial"/>
                <w:color w:val="0E0E0E"/>
                <w:sz w:val="24"/>
                <w:szCs w:val="24"/>
              </w:rPr>
              <w:lastRenderedPageBreak/>
              <w:t>Services (Remote Support Only).  All options excludes Persyst Software Assurance Agreement.  HL7 is remote support only. Coverage does not include modifications to the interface.</w:t>
            </w:r>
          </w:p>
        </w:tc>
        <w:tc>
          <w:tcPr>
            <w:tcW w:w="810" w:type="dxa"/>
            <w:noWrap/>
            <w:vAlign w:val="bottom"/>
            <w:hideMark/>
          </w:tcPr>
          <w:p w14:paraId="2BA0EA88"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89"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8A"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8B"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8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97" w14:textId="77777777" w:rsidTr="001F576E">
        <w:trPr>
          <w:trHeight w:val="300"/>
        </w:trPr>
        <w:tc>
          <w:tcPr>
            <w:tcW w:w="1203" w:type="dxa"/>
            <w:noWrap/>
            <w:hideMark/>
          </w:tcPr>
          <w:p w14:paraId="2BA0EA8E"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0047</w:t>
            </w:r>
          </w:p>
        </w:tc>
        <w:tc>
          <w:tcPr>
            <w:tcW w:w="1643" w:type="dxa"/>
            <w:noWrap/>
            <w:hideMark/>
          </w:tcPr>
          <w:p w14:paraId="2BA0EA8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90"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EEG Monitoring System 5 year</w:t>
            </w:r>
            <w:r w:rsidRPr="004C78F9">
              <w:rPr>
                <w:rFonts w:ascii="Arial" w:eastAsia="Times New Roman" w:hAnsi="Arial" w:cs="Arial"/>
                <w:color w:val="0E0E0E"/>
                <w:sz w:val="24"/>
                <w:szCs w:val="24"/>
              </w:rPr>
              <w:t xml:space="preserve"> Flex Care Service Coverage Benefits.                      Coverage Dates: TBD (1 year after installation).</w:t>
            </w:r>
          </w:p>
        </w:tc>
        <w:tc>
          <w:tcPr>
            <w:tcW w:w="2520" w:type="dxa"/>
            <w:noWrap/>
            <w:hideMark/>
          </w:tcPr>
          <w:p w14:paraId="2BA0EA91"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5 year only, 2 Visits / Year / Per Facility On Site Support - Labor, Travel &amp; Expenses, Priority Technical Support Phone Queue with PIN Access, Service Parts Replacement/Repair Including and Overnight Shipping on Part(s) In Stock - Loaner Provided if Required, Billable Performance/Maintenance Check with Inventory Verification Upon Customer Request, Software Updates Upon Customer Request (When Available), and 16 Hours / Year / Per Facility Professional Services (Remote Support Only).  All options excludes Pe</w:t>
            </w:r>
            <w:r w:rsidRPr="004C78F9">
              <w:rPr>
                <w:rFonts w:ascii="Arial" w:eastAsia="Times New Roman" w:hAnsi="Arial" w:cs="Arial"/>
                <w:color w:val="0E0E0E"/>
                <w:sz w:val="24"/>
                <w:szCs w:val="24"/>
              </w:rPr>
              <w:t>rsyst Software Assurance Agreement.  HL7 is remote support only. Coverage does not include modifications to the interface.</w:t>
            </w:r>
          </w:p>
        </w:tc>
        <w:tc>
          <w:tcPr>
            <w:tcW w:w="810" w:type="dxa"/>
            <w:noWrap/>
            <w:vAlign w:val="bottom"/>
            <w:hideMark/>
          </w:tcPr>
          <w:p w14:paraId="2BA0EA92"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t>10</w:t>
            </w:r>
          </w:p>
        </w:tc>
        <w:tc>
          <w:tcPr>
            <w:tcW w:w="900" w:type="dxa"/>
            <w:vAlign w:val="bottom"/>
          </w:tcPr>
          <w:p w14:paraId="2BA0EA93"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94"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95"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96"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A1" w14:textId="77777777" w:rsidTr="001F576E">
        <w:trPr>
          <w:trHeight w:val="300"/>
        </w:trPr>
        <w:tc>
          <w:tcPr>
            <w:tcW w:w="1203" w:type="dxa"/>
            <w:noWrap/>
            <w:hideMark/>
          </w:tcPr>
          <w:p w14:paraId="2BA0EA98"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0048</w:t>
            </w:r>
          </w:p>
        </w:tc>
        <w:tc>
          <w:tcPr>
            <w:tcW w:w="1643" w:type="dxa"/>
            <w:noWrap/>
            <w:hideMark/>
          </w:tcPr>
          <w:p w14:paraId="2BA0EA99"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hideMark/>
          </w:tcPr>
          <w:p w14:paraId="2BA0EA9A"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 xml:space="preserve">EEG Monitoring </w:t>
            </w:r>
            <w:r w:rsidRPr="004C78F9">
              <w:rPr>
                <w:rFonts w:ascii="Arial" w:eastAsia="Times New Roman" w:hAnsi="Arial" w:cs="Arial"/>
                <w:color w:val="0E0E0E"/>
                <w:sz w:val="24"/>
                <w:szCs w:val="24"/>
              </w:rPr>
              <w:lastRenderedPageBreak/>
              <w:t>System 5 year Advance Care Service Coverage Benefits.           Coverage Dates: TBD (1 year after installation),</w:t>
            </w:r>
          </w:p>
        </w:tc>
        <w:tc>
          <w:tcPr>
            <w:tcW w:w="2520" w:type="dxa"/>
            <w:noWrap/>
            <w:hideMark/>
          </w:tcPr>
          <w:p w14:paraId="2BA0EA9B"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lastRenderedPageBreak/>
              <w:t xml:space="preserve">5 year only, </w:t>
            </w:r>
            <w:r w:rsidRPr="004C78F9">
              <w:rPr>
                <w:rFonts w:ascii="Arial" w:eastAsia="Times New Roman" w:hAnsi="Arial" w:cs="Arial"/>
                <w:color w:val="0E0E0E"/>
                <w:sz w:val="24"/>
                <w:szCs w:val="24"/>
              </w:rPr>
              <w:lastRenderedPageBreak/>
              <w:t>Unlimited On Site Support - 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Customer Request (When Available),Professional Services (Remote Support Only), 10% Discount Software Version Upgrades (When Available), 50% Discount Biomed / IT Training (Tuition Onl</w:t>
            </w:r>
            <w:r w:rsidRPr="004C78F9">
              <w:rPr>
                <w:rFonts w:ascii="Arial" w:eastAsia="Times New Roman" w:hAnsi="Arial" w:cs="Arial"/>
                <w:color w:val="0E0E0E"/>
                <w:sz w:val="24"/>
                <w:szCs w:val="24"/>
              </w:rPr>
              <w:t>y), and 50% Discount NTA Clinical Training Courses (when available, tuition only, in-house). Visit www.neuro-training.academy.  All options excludes Persyst Software Assurance Agreement.  HL7 is remote support only. Coverage does not include modifications to the interface.</w:t>
            </w:r>
          </w:p>
        </w:tc>
        <w:tc>
          <w:tcPr>
            <w:tcW w:w="810" w:type="dxa"/>
            <w:noWrap/>
            <w:vAlign w:val="bottom"/>
            <w:hideMark/>
          </w:tcPr>
          <w:p w14:paraId="2BA0EA9C"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9D"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9E"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9F"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c>
          <w:tcPr>
            <w:tcW w:w="900" w:type="dxa"/>
            <w:vAlign w:val="bottom"/>
          </w:tcPr>
          <w:p w14:paraId="2BA0EAA0" w14:textId="77777777" w:rsidR="00E617FD" w:rsidRPr="005B581B" w:rsidRDefault="00E617FD" w:rsidP="001F576E">
            <w:pPr>
              <w:rPr>
                <w:rFonts w:ascii="Arial" w:eastAsia="Times New Roman" w:hAnsi="Arial" w:cs="Arial"/>
                <w:color w:val="000000"/>
                <w:sz w:val="20"/>
                <w:szCs w:val="20"/>
              </w:rPr>
            </w:pPr>
            <w:r w:rsidRPr="005B581B">
              <w:rPr>
                <w:rFonts w:ascii="Arial" w:hAnsi="Arial" w:cs="Arial"/>
                <w:sz w:val="20"/>
                <w:szCs w:val="20"/>
              </w:rPr>
              <w:t>10</w:t>
            </w:r>
          </w:p>
        </w:tc>
      </w:tr>
      <w:tr w:rsidR="00CE13A6" w14:paraId="2BA0EAAB" w14:textId="77777777" w:rsidTr="001F576E">
        <w:trPr>
          <w:trHeight w:val="300"/>
        </w:trPr>
        <w:tc>
          <w:tcPr>
            <w:tcW w:w="1203" w:type="dxa"/>
            <w:noWrap/>
          </w:tcPr>
          <w:p w14:paraId="2BA0EAA2"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0049</w:t>
            </w:r>
          </w:p>
        </w:tc>
        <w:tc>
          <w:tcPr>
            <w:tcW w:w="1643" w:type="dxa"/>
            <w:noWrap/>
          </w:tcPr>
          <w:p w14:paraId="2BA0EAA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tcPr>
          <w:p w14:paraId="2BA0EAA4"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 xml:space="preserve">Ambulatory Monitoring </w:t>
            </w:r>
            <w:r w:rsidRPr="004C78F9">
              <w:rPr>
                <w:rFonts w:ascii="Arial" w:eastAsia="Times New Roman" w:hAnsi="Arial" w:cs="Arial"/>
                <w:color w:val="0E0E0E"/>
                <w:sz w:val="24"/>
                <w:szCs w:val="24"/>
              </w:rPr>
              <w:lastRenderedPageBreak/>
              <w:t>System 5 year Basic  Care</w:t>
            </w:r>
            <w:r w:rsidRPr="004C78F9">
              <w:rPr>
                <w:rFonts w:ascii="Arial" w:eastAsia="Times New Roman" w:hAnsi="Arial" w:cs="Arial"/>
                <w:color w:val="0E0E0E"/>
                <w:sz w:val="24"/>
                <w:szCs w:val="24"/>
              </w:rPr>
              <w:t xml:space="preserve"> Service Coverage Benefits.           Coverage Dates: TBD (1 year after installation).</w:t>
            </w:r>
          </w:p>
        </w:tc>
        <w:tc>
          <w:tcPr>
            <w:tcW w:w="2520" w:type="dxa"/>
            <w:noWrap/>
          </w:tcPr>
          <w:p w14:paraId="2BA0EAA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lastRenderedPageBreak/>
              <w:t xml:space="preserve">5 year only, Billable On Site Support - </w:t>
            </w:r>
            <w:r w:rsidRPr="004C78F9">
              <w:rPr>
                <w:rFonts w:ascii="Arial" w:eastAsia="Times New Roman" w:hAnsi="Arial" w:cs="Arial"/>
                <w:color w:val="0E0E0E"/>
                <w:sz w:val="24"/>
                <w:szCs w:val="24"/>
              </w:rPr>
              <w:lastRenderedPageBreak/>
              <w:t>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Customer Request (When Available), and Billable Professional Services (Remote Support Only).  All options excludes Persyst Software Assurance Agreement.  HL7 is remote support only. Coverage does not include mo</w:t>
            </w:r>
            <w:r w:rsidRPr="004C78F9">
              <w:rPr>
                <w:rFonts w:ascii="Arial" w:eastAsia="Times New Roman" w:hAnsi="Arial" w:cs="Arial"/>
                <w:color w:val="0E0E0E"/>
                <w:sz w:val="24"/>
                <w:szCs w:val="24"/>
              </w:rPr>
              <w:t>difications to the interface.</w:t>
            </w:r>
          </w:p>
        </w:tc>
        <w:tc>
          <w:tcPr>
            <w:tcW w:w="810" w:type="dxa"/>
            <w:noWrap/>
            <w:vAlign w:val="bottom"/>
          </w:tcPr>
          <w:p w14:paraId="2BA0EAA6" w14:textId="77777777" w:rsidR="00E617FD" w:rsidRPr="005B581B" w:rsidRDefault="00E617FD" w:rsidP="001F576E">
            <w:pPr>
              <w:rPr>
                <w:rFonts w:ascii="Arial"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A7"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A8"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A9"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AA"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r>
      <w:tr w:rsidR="00CE13A6" w14:paraId="2BA0EAB5" w14:textId="77777777" w:rsidTr="001F576E">
        <w:trPr>
          <w:trHeight w:val="300"/>
        </w:trPr>
        <w:tc>
          <w:tcPr>
            <w:tcW w:w="1203" w:type="dxa"/>
            <w:noWrap/>
          </w:tcPr>
          <w:p w14:paraId="2BA0EAAC"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sz w:val="24"/>
                <w:szCs w:val="24"/>
              </w:rPr>
              <w:t>0050</w:t>
            </w:r>
          </w:p>
        </w:tc>
        <w:tc>
          <w:tcPr>
            <w:tcW w:w="1643" w:type="dxa"/>
            <w:noWrap/>
          </w:tcPr>
          <w:p w14:paraId="2BA0EAAD"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tcPr>
          <w:p w14:paraId="2BA0EAAE"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Ambulatory Monitoring System 5 year</w:t>
            </w:r>
            <w:r w:rsidRPr="004C78F9">
              <w:rPr>
                <w:rFonts w:ascii="Arial" w:eastAsia="Times New Roman" w:hAnsi="Arial" w:cs="Arial"/>
                <w:color w:val="0E0E0E"/>
                <w:sz w:val="24"/>
                <w:szCs w:val="24"/>
              </w:rPr>
              <w:t xml:space="preserve"> Flex Care Service Coverage Benefits.              Coverage Dates: TBD (1 year after installation).</w:t>
            </w:r>
          </w:p>
        </w:tc>
        <w:tc>
          <w:tcPr>
            <w:tcW w:w="2520" w:type="dxa"/>
            <w:noWrap/>
          </w:tcPr>
          <w:p w14:paraId="2BA0EAA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E0E0E"/>
                <w:sz w:val="24"/>
                <w:szCs w:val="24"/>
              </w:rPr>
              <w:t>5 year only, 2 Visits / Year / Per Facility On Site Support - Labor, Travel &amp; Expenses, Priority Technical Support Phone Queue with PIN Access, Service Parts Replacement/Repair Including and Overnight Shipping on Part(s) In Stock - Loaner Provided if Required, Billable Performance/Mainten</w:t>
            </w:r>
            <w:r w:rsidRPr="004C78F9">
              <w:rPr>
                <w:rFonts w:ascii="Arial" w:eastAsia="Times New Roman" w:hAnsi="Arial" w:cs="Arial"/>
                <w:color w:val="0E0E0E"/>
                <w:sz w:val="24"/>
                <w:szCs w:val="24"/>
              </w:rPr>
              <w:lastRenderedPageBreak/>
              <w:t>ance Check with Inventory Verification Upon Customer Request, Software Updates Upon Customer Request (When Available), and 16 Hours / Year / Per Facility Professional Services (Remote Support Only).  All options excludes Persyst Software Assurance Agreement.  HL7 is remote support only. Coverage does not include modifications to the interface.</w:t>
            </w:r>
          </w:p>
        </w:tc>
        <w:tc>
          <w:tcPr>
            <w:tcW w:w="810" w:type="dxa"/>
            <w:noWrap/>
            <w:vAlign w:val="bottom"/>
          </w:tcPr>
          <w:p w14:paraId="2BA0EAB0" w14:textId="77777777" w:rsidR="00E617FD" w:rsidRPr="005B581B" w:rsidRDefault="00E617FD" w:rsidP="001F576E">
            <w:pPr>
              <w:rPr>
                <w:rFonts w:ascii="Arial"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B1"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B2"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B3"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B4"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r>
      <w:tr w:rsidR="00CE13A6" w14:paraId="2BA0EABF" w14:textId="77777777" w:rsidTr="001F576E">
        <w:trPr>
          <w:trHeight w:val="300"/>
        </w:trPr>
        <w:tc>
          <w:tcPr>
            <w:tcW w:w="1203" w:type="dxa"/>
            <w:noWrap/>
          </w:tcPr>
          <w:p w14:paraId="2BA0EAB6" w14:textId="77777777" w:rsidR="00E617FD" w:rsidRPr="005B581B" w:rsidRDefault="00E617FD" w:rsidP="001F576E">
            <w:pPr>
              <w:rPr>
                <w:rFonts w:ascii="Arial" w:eastAsia="Times New Roman" w:hAnsi="Arial" w:cs="Arial"/>
                <w:sz w:val="20"/>
                <w:szCs w:val="20"/>
              </w:rPr>
            </w:pPr>
            <w:r w:rsidRPr="004C78F9">
              <w:rPr>
                <w:rFonts w:ascii="Arial" w:eastAsia="Times New Roman" w:hAnsi="Arial" w:cs="Arial"/>
                <w:sz w:val="24"/>
                <w:szCs w:val="24"/>
              </w:rPr>
              <w:t>0051</w:t>
            </w:r>
          </w:p>
        </w:tc>
        <w:tc>
          <w:tcPr>
            <w:tcW w:w="1643" w:type="dxa"/>
            <w:noWrap/>
          </w:tcPr>
          <w:p w14:paraId="2BA0EAB7"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tcPr>
          <w:p w14:paraId="2BA0EAB8"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t>Ambulatory Monitoring System 5 Year Advance Care Service Coverage Benefits.          Coverage Dates: TBD (1 year after installation).</w:t>
            </w:r>
          </w:p>
        </w:tc>
        <w:tc>
          <w:tcPr>
            <w:tcW w:w="2520" w:type="dxa"/>
            <w:noWrap/>
          </w:tcPr>
          <w:p w14:paraId="2BA0EAB9"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t xml:space="preserve">5 year only, Unlimited On Site Support - 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Customer Request (When Available),Professional Services (Remote Support Only), 10% Discount Software Version Upgrades </w:t>
            </w:r>
            <w:r w:rsidRPr="004C78F9">
              <w:rPr>
                <w:rFonts w:ascii="Arial" w:eastAsia="Times New Roman" w:hAnsi="Arial" w:cs="Arial"/>
                <w:color w:val="0E0E0E"/>
                <w:sz w:val="24"/>
                <w:szCs w:val="24"/>
              </w:rPr>
              <w:lastRenderedPageBreak/>
              <w:t>(When Available), 50% Discount Biomed / IT Training (Tuition Only), and 50% Discount NTA Clinical Training Courses (when available, tuition only, in-house). Visit www.neuro-training.academy.  All options excludes Persyst Software Assurance Agreement.  HL7 is remote support only. Coverage does not include modifications to the interface.</w:t>
            </w:r>
          </w:p>
        </w:tc>
        <w:tc>
          <w:tcPr>
            <w:tcW w:w="810" w:type="dxa"/>
            <w:noWrap/>
            <w:vAlign w:val="bottom"/>
          </w:tcPr>
          <w:p w14:paraId="2BA0EABA" w14:textId="77777777" w:rsidR="00E617FD" w:rsidRPr="005B581B" w:rsidRDefault="00E617FD" w:rsidP="001F576E">
            <w:pPr>
              <w:rPr>
                <w:rFonts w:ascii="Arial"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BB"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BC"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BD"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BE"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r>
      <w:tr w:rsidR="00CE13A6" w14:paraId="2BA0EAC9" w14:textId="77777777" w:rsidTr="001F576E">
        <w:trPr>
          <w:trHeight w:val="300"/>
        </w:trPr>
        <w:tc>
          <w:tcPr>
            <w:tcW w:w="1203" w:type="dxa"/>
            <w:noWrap/>
          </w:tcPr>
          <w:p w14:paraId="2BA0EAC0" w14:textId="77777777" w:rsidR="00E617FD" w:rsidRPr="005B581B" w:rsidRDefault="00E617FD" w:rsidP="001F576E">
            <w:pPr>
              <w:rPr>
                <w:rFonts w:ascii="Arial" w:eastAsia="Times New Roman" w:hAnsi="Arial" w:cs="Arial"/>
                <w:sz w:val="20"/>
                <w:szCs w:val="20"/>
              </w:rPr>
            </w:pPr>
            <w:r w:rsidRPr="004C78F9">
              <w:rPr>
                <w:rFonts w:ascii="Arial" w:eastAsia="Times New Roman" w:hAnsi="Arial" w:cs="Arial"/>
                <w:sz w:val="24"/>
                <w:szCs w:val="24"/>
              </w:rPr>
              <w:t>0052</w:t>
            </w:r>
          </w:p>
        </w:tc>
        <w:tc>
          <w:tcPr>
            <w:tcW w:w="1643" w:type="dxa"/>
            <w:noWrap/>
          </w:tcPr>
          <w:p w14:paraId="2BA0EAC1"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tcPr>
          <w:p w14:paraId="2BA0EAC2"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t xml:space="preserve">NDx  Sleep Works System 5 year </w:t>
            </w:r>
            <w:r w:rsidRPr="004C78F9">
              <w:rPr>
                <w:rFonts w:ascii="Arial" w:eastAsia="Times New Roman" w:hAnsi="Arial" w:cs="Arial"/>
                <w:color w:val="0E0E0E"/>
                <w:sz w:val="24"/>
                <w:szCs w:val="24"/>
              </w:rPr>
              <w:t>Basic  Care Service Coverage Benefits.          Coverage Dates: TBD (1 year after installation).</w:t>
            </w:r>
          </w:p>
        </w:tc>
        <w:tc>
          <w:tcPr>
            <w:tcW w:w="2520" w:type="dxa"/>
            <w:noWrap/>
          </w:tcPr>
          <w:p w14:paraId="2BA0EAC3"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t xml:space="preserve">5  year only, Billable On Site Support - 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Customer Request (When Available), and Billable Professional Services (Remote Support Only).  All options excludes Persyst Software Assurance </w:t>
            </w:r>
            <w:r w:rsidRPr="004C78F9">
              <w:rPr>
                <w:rFonts w:ascii="Arial" w:eastAsia="Times New Roman" w:hAnsi="Arial" w:cs="Arial"/>
                <w:color w:val="0E0E0E"/>
                <w:sz w:val="24"/>
                <w:szCs w:val="24"/>
              </w:rPr>
              <w:lastRenderedPageBreak/>
              <w:t>Agreement.  HL7 is remote support only. Coverage does not include modifications to the interface.</w:t>
            </w:r>
          </w:p>
        </w:tc>
        <w:tc>
          <w:tcPr>
            <w:tcW w:w="810" w:type="dxa"/>
            <w:noWrap/>
            <w:vAlign w:val="bottom"/>
          </w:tcPr>
          <w:p w14:paraId="2BA0EAC4" w14:textId="77777777" w:rsidR="00E617FD" w:rsidRPr="005B581B" w:rsidRDefault="00E617FD" w:rsidP="001F576E">
            <w:pPr>
              <w:rPr>
                <w:rFonts w:ascii="Arial"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C5"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C6"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C7"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C8"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r>
      <w:tr w:rsidR="00CE13A6" w14:paraId="2BA0EAD3" w14:textId="77777777" w:rsidTr="001F576E">
        <w:trPr>
          <w:trHeight w:val="300"/>
        </w:trPr>
        <w:tc>
          <w:tcPr>
            <w:tcW w:w="1203" w:type="dxa"/>
            <w:noWrap/>
          </w:tcPr>
          <w:p w14:paraId="2BA0EACA" w14:textId="77777777" w:rsidR="00E617FD" w:rsidRPr="005B581B" w:rsidRDefault="00E617FD" w:rsidP="001F576E">
            <w:pPr>
              <w:rPr>
                <w:rFonts w:ascii="Arial" w:eastAsia="Times New Roman" w:hAnsi="Arial" w:cs="Arial"/>
                <w:sz w:val="20"/>
                <w:szCs w:val="20"/>
              </w:rPr>
            </w:pPr>
            <w:r w:rsidRPr="004C78F9">
              <w:rPr>
                <w:rFonts w:ascii="Arial" w:eastAsia="Times New Roman" w:hAnsi="Arial" w:cs="Arial"/>
                <w:sz w:val="24"/>
                <w:szCs w:val="24"/>
              </w:rPr>
              <w:t>0053</w:t>
            </w:r>
          </w:p>
        </w:tc>
        <w:tc>
          <w:tcPr>
            <w:tcW w:w="1643" w:type="dxa"/>
            <w:noWrap/>
          </w:tcPr>
          <w:p w14:paraId="2BA0EACB"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tcPr>
          <w:p w14:paraId="2BA0EACC"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t>NDx  Sleep Works System 5 year  Flex</w:t>
            </w:r>
            <w:r w:rsidRPr="004C78F9">
              <w:rPr>
                <w:rFonts w:ascii="Arial" w:eastAsia="Times New Roman" w:hAnsi="Arial" w:cs="Arial"/>
                <w:color w:val="0E0E0E"/>
                <w:sz w:val="24"/>
                <w:szCs w:val="24"/>
              </w:rPr>
              <w:t xml:space="preserve">  Care Service Coverage Benefits.           Coverage Dates: TBD (1 year after installation).</w:t>
            </w:r>
          </w:p>
        </w:tc>
        <w:tc>
          <w:tcPr>
            <w:tcW w:w="2520" w:type="dxa"/>
            <w:noWrap/>
          </w:tcPr>
          <w:p w14:paraId="2BA0EACD"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t>5 year only, 2 Visits / Year / Per Facility On Site Support - Labor, Travel &amp; Expenses, Priority Technical Support Phone Queue with PIN Access, Service Parts Replacement/Repair Including and Overnight Shipping on Part(s) In Stock - Loaner Provided if Required, Billable Performance/Maintenance Check with Inventory Verification Upon Customer Request, Software Updates Upon Customer Request (When Available), and 16 Hours / Year / Per Facility Professional Services (Remote Support Only).  All options excludes Pe</w:t>
            </w:r>
            <w:r w:rsidRPr="004C78F9">
              <w:rPr>
                <w:rFonts w:ascii="Arial" w:eastAsia="Times New Roman" w:hAnsi="Arial" w:cs="Arial"/>
                <w:color w:val="0E0E0E"/>
                <w:sz w:val="24"/>
                <w:szCs w:val="24"/>
              </w:rPr>
              <w:t>rsyst Software Assurance Agreement.  HL7 is remote support only. Coverage does not include modifications to the interface.</w:t>
            </w:r>
          </w:p>
        </w:tc>
        <w:tc>
          <w:tcPr>
            <w:tcW w:w="810" w:type="dxa"/>
            <w:noWrap/>
            <w:vAlign w:val="bottom"/>
          </w:tcPr>
          <w:p w14:paraId="2BA0EACE" w14:textId="77777777" w:rsidR="00E617FD" w:rsidRPr="005B581B" w:rsidRDefault="00E617FD" w:rsidP="001F576E">
            <w:pPr>
              <w:rPr>
                <w:rFonts w:ascii="Arial" w:hAnsi="Arial" w:cs="Arial"/>
                <w:color w:val="000000"/>
                <w:sz w:val="20"/>
                <w:szCs w:val="20"/>
              </w:rPr>
            </w:pPr>
            <w:r w:rsidRPr="005B581B">
              <w:rPr>
                <w:rFonts w:ascii="Arial" w:hAnsi="Arial" w:cs="Arial"/>
                <w:color w:val="000000"/>
                <w:sz w:val="20"/>
                <w:szCs w:val="20"/>
              </w:rPr>
              <w:t>10</w:t>
            </w:r>
          </w:p>
        </w:tc>
        <w:tc>
          <w:tcPr>
            <w:tcW w:w="900" w:type="dxa"/>
            <w:vAlign w:val="bottom"/>
          </w:tcPr>
          <w:p w14:paraId="2BA0EACF"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D0"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D1"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D2"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r>
      <w:tr w:rsidR="00CE13A6" w14:paraId="2BA0EADD" w14:textId="77777777" w:rsidTr="001F576E">
        <w:trPr>
          <w:trHeight w:val="300"/>
        </w:trPr>
        <w:tc>
          <w:tcPr>
            <w:tcW w:w="1203" w:type="dxa"/>
            <w:noWrap/>
          </w:tcPr>
          <w:p w14:paraId="2BA0EAD4" w14:textId="77777777" w:rsidR="00E617FD" w:rsidRPr="005B581B" w:rsidRDefault="00E617FD" w:rsidP="001F576E">
            <w:pPr>
              <w:rPr>
                <w:rFonts w:ascii="Arial" w:eastAsia="Times New Roman" w:hAnsi="Arial" w:cs="Arial"/>
                <w:sz w:val="20"/>
                <w:szCs w:val="20"/>
              </w:rPr>
            </w:pPr>
            <w:r w:rsidRPr="004C78F9">
              <w:rPr>
                <w:rFonts w:ascii="Arial" w:eastAsia="Times New Roman" w:hAnsi="Arial" w:cs="Arial"/>
                <w:sz w:val="24"/>
                <w:szCs w:val="24"/>
              </w:rPr>
              <w:t>0054</w:t>
            </w:r>
          </w:p>
        </w:tc>
        <w:tc>
          <w:tcPr>
            <w:tcW w:w="1643" w:type="dxa"/>
            <w:noWrap/>
          </w:tcPr>
          <w:p w14:paraId="2BA0EAD5"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tcPr>
          <w:p w14:paraId="2BA0EAD6"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t xml:space="preserve">NDx  Sleep Works System 5 year Advance Care Service Coverage Benefits.          </w:t>
            </w:r>
            <w:r w:rsidRPr="004C78F9">
              <w:rPr>
                <w:rFonts w:ascii="Arial" w:eastAsia="Times New Roman" w:hAnsi="Arial" w:cs="Arial"/>
                <w:color w:val="0E0E0E"/>
                <w:sz w:val="24"/>
                <w:szCs w:val="24"/>
              </w:rPr>
              <w:lastRenderedPageBreak/>
              <w:t>Coverage Dates: TBD (1 year after installation).</w:t>
            </w:r>
          </w:p>
        </w:tc>
        <w:tc>
          <w:tcPr>
            <w:tcW w:w="2520" w:type="dxa"/>
            <w:noWrap/>
          </w:tcPr>
          <w:p w14:paraId="2BA0EAD7"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lastRenderedPageBreak/>
              <w:t xml:space="preserve">5 year only, Unlimited On Site Support - Labor, Travel &amp; Expenses, Priority Technical Support Phone </w:t>
            </w:r>
            <w:r w:rsidRPr="004C78F9">
              <w:rPr>
                <w:rFonts w:ascii="Arial" w:eastAsia="Times New Roman" w:hAnsi="Arial" w:cs="Arial"/>
                <w:color w:val="0E0E0E"/>
                <w:sz w:val="24"/>
                <w:szCs w:val="24"/>
              </w:rPr>
              <w:lastRenderedPageBreak/>
              <w:t>Queue with PIN Access, Service Parts Replacement/Repair Including and Overnight Shipping on Part(s) In Stock - Loaner Provided if Required, Performance/Maintenance Check with Inventory Verification Upon Customer Request, Software Updates Upon Customer Request (When Available),Professional Services (Remote Support Only), 10% Discount Software Version Upgrades (When Available), 50% Discount Biomed / IT Training (Tuition Only), and 50% Discount NTA Clinical Training Courses (when available, tuition only, in-ho</w:t>
            </w:r>
            <w:r w:rsidRPr="004C78F9">
              <w:rPr>
                <w:rFonts w:ascii="Arial" w:eastAsia="Times New Roman" w:hAnsi="Arial" w:cs="Arial"/>
                <w:color w:val="0E0E0E"/>
                <w:sz w:val="24"/>
                <w:szCs w:val="24"/>
              </w:rPr>
              <w:t>use). Visit www.neuro-training.academy.  All options excludes Persyst Software Assurance Agreement.  HL7 is remote support only. Coverage does not include modifications to the interface.</w:t>
            </w:r>
          </w:p>
        </w:tc>
        <w:tc>
          <w:tcPr>
            <w:tcW w:w="810" w:type="dxa"/>
            <w:noWrap/>
            <w:vAlign w:val="bottom"/>
          </w:tcPr>
          <w:p w14:paraId="2BA0EAD8" w14:textId="77777777" w:rsidR="00E617FD" w:rsidRPr="005B581B" w:rsidRDefault="00E617FD" w:rsidP="001F576E">
            <w:pPr>
              <w:rPr>
                <w:rFonts w:ascii="Arial"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D9"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DA"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DB"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DC"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r>
      <w:tr w:rsidR="00CE13A6" w14:paraId="2BA0EAE7" w14:textId="77777777" w:rsidTr="001F576E">
        <w:trPr>
          <w:trHeight w:val="300"/>
        </w:trPr>
        <w:tc>
          <w:tcPr>
            <w:tcW w:w="1203" w:type="dxa"/>
            <w:noWrap/>
          </w:tcPr>
          <w:p w14:paraId="2BA0EADE" w14:textId="77777777" w:rsidR="00E617FD" w:rsidRPr="005B581B" w:rsidRDefault="00E617FD" w:rsidP="001F576E">
            <w:pPr>
              <w:rPr>
                <w:rFonts w:ascii="Arial" w:eastAsia="Times New Roman" w:hAnsi="Arial" w:cs="Arial"/>
                <w:sz w:val="20"/>
                <w:szCs w:val="20"/>
              </w:rPr>
            </w:pPr>
            <w:r w:rsidRPr="004C78F9">
              <w:rPr>
                <w:rFonts w:ascii="Arial" w:eastAsia="Times New Roman" w:hAnsi="Arial" w:cs="Arial"/>
                <w:sz w:val="24"/>
                <w:szCs w:val="24"/>
              </w:rPr>
              <w:t>0055</w:t>
            </w:r>
          </w:p>
        </w:tc>
        <w:tc>
          <w:tcPr>
            <w:tcW w:w="1643" w:type="dxa"/>
            <w:noWrap/>
          </w:tcPr>
          <w:p w14:paraId="2BA0EADF"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tcPr>
          <w:p w14:paraId="2BA0EAE0"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t xml:space="preserve">SDx Sleep Works Basic System 5 year  Care Service Coverage Benefits.                       Coverage </w:t>
            </w:r>
            <w:r w:rsidRPr="004C78F9">
              <w:rPr>
                <w:rFonts w:ascii="Arial" w:eastAsia="Times New Roman" w:hAnsi="Arial" w:cs="Arial"/>
                <w:color w:val="0E0E0E"/>
                <w:sz w:val="24"/>
                <w:szCs w:val="24"/>
              </w:rPr>
              <w:lastRenderedPageBreak/>
              <w:t>Dates: TBD (1 year after installation).</w:t>
            </w:r>
          </w:p>
        </w:tc>
        <w:tc>
          <w:tcPr>
            <w:tcW w:w="2520" w:type="dxa"/>
            <w:noWrap/>
          </w:tcPr>
          <w:p w14:paraId="2BA0EAE1"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lastRenderedPageBreak/>
              <w:t xml:space="preserve">5 year only, Billable On Site Support - Labor, Travel &amp; Expenses, Priority Technical Support Phone Queue with PIN Access, Service </w:t>
            </w:r>
            <w:r w:rsidRPr="004C78F9">
              <w:rPr>
                <w:rFonts w:ascii="Arial" w:eastAsia="Times New Roman" w:hAnsi="Arial" w:cs="Arial"/>
                <w:color w:val="0E0E0E"/>
                <w:sz w:val="24"/>
                <w:szCs w:val="24"/>
              </w:rPr>
              <w:lastRenderedPageBreak/>
              <w:t>Parts Replacement/Repair Including and Overnight Shipping on Part(s) In Stock - Loaner Provided if Required, Performance/Maintenance Check with Inventory Verification Upon Customer Request, Software Updates Upon Customer Request (When Available), and Billable Professional Services (Remote Support Only).  All options excludes Persyst Software Assurance Agreement.  HL7 is remote support only. Coverage does not include modifications to the interface.</w:t>
            </w:r>
          </w:p>
        </w:tc>
        <w:tc>
          <w:tcPr>
            <w:tcW w:w="810" w:type="dxa"/>
            <w:noWrap/>
            <w:vAlign w:val="bottom"/>
          </w:tcPr>
          <w:p w14:paraId="2BA0EAE2" w14:textId="77777777" w:rsidR="00E617FD" w:rsidRPr="005B581B" w:rsidRDefault="00E617FD" w:rsidP="001F576E">
            <w:pPr>
              <w:rPr>
                <w:rFonts w:ascii="Arial"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E3"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E4"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E5"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E6"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r>
      <w:tr w:rsidR="00CE13A6" w14:paraId="2BA0EAF1" w14:textId="77777777" w:rsidTr="001F576E">
        <w:trPr>
          <w:trHeight w:val="300"/>
        </w:trPr>
        <w:tc>
          <w:tcPr>
            <w:tcW w:w="1203" w:type="dxa"/>
            <w:noWrap/>
          </w:tcPr>
          <w:p w14:paraId="2BA0EAE8" w14:textId="77777777" w:rsidR="00E617FD" w:rsidRPr="005B581B" w:rsidRDefault="00E617FD" w:rsidP="001F576E">
            <w:pPr>
              <w:rPr>
                <w:rFonts w:ascii="Arial" w:eastAsia="Times New Roman" w:hAnsi="Arial" w:cs="Arial"/>
                <w:sz w:val="20"/>
                <w:szCs w:val="20"/>
              </w:rPr>
            </w:pPr>
            <w:r w:rsidRPr="004C78F9">
              <w:rPr>
                <w:rFonts w:ascii="Arial" w:eastAsia="Times New Roman" w:hAnsi="Arial" w:cs="Arial"/>
                <w:sz w:val="24"/>
                <w:szCs w:val="24"/>
              </w:rPr>
              <w:t>0056</w:t>
            </w:r>
          </w:p>
        </w:tc>
        <w:tc>
          <w:tcPr>
            <w:tcW w:w="1643" w:type="dxa"/>
            <w:noWrap/>
          </w:tcPr>
          <w:p w14:paraId="2BA0EAE9"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tcPr>
          <w:p w14:paraId="2BA0EAEA"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t>SDx Sleep Works System 5 year Flex  Care</w:t>
            </w:r>
            <w:r w:rsidRPr="004C78F9">
              <w:rPr>
                <w:rFonts w:ascii="Arial" w:eastAsia="Times New Roman" w:hAnsi="Arial" w:cs="Arial"/>
                <w:color w:val="0E0E0E"/>
                <w:sz w:val="24"/>
                <w:szCs w:val="24"/>
              </w:rPr>
              <w:t xml:space="preserve"> Service Coverage Benefits.            Coverage Dates: TBD (1 year after installation).</w:t>
            </w:r>
          </w:p>
        </w:tc>
        <w:tc>
          <w:tcPr>
            <w:tcW w:w="2520" w:type="dxa"/>
            <w:noWrap/>
          </w:tcPr>
          <w:p w14:paraId="2BA0EAEB"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t xml:space="preserve">5 year only, 2 Visits / Year / Per Facility On Site Support - Labor, Travel &amp; Expenses, Priority Technical Support Phone Queue with PIN Access, Service Parts Replacement/Repair Including and Overnight Shipping on Part(s) In Stock - Loaner Provided if Required, Billable Performance/Maintenance Check with Inventory Verification Upon Customer Request, Software Updates Upon </w:t>
            </w:r>
            <w:r w:rsidRPr="004C78F9">
              <w:rPr>
                <w:rFonts w:ascii="Arial" w:eastAsia="Times New Roman" w:hAnsi="Arial" w:cs="Arial"/>
                <w:color w:val="0E0E0E"/>
                <w:sz w:val="24"/>
                <w:szCs w:val="24"/>
              </w:rPr>
              <w:lastRenderedPageBreak/>
              <w:t>Customer Request (When Available), and 16 Hours / Year / Per Facility Professional Services (Remote Support Only).  All options excludes Persyst Software Assurance Agreement.  HL7 is remote support only. Coverage does not include modifications to the interface.</w:t>
            </w:r>
          </w:p>
        </w:tc>
        <w:tc>
          <w:tcPr>
            <w:tcW w:w="810" w:type="dxa"/>
            <w:noWrap/>
            <w:vAlign w:val="bottom"/>
          </w:tcPr>
          <w:p w14:paraId="2BA0EAEC" w14:textId="77777777" w:rsidR="00E617FD" w:rsidRPr="005B581B" w:rsidRDefault="00E617FD" w:rsidP="001F576E">
            <w:pPr>
              <w:rPr>
                <w:rFonts w:ascii="Arial"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ED"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EE"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EF"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F0"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r>
      <w:tr w:rsidR="00CE13A6" w14:paraId="2BA0EAFB" w14:textId="77777777" w:rsidTr="001F576E">
        <w:trPr>
          <w:trHeight w:val="300"/>
        </w:trPr>
        <w:tc>
          <w:tcPr>
            <w:tcW w:w="1203" w:type="dxa"/>
            <w:noWrap/>
          </w:tcPr>
          <w:p w14:paraId="2BA0EAF2" w14:textId="77777777" w:rsidR="00E617FD" w:rsidRPr="005B581B" w:rsidRDefault="00E617FD" w:rsidP="001F576E">
            <w:pPr>
              <w:rPr>
                <w:rFonts w:ascii="Arial" w:eastAsia="Times New Roman" w:hAnsi="Arial" w:cs="Arial"/>
                <w:sz w:val="20"/>
                <w:szCs w:val="20"/>
              </w:rPr>
            </w:pPr>
            <w:r w:rsidRPr="004C78F9">
              <w:rPr>
                <w:rFonts w:ascii="Arial" w:eastAsia="Times New Roman" w:hAnsi="Arial" w:cs="Arial"/>
                <w:sz w:val="24"/>
                <w:szCs w:val="24"/>
              </w:rPr>
              <w:t>0057</w:t>
            </w:r>
          </w:p>
        </w:tc>
        <w:tc>
          <w:tcPr>
            <w:tcW w:w="1643" w:type="dxa"/>
            <w:noWrap/>
          </w:tcPr>
          <w:p w14:paraId="2BA0EAF3" w14:textId="77777777" w:rsidR="00E617FD" w:rsidRPr="005B581B" w:rsidRDefault="00E617FD" w:rsidP="001F576E">
            <w:pPr>
              <w:rPr>
                <w:rFonts w:ascii="Arial" w:eastAsia="Times New Roman" w:hAnsi="Arial" w:cs="Arial"/>
                <w:color w:val="000000"/>
                <w:sz w:val="20"/>
                <w:szCs w:val="20"/>
              </w:rPr>
            </w:pPr>
            <w:r w:rsidRPr="004C78F9">
              <w:rPr>
                <w:rFonts w:ascii="Arial" w:eastAsia="Times New Roman" w:hAnsi="Arial" w:cs="Arial"/>
                <w:color w:val="000000"/>
                <w:sz w:val="24"/>
                <w:szCs w:val="24"/>
              </w:rPr>
              <w:t>NATUS INC</w:t>
            </w:r>
          </w:p>
        </w:tc>
        <w:tc>
          <w:tcPr>
            <w:tcW w:w="2014" w:type="dxa"/>
            <w:noWrap/>
          </w:tcPr>
          <w:p w14:paraId="2BA0EAF4"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t>SDx  Sleep Works System 5 year Advance Care Service Coverage Benefits.          Coverage Dates: TBD (1 year after installation).</w:t>
            </w:r>
          </w:p>
        </w:tc>
        <w:tc>
          <w:tcPr>
            <w:tcW w:w="2520" w:type="dxa"/>
            <w:noWrap/>
          </w:tcPr>
          <w:p w14:paraId="2BA0EAF5" w14:textId="77777777" w:rsidR="00E617FD" w:rsidRPr="005B581B" w:rsidRDefault="00E617FD" w:rsidP="001F576E">
            <w:pPr>
              <w:rPr>
                <w:rFonts w:ascii="Arial" w:eastAsia="Times New Roman" w:hAnsi="Arial" w:cs="Arial"/>
                <w:color w:val="0E0E0E"/>
                <w:sz w:val="20"/>
                <w:szCs w:val="20"/>
              </w:rPr>
            </w:pPr>
            <w:r w:rsidRPr="004C78F9">
              <w:rPr>
                <w:rFonts w:ascii="Arial" w:eastAsia="Times New Roman" w:hAnsi="Arial" w:cs="Arial"/>
                <w:color w:val="0E0E0E"/>
                <w:sz w:val="24"/>
                <w:szCs w:val="24"/>
              </w:rPr>
              <w:t>5 year only, Unlimited On Site Support - Labor, Travel &amp; Expenses, Priority Technical Support Phone Queue with PIN Access, Service Parts Replacement/Repair Including and Overnight Shipping on Part(s) In Stock - Loaner Provided if Required, Performance/Maintenance Check with Inventory Verification Upon Customer Request, Software Updates Upon Customer Request (When Available),Professional Services (Remote Support Only), 10% Discount Software Version Upgrades (When Available), 50% Discount Biomed / IT Training</w:t>
            </w:r>
            <w:r w:rsidRPr="004C78F9">
              <w:rPr>
                <w:rFonts w:ascii="Arial" w:eastAsia="Times New Roman" w:hAnsi="Arial" w:cs="Arial"/>
                <w:color w:val="0E0E0E"/>
                <w:sz w:val="24"/>
                <w:szCs w:val="24"/>
              </w:rPr>
              <w:t xml:space="preserve"> (Tuition Only), and 50% Discount NTA </w:t>
            </w:r>
            <w:r w:rsidRPr="004C78F9">
              <w:rPr>
                <w:rFonts w:ascii="Arial" w:eastAsia="Times New Roman" w:hAnsi="Arial" w:cs="Arial"/>
                <w:color w:val="0E0E0E"/>
                <w:sz w:val="24"/>
                <w:szCs w:val="24"/>
              </w:rPr>
              <w:lastRenderedPageBreak/>
              <w:t>Clinical Training Courses (when available, tuition only, in-house). Visit www.neuro-training.academy.  All options excludes Persyst Software Assurance Agreement.  HL7 is remote support only. Coverage does not include modifications to the interface.</w:t>
            </w:r>
          </w:p>
        </w:tc>
        <w:tc>
          <w:tcPr>
            <w:tcW w:w="810" w:type="dxa"/>
            <w:noWrap/>
            <w:vAlign w:val="bottom"/>
          </w:tcPr>
          <w:p w14:paraId="2BA0EAF6" w14:textId="77777777" w:rsidR="00E617FD" w:rsidRPr="005B581B" w:rsidRDefault="00E617FD" w:rsidP="001F576E">
            <w:pPr>
              <w:rPr>
                <w:rFonts w:ascii="Arial" w:hAnsi="Arial" w:cs="Arial"/>
                <w:color w:val="000000"/>
                <w:sz w:val="20"/>
                <w:szCs w:val="20"/>
              </w:rPr>
            </w:pPr>
            <w:r w:rsidRPr="005B581B">
              <w:rPr>
                <w:rFonts w:ascii="Arial" w:hAnsi="Arial" w:cs="Arial"/>
                <w:color w:val="000000"/>
                <w:sz w:val="20"/>
                <w:szCs w:val="20"/>
              </w:rPr>
              <w:lastRenderedPageBreak/>
              <w:t>10</w:t>
            </w:r>
          </w:p>
        </w:tc>
        <w:tc>
          <w:tcPr>
            <w:tcW w:w="900" w:type="dxa"/>
            <w:vAlign w:val="bottom"/>
          </w:tcPr>
          <w:p w14:paraId="2BA0EAF7"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F8"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F9"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c>
          <w:tcPr>
            <w:tcW w:w="900" w:type="dxa"/>
            <w:vAlign w:val="bottom"/>
          </w:tcPr>
          <w:p w14:paraId="2BA0EAFA" w14:textId="77777777" w:rsidR="00E617FD" w:rsidRPr="005B581B" w:rsidRDefault="00E617FD" w:rsidP="001F576E">
            <w:pPr>
              <w:rPr>
                <w:rFonts w:ascii="Arial" w:hAnsi="Arial" w:cs="Arial"/>
                <w:color w:val="000000"/>
                <w:sz w:val="20"/>
                <w:szCs w:val="20"/>
              </w:rPr>
            </w:pPr>
            <w:r w:rsidRPr="005B581B">
              <w:rPr>
                <w:rFonts w:ascii="Arial" w:hAnsi="Arial" w:cs="Arial"/>
                <w:sz w:val="20"/>
                <w:szCs w:val="20"/>
              </w:rPr>
              <w:t>10</w:t>
            </w:r>
          </w:p>
        </w:tc>
      </w:tr>
    </w:tbl>
    <w:p w14:paraId="2BA0EAFC" w14:textId="77777777" w:rsidR="00E617FD" w:rsidRDefault="00E617FD" w:rsidP="00AD761A">
      <w:pPr>
        <w:rPr>
          <w:rFonts w:ascii="Arial" w:eastAsia="Times New Roman" w:hAnsi="Arial" w:cs="Arial"/>
          <w:sz w:val="24"/>
          <w:szCs w:val="24"/>
        </w:rPr>
      </w:pPr>
    </w:p>
    <w:p w14:paraId="2BA0EAFD" w14:textId="77777777" w:rsidR="00E617FD" w:rsidRPr="00F56D91" w:rsidRDefault="00E617FD" w:rsidP="00AD761A">
      <w:pPr>
        <w:pStyle w:val="PlainText"/>
        <w:rPr>
          <w:rFonts w:ascii="Arial" w:hAnsi="Arial" w:cs="Arial"/>
          <w:sz w:val="24"/>
          <w:szCs w:val="24"/>
        </w:rPr>
      </w:pPr>
      <w:r w:rsidRPr="00F56D91">
        <w:rPr>
          <w:rFonts w:ascii="Arial" w:hAnsi="Arial" w:cs="Arial"/>
          <w:color w:val="000000" w:themeColor="text1"/>
          <w:sz w:val="24"/>
          <w:szCs w:val="24"/>
        </w:rPr>
        <w:t xml:space="preserve">The Department of Veterans Affairs (VA) is seeking vendors who can provide the </w:t>
      </w:r>
      <w:r w:rsidRPr="7323CBC3">
        <w:rPr>
          <w:rFonts w:ascii="Arial" w:hAnsi="Arial" w:cs="Arial"/>
          <w:sz w:val="24"/>
          <w:szCs w:val="24"/>
        </w:rPr>
        <w:t>Steris Corporation</w:t>
      </w:r>
      <w:r w:rsidRPr="7323CBC3">
        <w:rPr>
          <w:rFonts w:ascii="Arial" w:hAnsi="Arial" w:cs="Arial"/>
          <w:sz w:val="24"/>
          <w:szCs w:val="24"/>
          <w:vertAlign w:val="superscript"/>
        </w:rPr>
        <w:t>®</w:t>
      </w:r>
      <w:r w:rsidRPr="7323CBC3">
        <w:rPr>
          <w:rFonts w:ascii="Arial" w:hAnsi="Arial" w:cs="Arial"/>
          <w:sz w:val="24"/>
          <w:szCs w:val="24"/>
        </w:rPr>
        <w:t xml:space="preserve"> V-Pro Max 2 Sterilizer</w:t>
      </w:r>
      <w:r w:rsidRPr="00D41635">
        <w:rPr>
          <w:rFonts w:ascii="Arial" w:eastAsia="Times New Roman" w:hAnsi="Arial" w:cs="Arial"/>
          <w:sz w:val="24"/>
          <w:szCs w:val="24"/>
        </w:rPr>
        <w:t xml:space="preserve"> </w:t>
      </w:r>
      <w:r w:rsidRPr="00F56D91">
        <w:rPr>
          <w:rFonts w:ascii="Arial" w:hAnsi="Arial" w:cs="Arial"/>
          <w:sz w:val="24"/>
          <w:szCs w:val="24"/>
        </w:rPr>
        <w:t xml:space="preserve">or equal as listed above which meet all the following salient characteristics: </w:t>
      </w:r>
    </w:p>
    <w:p w14:paraId="2BA0EAFE" w14:textId="77777777" w:rsidR="00E617FD" w:rsidRPr="001703CC" w:rsidRDefault="00E617FD" w:rsidP="00AD761A">
      <w:pPr>
        <w:pStyle w:val="PlainText"/>
        <w:rPr>
          <w:rFonts w:ascii="Arial" w:hAnsi="Arial" w:cs="Arial"/>
          <w:sz w:val="24"/>
          <w:szCs w:val="24"/>
        </w:rPr>
      </w:pPr>
    </w:p>
    <w:p w14:paraId="2BA0EAFF" w14:textId="77777777" w:rsidR="00E617FD" w:rsidRPr="004C78F9" w:rsidRDefault="00E617FD" w:rsidP="00AD761A">
      <w:pPr>
        <w:pStyle w:val="PlainText"/>
        <w:rPr>
          <w:rFonts w:ascii="Arial" w:hAnsi="Arial" w:cs="Arial"/>
          <w:sz w:val="24"/>
          <w:szCs w:val="24"/>
        </w:rPr>
      </w:pPr>
      <w:r w:rsidRPr="004C78F9">
        <w:rPr>
          <w:rFonts w:ascii="Arial" w:hAnsi="Arial" w:cs="Arial"/>
          <w:sz w:val="24"/>
          <w:szCs w:val="24"/>
        </w:rPr>
        <w:t>CLIN's 0001 to 00031 apply to SC's 1-10, SC 12, and SC 14</w:t>
      </w:r>
    </w:p>
    <w:p w14:paraId="2BA0EB00" w14:textId="77777777" w:rsidR="00E617FD" w:rsidRPr="004C78F9" w:rsidRDefault="00E617FD" w:rsidP="00AD761A">
      <w:pPr>
        <w:pStyle w:val="PlainText"/>
        <w:rPr>
          <w:rFonts w:ascii="Arial" w:hAnsi="Arial" w:cs="Arial"/>
          <w:sz w:val="24"/>
          <w:szCs w:val="24"/>
        </w:rPr>
      </w:pPr>
      <w:r w:rsidRPr="004C78F9">
        <w:rPr>
          <w:rFonts w:ascii="Arial" w:hAnsi="Arial" w:cs="Arial"/>
          <w:sz w:val="24"/>
          <w:szCs w:val="24"/>
        </w:rPr>
        <w:t>CLIN's 0034-0057 apply to SC 11</w:t>
      </w:r>
    </w:p>
    <w:p w14:paraId="2BA0EB01" w14:textId="77777777" w:rsidR="00E617FD" w:rsidRPr="004C78F9" w:rsidRDefault="00E617FD" w:rsidP="00AD761A">
      <w:pPr>
        <w:pStyle w:val="PlainText"/>
        <w:rPr>
          <w:rFonts w:ascii="Arial" w:hAnsi="Arial" w:cs="Arial"/>
          <w:sz w:val="24"/>
          <w:szCs w:val="24"/>
        </w:rPr>
      </w:pPr>
      <w:r w:rsidRPr="004C78F9">
        <w:rPr>
          <w:rFonts w:ascii="Arial" w:hAnsi="Arial" w:cs="Arial"/>
          <w:sz w:val="24"/>
          <w:szCs w:val="24"/>
        </w:rPr>
        <w:t>CLIN 0033 applies to SC 13</w:t>
      </w:r>
    </w:p>
    <w:p w14:paraId="2BA0EB02" w14:textId="77777777" w:rsidR="00E617FD" w:rsidRDefault="00E617FD" w:rsidP="00AD761A">
      <w:pPr>
        <w:spacing w:after="0" w:line="240" w:lineRule="auto"/>
        <w:rPr>
          <w:rFonts w:ascii="Arial" w:eastAsia="Calibri" w:hAnsi="Arial" w:cs="Arial"/>
          <w:sz w:val="24"/>
          <w:szCs w:val="24"/>
          <w:highlight w:val="yellow"/>
        </w:rPr>
      </w:pPr>
    </w:p>
    <w:tbl>
      <w:tblPr>
        <w:tblStyle w:val="TableGrid"/>
        <w:tblW w:w="9715" w:type="dxa"/>
        <w:tblLook w:val="04A0" w:firstRow="1" w:lastRow="0" w:firstColumn="1" w:lastColumn="0" w:noHBand="0" w:noVBand="1"/>
      </w:tblPr>
      <w:tblGrid>
        <w:gridCol w:w="895"/>
        <w:gridCol w:w="6840"/>
        <w:gridCol w:w="1980"/>
      </w:tblGrid>
      <w:tr w:rsidR="00CE13A6" w14:paraId="2BA0EB06" w14:textId="77777777" w:rsidTr="001F576E">
        <w:tc>
          <w:tcPr>
            <w:tcW w:w="895" w:type="dxa"/>
            <w:shd w:val="clear" w:color="auto" w:fill="D9D9D9" w:themeFill="background1" w:themeFillShade="D9"/>
          </w:tcPr>
          <w:p w14:paraId="2BA0EB03" w14:textId="77777777" w:rsidR="00E617FD" w:rsidRPr="00B36A00" w:rsidRDefault="00E617FD" w:rsidP="001F576E">
            <w:pPr>
              <w:pStyle w:val="PlainText"/>
              <w:rPr>
                <w:rFonts w:ascii="Arial" w:hAnsi="Arial" w:cs="Arial"/>
              </w:rPr>
            </w:pPr>
            <w:r w:rsidRPr="00B36A00">
              <w:rPr>
                <w:rFonts w:ascii="Arial" w:hAnsi="Arial" w:cs="Arial"/>
                <w:b/>
              </w:rPr>
              <w:t>SC #</w:t>
            </w:r>
          </w:p>
        </w:tc>
        <w:tc>
          <w:tcPr>
            <w:tcW w:w="6840" w:type="dxa"/>
            <w:shd w:val="clear" w:color="auto" w:fill="D9D9D9" w:themeFill="background1" w:themeFillShade="D9"/>
          </w:tcPr>
          <w:p w14:paraId="2BA0EB04" w14:textId="77777777" w:rsidR="00E617FD" w:rsidRPr="00B36A00" w:rsidRDefault="00E617FD" w:rsidP="001F576E">
            <w:pPr>
              <w:pStyle w:val="PlainText"/>
              <w:rPr>
                <w:rFonts w:ascii="Arial" w:hAnsi="Arial" w:cs="Arial"/>
              </w:rPr>
            </w:pPr>
            <w:r w:rsidRPr="00B36A00">
              <w:rPr>
                <w:rFonts w:ascii="Arial" w:hAnsi="Arial" w:cs="Arial"/>
                <w:b/>
              </w:rPr>
              <w:t>SALIENT CHARACTERIS</w:t>
            </w:r>
            <w:r>
              <w:rPr>
                <w:rFonts w:ascii="Arial" w:hAnsi="Arial" w:cs="Arial"/>
                <w:b/>
              </w:rPr>
              <w:t>TICS</w:t>
            </w:r>
          </w:p>
        </w:tc>
        <w:tc>
          <w:tcPr>
            <w:tcW w:w="1980" w:type="dxa"/>
            <w:shd w:val="clear" w:color="auto" w:fill="D9D9D9" w:themeFill="background1" w:themeFillShade="D9"/>
          </w:tcPr>
          <w:p w14:paraId="2BA0EB05" w14:textId="77777777" w:rsidR="00E617FD" w:rsidRPr="00B36A00" w:rsidRDefault="00E617FD" w:rsidP="001F576E">
            <w:pPr>
              <w:pStyle w:val="PlainText"/>
              <w:rPr>
                <w:rFonts w:ascii="Arial" w:hAnsi="Arial" w:cs="Arial"/>
              </w:rPr>
            </w:pPr>
            <w:r w:rsidRPr="00B36A00">
              <w:rPr>
                <w:rFonts w:ascii="Arial" w:hAnsi="Arial" w:cs="Arial"/>
                <w:b/>
              </w:rPr>
              <w:t>METHOD OF EVALUATION</w:t>
            </w:r>
          </w:p>
        </w:tc>
      </w:tr>
      <w:tr w:rsidR="00CE13A6" w14:paraId="2BA0EB0A" w14:textId="77777777" w:rsidTr="001F576E">
        <w:tc>
          <w:tcPr>
            <w:tcW w:w="895" w:type="dxa"/>
          </w:tcPr>
          <w:p w14:paraId="2BA0EB07" w14:textId="77777777" w:rsidR="00E617FD" w:rsidRPr="00B36A00" w:rsidRDefault="00E617FD" w:rsidP="001F576E">
            <w:pPr>
              <w:pStyle w:val="PlainText"/>
              <w:rPr>
                <w:rFonts w:ascii="Arial" w:hAnsi="Arial" w:cs="Arial"/>
              </w:rPr>
            </w:pPr>
            <w:r w:rsidRPr="00EC17A6">
              <w:rPr>
                <w:rFonts w:ascii="Arial" w:hAnsi="Arial" w:cs="Arial"/>
                <w:sz w:val="24"/>
                <w:szCs w:val="24"/>
              </w:rPr>
              <w:t>SC 1</w:t>
            </w:r>
          </w:p>
        </w:tc>
        <w:tc>
          <w:tcPr>
            <w:tcW w:w="6840" w:type="dxa"/>
          </w:tcPr>
          <w:p w14:paraId="2BA0EB08" w14:textId="77777777" w:rsidR="00E617FD" w:rsidRPr="00B36A00" w:rsidRDefault="00E617FD" w:rsidP="001F576E">
            <w:pPr>
              <w:pStyle w:val="PlainText"/>
              <w:rPr>
                <w:rFonts w:ascii="Arial" w:hAnsi="Arial" w:cs="Arial"/>
              </w:rPr>
            </w:pPr>
            <w:r w:rsidRPr="00EC17A6">
              <w:rPr>
                <w:rFonts w:ascii="Arial" w:hAnsi="Arial" w:cs="Arial"/>
                <w:sz w:val="24"/>
                <w:szCs w:val="24"/>
              </w:rPr>
              <w:t xml:space="preserve">Must have the capability to perform EEG (Routine) assessments by acquiring and recording data. </w:t>
            </w:r>
          </w:p>
        </w:tc>
        <w:tc>
          <w:tcPr>
            <w:tcW w:w="1980" w:type="dxa"/>
          </w:tcPr>
          <w:p w14:paraId="2BA0EB09"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r w:rsidR="00CE13A6" w14:paraId="2BA0EB0E" w14:textId="77777777" w:rsidTr="001F576E">
        <w:tc>
          <w:tcPr>
            <w:tcW w:w="895" w:type="dxa"/>
          </w:tcPr>
          <w:p w14:paraId="2BA0EB0B" w14:textId="77777777" w:rsidR="00E617FD" w:rsidRPr="00B36A00" w:rsidRDefault="00E617FD" w:rsidP="001F576E">
            <w:pPr>
              <w:pStyle w:val="PlainText"/>
              <w:rPr>
                <w:rFonts w:ascii="Arial" w:hAnsi="Arial" w:cs="Arial"/>
              </w:rPr>
            </w:pPr>
            <w:r w:rsidRPr="00EC17A6">
              <w:rPr>
                <w:rFonts w:ascii="Arial" w:hAnsi="Arial" w:cs="Arial"/>
                <w:sz w:val="24"/>
                <w:szCs w:val="24"/>
              </w:rPr>
              <w:t>SC 2</w:t>
            </w:r>
          </w:p>
        </w:tc>
        <w:tc>
          <w:tcPr>
            <w:tcW w:w="6840" w:type="dxa"/>
          </w:tcPr>
          <w:p w14:paraId="2BA0EB0C" w14:textId="77777777" w:rsidR="00E617FD" w:rsidRPr="00B36A00" w:rsidRDefault="00E617FD" w:rsidP="001F576E">
            <w:pPr>
              <w:pStyle w:val="PlainText"/>
              <w:rPr>
                <w:rFonts w:ascii="Arial" w:hAnsi="Arial" w:cs="Arial"/>
              </w:rPr>
            </w:pPr>
            <w:r w:rsidRPr="00EC17A6">
              <w:rPr>
                <w:rFonts w:ascii="Arial" w:hAnsi="Arial" w:cs="Arial"/>
                <w:sz w:val="24"/>
                <w:szCs w:val="24"/>
              </w:rPr>
              <w:t xml:space="preserve">EEG system must have a fully wireless in-home care (Ambulatory) configuration option </w:t>
            </w:r>
          </w:p>
        </w:tc>
        <w:tc>
          <w:tcPr>
            <w:tcW w:w="1980" w:type="dxa"/>
          </w:tcPr>
          <w:p w14:paraId="2BA0EB0D"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r w:rsidR="00CE13A6" w14:paraId="2BA0EB12" w14:textId="77777777" w:rsidTr="001F576E">
        <w:tc>
          <w:tcPr>
            <w:tcW w:w="895" w:type="dxa"/>
          </w:tcPr>
          <w:p w14:paraId="2BA0EB0F" w14:textId="77777777" w:rsidR="00E617FD" w:rsidRPr="00B36A00" w:rsidRDefault="00E617FD" w:rsidP="001F576E">
            <w:pPr>
              <w:pStyle w:val="PlainText"/>
              <w:rPr>
                <w:rFonts w:ascii="Arial" w:hAnsi="Arial" w:cs="Arial"/>
              </w:rPr>
            </w:pPr>
            <w:r w:rsidRPr="00EC17A6">
              <w:rPr>
                <w:rFonts w:ascii="Arial" w:hAnsi="Arial" w:cs="Arial"/>
                <w:sz w:val="24"/>
                <w:szCs w:val="24"/>
              </w:rPr>
              <w:t>SC 3</w:t>
            </w:r>
          </w:p>
        </w:tc>
        <w:tc>
          <w:tcPr>
            <w:tcW w:w="6840" w:type="dxa"/>
          </w:tcPr>
          <w:p w14:paraId="2BA0EB10" w14:textId="77777777" w:rsidR="00E617FD" w:rsidRPr="00B36A00" w:rsidRDefault="00E617FD" w:rsidP="001F576E">
            <w:pPr>
              <w:pStyle w:val="PlainText"/>
              <w:rPr>
                <w:rFonts w:ascii="Arial" w:hAnsi="Arial" w:cs="Arial"/>
              </w:rPr>
            </w:pPr>
            <w:r w:rsidRPr="00EC17A6">
              <w:rPr>
                <w:rFonts w:ascii="Arial" w:hAnsi="Arial" w:cs="Arial"/>
                <w:sz w:val="24"/>
                <w:szCs w:val="24"/>
              </w:rPr>
              <w:t>Must have the polysomnography (PSG) package option to perform a full sleep study</w:t>
            </w:r>
          </w:p>
        </w:tc>
        <w:tc>
          <w:tcPr>
            <w:tcW w:w="1980" w:type="dxa"/>
          </w:tcPr>
          <w:p w14:paraId="2BA0EB11"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r w:rsidR="00CE13A6" w14:paraId="2BA0EB16" w14:textId="77777777" w:rsidTr="001F576E">
        <w:tc>
          <w:tcPr>
            <w:tcW w:w="895" w:type="dxa"/>
          </w:tcPr>
          <w:p w14:paraId="2BA0EB13" w14:textId="77777777" w:rsidR="00E617FD" w:rsidRPr="00B36A00" w:rsidRDefault="00E617FD" w:rsidP="001F576E">
            <w:pPr>
              <w:pStyle w:val="PlainText"/>
              <w:rPr>
                <w:rFonts w:ascii="Arial" w:hAnsi="Arial" w:cs="Arial"/>
              </w:rPr>
            </w:pPr>
            <w:r w:rsidRPr="00EC17A6">
              <w:rPr>
                <w:rFonts w:ascii="Arial" w:hAnsi="Arial" w:cs="Arial"/>
                <w:sz w:val="24"/>
                <w:szCs w:val="24"/>
              </w:rPr>
              <w:t>SC</w:t>
            </w:r>
            <w:r>
              <w:rPr>
                <w:rFonts w:ascii="Arial" w:hAnsi="Arial" w:cs="Arial"/>
                <w:sz w:val="24"/>
                <w:szCs w:val="24"/>
              </w:rPr>
              <w:t xml:space="preserve"> </w:t>
            </w:r>
            <w:r w:rsidRPr="00EC17A6">
              <w:rPr>
                <w:rFonts w:ascii="Arial" w:hAnsi="Arial" w:cs="Arial"/>
                <w:sz w:val="24"/>
                <w:szCs w:val="24"/>
              </w:rPr>
              <w:t>4</w:t>
            </w:r>
            <w:r>
              <w:rPr>
                <w:rFonts w:ascii="Arial" w:hAnsi="Arial" w:cs="Arial"/>
                <w:sz w:val="24"/>
                <w:szCs w:val="24"/>
              </w:rPr>
              <w:t xml:space="preserve"> </w:t>
            </w:r>
          </w:p>
        </w:tc>
        <w:tc>
          <w:tcPr>
            <w:tcW w:w="6840" w:type="dxa"/>
          </w:tcPr>
          <w:p w14:paraId="2BA0EB14" w14:textId="77777777" w:rsidR="00E617FD" w:rsidRPr="00B36A00" w:rsidRDefault="00E617FD" w:rsidP="001F576E">
            <w:pPr>
              <w:pStyle w:val="PlainText"/>
              <w:rPr>
                <w:rFonts w:ascii="Arial" w:hAnsi="Arial" w:cs="Arial"/>
              </w:rPr>
            </w:pPr>
            <w:r w:rsidRPr="00EC17A6">
              <w:rPr>
                <w:rFonts w:ascii="Arial" w:hAnsi="Arial" w:cs="Arial"/>
                <w:sz w:val="24"/>
                <w:szCs w:val="24"/>
              </w:rPr>
              <w:t xml:space="preserve">Must have EEG analysis software </w:t>
            </w:r>
          </w:p>
        </w:tc>
        <w:tc>
          <w:tcPr>
            <w:tcW w:w="1980" w:type="dxa"/>
          </w:tcPr>
          <w:p w14:paraId="2BA0EB15"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r w:rsidR="00CE13A6" w14:paraId="2BA0EB1A" w14:textId="77777777" w:rsidTr="001F576E">
        <w:trPr>
          <w:trHeight w:val="656"/>
        </w:trPr>
        <w:tc>
          <w:tcPr>
            <w:tcW w:w="895" w:type="dxa"/>
          </w:tcPr>
          <w:p w14:paraId="2BA0EB17" w14:textId="77777777" w:rsidR="00E617FD" w:rsidRPr="00B36A00" w:rsidRDefault="00E617FD" w:rsidP="001F576E">
            <w:pPr>
              <w:pStyle w:val="PlainText"/>
              <w:rPr>
                <w:rFonts w:ascii="Arial" w:hAnsi="Arial" w:cs="Arial"/>
              </w:rPr>
            </w:pPr>
            <w:r w:rsidRPr="00EC17A6">
              <w:rPr>
                <w:rFonts w:ascii="Arial" w:hAnsi="Arial" w:cs="Arial"/>
                <w:sz w:val="24"/>
                <w:szCs w:val="24"/>
              </w:rPr>
              <w:t>SC 5</w:t>
            </w:r>
          </w:p>
        </w:tc>
        <w:tc>
          <w:tcPr>
            <w:tcW w:w="6840" w:type="dxa"/>
          </w:tcPr>
          <w:p w14:paraId="2BA0EB18" w14:textId="77777777" w:rsidR="00E617FD" w:rsidRPr="00B36A00" w:rsidRDefault="00E617FD" w:rsidP="001F576E">
            <w:pPr>
              <w:pStyle w:val="PlainText"/>
              <w:rPr>
                <w:rFonts w:ascii="Arial" w:hAnsi="Arial" w:cs="Arial"/>
              </w:rPr>
            </w:pPr>
            <w:r w:rsidRPr="00EC17A6">
              <w:rPr>
                <w:rFonts w:ascii="Arial" w:hAnsi="Arial" w:cs="Arial"/>
                <w:sz w:val="24"/>
                <w:szCs w:val="24"/>
              </w:rPr>
              <w:t xml:space="preserve">Must have Seizure and Spike/Burst Detection </w:t>
            </w:r>
          </w:p>
        </w:tc>
        <w:tc>
          <w:tcPr>
            <w:tcW w:w="1980" w:type="dxa"/>
          </w:tcPr>
          <w:p w14:paraId="2BA0EB19"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r w:rsidR="00CE13A6" w14:paraId="2BA0EB1E" w14:textId="77777777" w:rsidTr="001F576E">
        <w:tc>
          <w:tcPr>
            <w:tcW w:w="895" w:type="dxa"/>
          </w:tcPr>
          <w:p w14:paraId="2BA0EB1B" w14:textId="77777777" w:rsidR="00E617FD" w:rsidRPr="00B36A00" w:rsidRDefault="00E617FD" w:rsidP="001F576E">
            <w:pPr>
              <w:pStyle w:val="PlainText"/>
              <w:rPr>
                <w:rFonts w:ascii="Arial" w:hAnsi="Arial" w:cs="Arial"/>
              </w:rPr>
            </w:pPr>
            <w:r w:rsidRPr="00EC17A6">
              <w:rPr>
                <w:rFonts w:ascii="Arial" w:hAnsi="Arial" w:cs="Arial"/>
                <w:sz w:val="24"/>
                <w:szCs w:val="24"/>
              </w:rPr>
              <w:t>SC 6</w:t>
            </w:r>
          </w:p>
        </w:tc>
        <w:tc>
          <w:tcPr>
            <w:tcW w:w="6840" w:type="dxa"/>
          </w:tcPr>
          <w:p w14:paraId="2BA0EB1C" w14:textId="77777777" w:rsidR="00E617FD" w:rsidRDefault="00E617FD" w:rsidP="001F576E">
            <w:pPr>
              <w:pStyle w:val="PlainText"/>
              <w:rPr>
                <w:rFonts w:ascii="Arial" w:hAnsi="Arial" w:cs="Arial"/>
              </w:rPr>
            </w:pPr>
            <w:r w:rsidRPr="00EC17A6">
              <w:rPr>
                <w:rFonts w:ascii="Arial" w:hAnsi="Arial" w:cs="Arial"/>
                <w:sz w:val="24"/>
                <w:szCs w:val="24"/>
              </w:rPr>
              <w:t>Must be able to simultaneously collect video and audio data during EEG data collection</w:t>
            </w:r>
          </w:p>
        </w:tc>
        <w:tc>
          <w:tcPr>
            <w:tcW w:w="1980" w:type="dxa"/>
          </w:tcPr>
          <w:p w14:paraId="2BA0EB1D"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r w:rsidR="00CE13A6" w14:paraId="2BA0EB22" w14:textId="77777777" w:rsidTr="001F576E">
        <w:tc>
          <w:tcPr>
            <w:tcW w:w="895" w:type="dxa"/>
          </w:tcPr>
          <w:p w14:paraId="2BA0EB1F" w14:textId="77777777" w:rsidR="00E617FD" w:rsidRPr="00B36A00" w:rsidRDefault="00E617FD" w:rsidP="001F576E">
            <w:pPr>
              <w:pStyle w:val="PlainText"/>
              <w:rPr>
                <w:rFonts w:ascii="Arial" w:hAnsi="Arial" w:cs="Arial"/>
              </w:rPr>
            </w:pPr>
            <w:r w:rsidRPr="00EC17A6">
              <w:rPr>
                <w:rFonts w:ascii="Arial" w:hAnsi="Arial" w:cs="Arial"/>
                <w:sz w:val="24"/>
                <w:szCs w:val="24"/>
              </w:rPr>
              <w:t>SC 7</w:t>
            </w:r>
          </w:p>
        </w:tc>
        <w:tc>
          <w:tcPr>
            <w:tcW w:w="6840" w:type="dxa"/>
          </w:tcPr>
          <w:p w14:paraId="2BA0EB20" w14:textId="77777777" w:rsidR="00E617FD" w:rsidRDefault="00E617FD" w:rsidP="001F576E">
            <w:pPr>
              <w:pStyle w:val="PlainText"/>
              <w:rPr>
                <w:rFonts w:ascii="Arial" w:hAnsi="Arial" w:cs="Arial"/>
              </w:rPr>
            </w:pPr>
            <w:r w:rsidRPr="00EC17A6">
              <w:rPr>
                <w:rFonts w:ascii="Arial" w:hAnsi="Arial" w:cs="Arial"/>
                <w:sz w:val="24"/>
                <w:szCs w:val="24"/>
              </w:rPr>
              <w:t>Must have Remote viewing capabilities</w:t>
            </w:r>
          </w:p>
        </w:tc>
        <w:tc>
          <w:tcPr>
            <w:tcW w:w="1980" w:type="dxa"/>
          </w:tcPr>
          <w:p w14:paraId="2BA0EB21"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r w:rsidR="00CE13A6" w14:paraId="2BA0EB26" w14:textId="77777777" w:rsidTr="001F576E">
        <w:trPr>
          <w:trHeight w:val="620"/>
        </w:trPr>
        <w:tc>
          <w:tcPr>
            <w:tcW w:w="895" w:type="dxa"/>
          </w:tcPr>
          <w:p w14:paraId="2BA0EB23" w14:textId="77777777" w:rsidR="00E617FD" w:rsidRPr="00B36A00" w:rsidRDefault="00E617FD" w:rsidP="001F576E">
            <w:pPr>
              <w:pStyle w:val="PlainText"/>
              <w:rPr>
                <w:rFonts w:ascii="Arial" w:hAnsi="Arial" w:cs="Arial"/>
              </w:rPr>
            </w:pPr>
            <w:r w:rsidRPr="00EC17A6">
              <w:rPr>
                <w:rFonts w:ascii="Arial" w:hAnsi="Arial" w:cs="Arial"/>
                <w:sz w:val="24"/>
                <w:szCs w:val="24"/>
              </w:rPr>
              <w:t>SC 8</w:t>
            </w:r>
          </w:p>
        </w:tc>
        <w:tc>
          <w:tcPr>
            <w:tcW w:w="6840" w:type="dxa"/>
          </w:tcPr>
          <w:p w14:paraId="2BA0EB24" w14:textId="77777777" w:rsidR="00E617FD" w:rsidRPr="00B36A00" w:rsidRDefault="00E617FD" w:rsidP="001F576E">
            <w:pPr>
              <w:pStyle w:val="PlainText"/>
              <w:rPr>
                <w:rFonts w:ascii="Arial" w:hAnsi="Arial" w:cs="Arial"/>
              </w:rPr>
            </w:pPr>
            <w:r w:rsidRPr="00EC17A6">
              <w:rPr>
                <w:rFonts w:ascii="Arial" w:hAnsi="Arial" w:cs="Arial"/>
                <w:sz w:val="24"/>
                <w:szCs w:val="24"/>
              </w:rPr>
              <w:t>EEG must have continuous audio and video (with infrared) data recording capability for assessments greater than two hours (Long Term)</w:t>
            </w:r>
          </w:p>
        </w:tc>
        <w:tc>
          <w:tcPr>
            <w:tcW w:w="1980" w:type="dxa"/>
          </w:tcPr>
          <w:p w14:paraId="2BA0EB25"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r w:rsidR="00CE13A6" w14:paraId="2BA0EB2A" w14:textId="77777777" w:rsidTr="001F576E">
        <w:trPr>
          <w:trHeight w:val="620"/>
        </w:trPr>
        <w:tc>
          <w:tcPr>
            <w:tcW w:w="895" w:type="dxa"/>
          </w:tcPr>
          <w:p w14:paraId="2BA0EB27" w14:textId="77777777" w:rsidR="00E617FD" w:rsidRPr="00B36A00" w:rsidRDefault="00E617FD" w:rsidP="001F576E">
            <w:pPr>
              <w:pStyle w:val="PlainText"/>
              <w:rPr>
                <w:rFonts w:ascii="Arial" w:hAnsi="Arial" w:cs="Arial"/>
              </w:rPr>
            </w:pPr>
            <w:r w:rsidRPr="00EC17A6">
              <w:rPr>
                <w:rFonts w:ascii="Arial" w:hAnsi="Arial" w:cs="Arial"/>
                <w:sz w:val="24"/>
                <w:szCs w:val="24"/>
              </w:rPr>
              <w:t>SC 9</w:t>
            </w:r>
          </w:p>
        </w:tc>
        <w:tc>
          <w:tcPr>
            <w:tcW w:w="6840" w:type="dxa"/>
          </w:tcPr>
          <w:p w14:paraId="2BA0EB28" w14:textId="77777777" w:rsidR="00E617FD" w:rsidRDefault="00E617FD" w:rsidP="001F576E">
            <w:pPr>
              <w:pStyle w:val="PlainText"/>
              <w:rPr>
                <w:rFonts w:ascii="Arial" w:hAnsi="Arial" w:cs="Arial"/>
              </w:rPr>
            </w:pPr>
            <w:r w:rsidRPr="00EC17A6">
              <w:rPr>
                <w:rFonts w:ascii="Arial" w:hAnsi="Arial" w:cs="Arial"/>
                <w:sz w:val="24"/>
                <w:szCs w:val="24"/>
              </w:rPr>
              <w:t>Must have a minimum of 32 channels</w:t>
            </w:r>
          </w:p>
        </w:tc>
        <w:tc>
          <w:tcPr>
            <w:tcW w:w="1980" w:type="dxa"/>
          </w:tcPr>
          <w:p w14:paraId="2BA0EB29"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r w:rsidR="00CE13A6" w14:paraId="2BA0EB2E" w14:textId="77777777" w:rsidTr="001F576E">
        <w:trPr>
          <w:trHeight w:val="620"/>
        </w:trPr>
        <w:tc>
          <w:tcPr>
            <w:tcW w:w="895" w:type="dxa"/>
          </w:tcPr>
          <w:p w14:paraId="2BA0EB2B" w14:textId="77777777" w:rsidR="00E617FD" w:rsidRDefault="00E617FD" w:rsidP="001F576E">
            <w:pPr>
              <w:pStyle w:val="PlainText"/>
              <w:rPr>
                <w:rFonts w:ascii="Arial" w:hAnsi="Arial" w:cs="Arial"/>
              </w:rPr>
            </w:pPr>
            <w:r w:rsidRPr="00EC17A6">
              <w:rPr>
                <w:rFonts w:ascii="Arial" w:hAnsi="Arial" w:cs="Arial"/>
                <w:sz w:val="24"/>
                <w:szCs w:val="24"/>
              </w:rPr>
              <w:t>SC 10</w:t>
            </w:r>
          </w:p>
        </w:tc>
        <w:tc>
          <w:tcPr>
            <w:tcW w:w="6840" w:type="dxa"/>
          </w:tcPr>
          <w:p w14:paraId="2BA0EB2C" w14:textId="77777777" w:rsidR="00E617FD" w:rsidRPr="00BC05A7" w:rsidRDefault="00E617FD" w:rsidP="001F576E">
            <w:pPr>
              <w:pStyle w:val="PlainText"/>
              <w:rPr>
                <w:rFonts w:ascii="Arial" w:hAnsi="Arial" w:cs="Arial"/>
              </w:rPr>
            </w:pPr>
            <w:r w:rsidRPr="00EC17A6">
              <w:rPr>
                <w:rFonts w:ascii="Arial" w:hAnsi="Arial" w:cs="Arial"/>
                <w:sz w:val="24"/>
                <w:szCs w:val="24"/>
              </w:rPr>
              <w:t>Must be Electromagnetic Emissions IEC 60601-2 compliant</w:t>
            </w:r>
          </w:p>
        </w:tc>
        <w:tc>
          <w:tcPr>
            <w:tcW w:w="1980" w:type="dxa"/>
          </w:tcPr>
          <w:p w14:paraId="2BA0EB2D"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r w:rsidR="00CE13A6" w14:paraId="2BA0EB32" w14:textId="77777777" w:rsidTr="001F576E">
        <w:trPr>
          <w:trHeight w:val="620"/>
        </w:trPr>
        <w:tc>
          <w:tcPr>
            <w:tcW w:w="895" w:type="dxa"/>
          </w:tcPr>
          <w:p w14:paraId="2BA0EB2F" w14:textId="77777777" w:rsidR="00E617FD" w:rsidRDefault="00E617FD" w:rsidP="001F576E">
            <w:pPr>
              <w:pStyle w:val="PlainText"/>
              <w:rPr>
                <w:rFonts w:ascii="Arial" w:hAnsi="Arial" w:cs="Arial"/>
              </w:rPr>
            </w:pPr>
            <w:r w:rsidRPr="00EC17A6">
              <w:rPr>
                <w:rFonts w:ascii="Arial" w:hAnsi="Arial" w:cs="Arial"/>
                <w:sz w:val="24"/>
                <w:szCs w:val="24"/>
              </w:rPr>
              <w:lastRenderedPageBreak/>
              <w:t>SC 11</w:t>
            </w:r>
          </w:p>
        </w:tc>
        <w:tc>
          <w:tcPr>
            <w:tcW w:w="6840" w:type="dxa"/>
          </w:tcPr>
          <w:p w14:paraId="2BA0EB30" w14:textId="77777777" w:rsidR="00E617FD" w:rsidRDefault="00E617FD" w:rsidP="001F576E">
            <w:pPr>
              <w:pStyle w:val="PlainText"/>
              <w:rPr>
                <w:rFonts w:ascii="Arial" w:hAnsi="Arial" w:cs="Arial"/>
              </w:rPr>
            </w:pPr>
            <w:r w:rsidRPr="00EC17A6">
              <w:rPr>
                <w:rFonts w:ascii="Arial" w:hAnsi="Arial" w:cs="Arial"/>
                <w:sz w:val="24"/>
                <w:szCs w:val="24"/>
              </w:rPr>
              <w:t>Must provide extended service and support plan option.</w:t>
            </w:r>
          </w:p>
        </w:tc>
        <w:tc>
          <w:tcPr>
            <w:tcW w:w="1980" w:type="dxa"/>
          </w:tcPr>
          <w:p w14:paraId="2BA0EB31"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r w:rsidR="00CE13A6" w14:paraId="2BA0EB36" w14:textId="77777777" w:rsidTr="001F576E">
        <w:trPr>
          <w:trHeight w:val="620"/>
        </w:trPr>
        <w:tc>
          <w:tcPr>
            <w:tcW w:w="895" w:type="dxa"/>
          </w:tcPr>
          <w:p w14:paraId="2BA0EB33" w14:textId="77777777" w:rsidR="00E617FD" w:rsidRDefault="00E617FD" w:rsidP="001F576E">
            <w:pPr>
              <w:pStyle w:val="PlainText"/>
              <w:rPr>
                <w:rFonts w:ascii="Arial" w:hAnsi="Arial" w:cs="Arial"/>
              </w:rPr>
            </w:pPr>
            <w:r w:rsidRPr="00EC17A6">
              <w:rPr>
                <w:rFonts w:ascii="Arial" w:hAnsi="Arial" w:cs="Arial"/>
                <w:sz w:val="24"/>
                <w:szCs w:val="24"/>
              </w:rPr>
              <w:t>SC 12</w:t>
            </w:r>
          </w:p>
        </w:tc>
        <w:tc>
          <w:tcPr>
            <w:tcW w:w="6840" w:type="dxa"/>
          </w:tcPr>
          <w:p w14:paraId="2BA0EB34" w14:textId="77777777" w:rsidR="00E617FD" w:rsidRDefault="00E617FD" w:rsidP="001F576E">
            <w:pPr>
              <w:pStyle w:val="PlainText"/>
              <w:rPr>
                <w:rFonts w:ascii="Arial" w:hAnsi="Arial" w:cs="Arial"/>
              </w:rPr>
            </w:pPr>
            <w:r w:rsidRPr="00EC17A6">
              <w:rPr>
                <w:rFonts w:ascii="Arial" w:hAnsi="Arial" w:cs="Arial"/>
                <w:sz w:val="24"/>
                <w:szCs w:val="24"/>
              </w:rPr>
              <w:t xml:space="preserve">Must have minimum one-year Warranty </w:t>
            </w:r>
          </w:p>
        </w:tc>
        <w:tc>
          <w:tcPr>
            <w:tcW w:w="1980" w:type="dxa"/>
          </w:tcPr>
          <w:p w14:paraId="2BA0EB35"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r w:rsidR="00CE13A6" w14:paraId="2BA0EB3A" w14:textId="77777777" w:rsidTr="001F576E">
        <w:trPr>
          <w:trHeight w:val="620"/>
        </w:trPr>
        <w:tc>
          <w:tcPr>
            <w:tcW w:w="895" w:type="dxa"/>
          </w:tcPr>
          <w:p w14:paraId="2BA0EB37" w14:textId="77777777" w:rsidR="00E617FD" w:rsidRPr="0098437F" w:rsidRDefault="00E617FD" w:rsidP="001F576E">
            <w:pPr>
              <w:pStyle w:val="PlainText"/>
              <w:rPr>
                <w:rFonts w:ascii="Arial" w:hAnsi="Arial" w:cs="Arial"/>
                <w:highlight w:val="yellow"/>
              </w:rPr>
            </w:pPr>
            <w:r w:rsidRPr="00EC17A6">
              <w:rPr>
                <w:rFonts w:ascii="Arial" w:hAnsi="Arial" w:cs="Arial"/>
                <w:sz w:val="24"/>
                <w:szCs w:val="24"/>
              </w:rPr>
              <w:t>SC 13</w:t>
            </w:r>
          </w:p>
        </w:tc>
        <w:tc>
          <w:tcPr>
            <w:tcW w:w="6840" w:type="dxa"/>
          </w:tcPr>
          <w:p w14:paraId="2BA0EB38" w14:textId="77777777" w:rsidR="00E617FD" w:rsidRPr="0098437F" w:rsidRDefault="00E617FD" w:rsidP="001F576E">
            <w:pPr>
              <w:pStyle w:val="PlainText"/>
              <w:rPr>
                <w:rFonts w:ascii="Arial" w:hAnsi="Arial" w:cs="Arial"/>
                <w:highlight w:val="yellow"/>
              </w:rPr>
            </w:pPr>
            <w:r w:rsidRPr="00EC17A6">
              <w:rPr>
                <w:rFonts w:ascii="Arial" w:hAnsi="Arial" w:cs="Arial"/>
                <w:sz w:val="24"/>
                <w:szCs w:val="24"/>
              </w:rPr>
              <w:t>Must provide training.</w:t>
            </w:r>
          </w:p>
        </w:tc>
        <w:tc>
          <w:tcPr>
            <w:tcW w:w="1980" w:type="dxa"/>
          </w:tcPr>
          <w:p w14:paraId="2BA0EB39" w14:textId="77777777" w:rsidR="00E617FD" w:rsidRPr="0098437F" w:rsidRDefault="00E617FD" w:rsidP="001F576E">
            <w:pPr>
              <w:pStyle w:val="PlainText"/>
              <w:rPr>
                <w:rFonts w:ascii="Arial" w:hAnsi="Arial" w:cs="Arial"/>
                <w:highlight w:val="yellow"/>
              </w:rPr>
            </w:pPr>
            <w:r w:rsidRPr="00EC17A6">
              <w:rPr>
                <w:rFonts w:ascii="Arial" w:hAnsi="Arial" w:cs="Arial"/>
                <w:sz w:val="24"/>
                <w:szCs w:val="24"/>
              </w:rPr>
              <w:t>Literature Review</w:t>
            </w:r>
          </w:p>
        </w:tc>
      </w:tr>
      <w:tr w:rsidR="00CE13A6" w14:paraId="2BA0EB3F" w14:textId="77777777" w:rsidTr="001F576E">
        <w:trPr>
          <w:trHeight w:val="620"/>
        </w:trPr>
        <w:tc>
          <w:tcPr>
            <w:tcW w:w="895" w:type="dxa"/>
          </w:tcPr>
          <w:p w14:paraId="2BA0EB3B" w14:textId="77777777" w:rsidR="00E617FD" w:rsidRDefault="00E617FD" w:rsidP="001F576E">
            <w:pPr>
              <w:pStyle w:val="PlainText"/>
              <w:rPr>
                <w:rFonts w:ascii="Arial" w:hAnsi="Arial" w:cs="Arial"/>
              </w:rPr>
            </w:pPr>
            <w:r w:rsidRPr="00EC17A6">
              <w:rPr>
                <w:rFonts w:ascii="Arial" w:hAnsi="Arial" w:cs="Arial"/>
                <w:sz w:val="24"/>
                <w:szCs w:val="24"/>
              </w:rPr>
              <w:t>SC 14</w:t>
            </w:r>
          </w:p>
        </w:tc>
        <w:tc>
          <w:tcPr>
            <w:tcW w:w="6840" w:type="dxa"/>
          </w:tcPr>
          <w:p w14:paraId="2BA0EB3C" w14:textId="77777777" w:rsidR="00E617FD" w:rsidRPr="00EC17A6" w:rsidRDefault="00E617FD" w:rsidP="001F576E">
            <w:pPr>
              <w:rPr>
                <w:rFonts w:ascii="Arial" w:hAnsi="Arial" w:cs="Arial"/>
                <w:sz w:val="24"/>
                <w:szCs w:val="24"/>
              </w:rPr>
            </w:pPr>
            <w:r w:rsidRPr="00EC17A6">
              <w:rPr>
                <w:rFonts w:ascii="Arial" w:hAnsi="Arial" w:cs="Arial"/>
                <w:sz w:val="24"/>
                <w:szCs w:val="24"/>
              </w:rPr>
              <w:t>FDA or 501(K) approved</w:t>
            </w:r>
          </w:p>
          <w:p w14:paraId="2BA0EB3D" w14:textId="77777777" w:rsidR="00E617FD" w:rsidRDefault="00E617FD" w:rsidP="001F576E">
            <w:pPr>
              <w:pStyle w:val="PlainText"/>
              <w:rPr>
                <w:rFonts w:ascii="Arial" w:hAnsi="Arial" w:cs="Arial"/>
              </w:rPr>
            </w:pPr>
          </w:p>
        </w:tc>
        <w:tc>
          <w:tcPr>
            <w:tcW w:w="1980" w:type="dxa"/>
          </w:tcPr>
          <w:p w14:paraId="2BA0EB3E" w14:textId="77777777" w:rsidR="00E617FD" w:rsidRPr="00B36A00" w:rsidRDefault="00E617FD" w:rsidP="001F576E">
            <w:pPr>
              <w:pStyle w:val="PlainText"/>
              <w:rPr>
                <w:rFonts w:ascii="Arial" w:hAnsi="Arial" w:cs="Arial"/>
              </w:rPr>
            </w:pPr>
            <w:r w:rsidRPr="00EC17A6">
              <w:rPr>
                <w:rFonts w:ascii="Arial" w:hAnsi="Arial" w:cs="Arial"/>
                <w:sz w:val="24"/>
                <w:szCs w:val="24"/>
              </w:rPr>
              <w:t>Literature Review</w:t>
            </w:r>
          </w:p>
        </w:tc>
      </w:tr>
    </w:tbl>
    <w:p w14:paraId="2BA0EB40" w14:textId="77777777" w:rsidR="00E617FD" w:rsidRDefault="00E617FD" w:rsidP="00AD761A">
      <w:pPr>
        <w:spacing w:after="0" w:line="240" w:lineRule="auto"/>
        <w:rPr>
          <w:rFonts w:ascii="Arial" w:eastAsia="Calibri" w:hAnsi="Arial" w:cs="Arial"/>
          <w:sz w:val="24"/>
          <w:szCs w:val="24"/>
          <w:highlight w:val="yellow"/>
        </w:rPr>
      </w:pPr>
    </w:p>
    <w:p w14:paraId="2BA0EB41" w14:textId="77777777" w:rsidR="00E617FD" w:rsidRDefault="00E617FD" w:rsidP="00AD761A">
      <w:pPr>
        <w:spacing w:after="0" w:line="240" w:lineRule="auto"/>
        <w:rPr>
          <w:rFonts w:ascii="Arial" w:eastAsia="Calibri" w:hAnsi="Arial" w:cs="Arial"/>
          <w:sz w:val="24"/>
          <w:szCs w:val="24"/>
          <w:highlight w:val="yellow"/>
        </w:rPr>
      </w:pPr>
    </w:p>
    <w:p w14:paraId="2BA0EB42" w14:textId="77777777" w:rsidR="00E617FD" w:rsidRPr="00D41635" w:rsidRDefault="00E617FD" w:rsidP="00AD761A">
      <w:pPr>
        <w:spacing w:after="0" w:line="240" w:lineRule="auto"/>
        <w:contextualSpacing/>
        <w:rPr>
          <w:rFonts w:ascii="Arial" w:eastAsia="Times New Roman" w:hAnsi="Arial" w:cs="Arial"/>
          <w:sz w:val="24"/>
          <w:szCs w:val="24"/>
        </w:rPr>
      </w:pPr>
      <w:r w:rsidRPr="00D41635">
        <w:rPr>
          <w:rFonts w:ascii="Arial" w:eastAsia="Times New Roman" w:hAnsi="Arial" w:cs="Arial"/>
          <w:sz w:val="24"/>
          <w:szCs w:val="24"/>
        </w:rPr>
        <w:t xml:space="preserve">For each product (brand name and part number), the response must include descriptive literature demonstrating the product meets or exceeds the SCs specified above. </w:t>
      </w:r>
    </w:p>
    <w:p w14:paraId="2BA0EB43" w14:textId="77777777" w:rsidR="00E617FD" w:rsidRPr="00D41635" w:rsidRDefault="00E617FD" w:rsidP="00AD761A">
      <w:pPr>
        <w:rPr>
          <w:rFonts w:ascii="Arial" w:eastAsia="Times New Roman" w:hAnsi="Arial" w:cs="Arial"/>
          <w:sz w:val="24"/>
          <w:szCs w:val="24"/>
        </w:rPr>
      </w:pPr>
      <w:r w:rsidRPr="00D41635">
        <w:rPr>
          <w:rFonts w:ascii="Arial" w:eastAsia="Times New Roman" w:hAnsi="Arial" w:cs="Arial"/>
          <w:sz w:val="24"/>
          <w:szCs w:val="24"/>
        </w:rPr>
        <w:t>The Government's intent is to include all ancillary items to ensure the equipment can function as designed by the Original Equipment Manufacturer and as clinically required. Vendors are encouraged to provide any product solution or configuration so long as they meet the SCs. Additionally, responses can include any additional product that may be beneficial. These items must be clearly identified by brand name and part number.</w:t>
      </w:r>
    </w:p>
    <w:p w14:paraId="2BA0EB44" w14:textId="77777777" w:rsidR="00E617FD" w:rsidRPr="00D41635" w:rsidRDefault="00E617FD" w:rsidP="00AD761A">
      <w:pPr>
        <w:rPr>
          <w:rFonts w:ascii="Arial" w:eastAsia="Times New Roman" w:hAnsi="Arial" w:cs="Arial"/>
          <w:b/>
          <w:bCs/>
          <w:sz w:val="24"/>
          <w:szCs w:val="24"/>
        </w:rPr>
      </w:pPr>
      <w:r w:rsidRPr="00D41635">
        <w:rPr>
          <w:rFonts w:ascii="Arial" w:eastAsia="Times New Roman" w:hAnsi="Arial" w:cs="Arial"/>
          <w:b/>
          <w:bCs/>
          <w:sz w:val="24"/>
          <w:szCs w:val="24"/>
        </w:rPr>
        <w:t>Responses to this Sources Sought Notice shall include the following:</w:t>
      </w:r>
    </w:p>
    <w:p w14:paraId="2BA0EB45" w14:textId="77777777" w:rsidR="00E617FD" w:rsidRPr="00D41635" w:rsidRDefault="00E617FD" w:rsidP="00AD761A">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Full name and address of company;</w:t>
      </w:r>
    </w:p>
    <w:p w14:paraId="2BA0EB46" w14:textId="77777777" w:rsidR="00E617FD" w:rsidRPr="00D41635" w:rsidRDefault="00E617FD" w:rsidP="00AD761A">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Unique Entity Identifier (UEI) number;</w:t>
      </w:r>
    </w:p>
    <w:p w14:paraId="2BA0EB47" w14:textId="77777777" w:rsidR="00E617FD" w:rsidRPr="00D41635" w:rsidRDefault="00E617FD" w:rsidP="00AD761A">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Business Size;</w:t>
      </w:r>
    </w:p>
    <w:p w14:paraId="2BA0EB48" w14:textId="77777777" w:rsidR="00E617FD" w:rsidRPr="00D41635" w:rsidRDefault="00E617FD" w:rsidP="00AD761A">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Manufacturer or Distributor;</w:t>
      </w:r>
    </w:p>
    <w:p w14:paraId="2BA0EB49" w14:textId="77777777" w:rsidR="00E617FD" w:rsidRPr="00D41635" w:rsidRDefault="00E617FD" w:rsidP="00AD761A">
      <w:pPr>
        <w:numPr>
          <w:ilvl w:val="1"/>
          <w:numId w:val="1"/>
        </w:numPr>
        <w:contextualSpacing/>
        <w:rPr>
          <w:rFonts w:ascii="Arial" w:eastAsia="Times New Roman" w:hAnsi="Arial" w:cs="Arial"/>
          <w:sz w:val="24"/>
          <w:szCs w:val="24"/>
        </w:rPr>
      </w:pPr>
      <w:r w:rsidRPr="00D41635">
        <w:rPr>
          <w:rFonts w:ascii="Arial" w:eastAsia="Times New Roman" w:hAnsi="Arial" w:cs="Arial"/>
          <w:sz w:val="24"/>
          <w:szCs w:val="24"/>
        </w:rPr>
        <w:t>If distributor provide full name, business size and address of manufacturer.</w:t>
      </w:r>
    </w:p>
    <w:p w14:paraId="2BA0EB4A" w14:textId="77777777" w:rsidR="00E617FD" w:rsidRPr="00D41635" w:rsidRDefault="00E617FD" w:rsidP="00AD761A">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Country of Origin designation for all products;</w:t>
      </w:r>
    </w:p>
    <w:p w14:paraId="2BA0EB4B" w14:textId="77777777" w:rsidR="00E617FD" w:rsidRPr="00D41635" w:rsidRDefault="00E617FD" w:rsidP="00AD761A">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Ability to provide uninterrupted supply of products on a national scale;</w:t>
      </w:r>
    </w:p>
    <w:p w14:paraId="2BA0EB4C" w14:textId="77777777" w:rsidR="00E617FD" w:rsidRPr="00D41635" w:rsidRDefault="00E617FD" w:rsidP="00AD761A">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Technical Literature that clearly shows product(s) meet the identified SCs (if submitting an “or-equal” item);</w:t>
      </w:r>
    </w:p>
    <w:p w14:paraId="2BA0EB4D" w14:textId="77777777" w:rsidR="00E617FD" w:rsidRPr="00D41635" w:rsidRDefault="00E617FD" w:rsidP="00AD761A">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Any additional product solution or configuration that would be beneficial to the clinical functionality of the product line identified.</w:t>
      </w:r>
    </w:p>
    <w:p w14:paraId="2BA0EB4E" w14:textId="77777777" w:rsidR="00E617FD" w:rsidRPr="00D41635" w:rsidRDefault="00E617FD" w:rsidP="00AD761A">
      <w:pPr>
        <w:ind w:left="720"/>
        <w:contextualSpacing/>
        <w:rPr>
          <w:rFonts w:ascii="Arial" w:eastAsia="Times New Roman" w:hAnsi="Arial" w:cs="Arial"/>
          <w:sz w:val="24"/>
          <w:szCs w:val="24"/>
        </w:rPr>
      </w:pPr>
    </w:p>
    <w:p w14:paraId="2BA0EB4F" w14:textId="77777777" w:rsidR="00E617FD" w:rsidRDefault="00E617FD" w:rsidP="00AD761A">
      <w:pPr>
        <w:rPr>
          <w:rFonts w:ascii="Arial" w:eastAsia="Times New Roman" w:hAnsi="Arial" w:cs="Arial"/>
          <w:sz w:val="24"/>
          <w:szCs w:val="24"/>
        </w:rPr>
      </w:pPr>
      <w:r w:rsidRPr="00D41635">
        <w:rPr>
          <w:rFonts w:ascii="Arial" w:eastAsia="Times New Roman" w:hAnsi="Arial" w:cs="Arial"/>
          <w:sz w:val="24"/>
          <w:szCs w:val="24"/>
        </w:rPr>
        <w:t>Although not required, vendors responding to this Sources Sought may also submit a Capabilities Statement.</w:t>
      </w:r>
      <w:r>
        <w:rPr>
          <w:rFonts w:ascii="Arial" w:eastAsia="Times New Roman" w:hAnsi="Arial" w:cs="Arial"/>
          <w:sz w:val="24"/>
          <w:szCs w:val="24"/>
        </w:rPr>
        <w:t xml:space="preserve"> </w:t>
      </w:r>
    </w:p>
    <w:p w14:paraId="2BA0EB50" w14:textId="77777777" w:rsidR="00E617FD" w:rsidRPr="005A5D62" w:rsidRDefault="00E617FD" w:rsidP="00AD761A">
      <w:pPr>
        <w:rPr>
          <w:rFonts w:ascii="Arial" w:eastAsia="Times New Roman" w:hAnsi="Arial" w:cs="Arial"/>
          <w:sz w:val="24"/>
          <w:szCs w:val="24"/>
        </w:rPr>
      </w:pPr>
      <w:r w:rsidRPr="005A5D62">
        <w:rPr>
          <w:rFonts w:ascii="Arial" w:eastAsia="Times New Roman" w:hAnsi="Arial" w:cs="Arial"/>
          <w:sz w:val="24"/>
          <w:szCs w:val="24"/>
        </w:rPr>
        <w:t>Contractors submitting capability statements in response to this RFI must specifically address the questions outlined above. Generic capability statements that do not directly pertain to this RFI will not be considered. Additionally, links requesting capability statements or further information will not be accessed. All responses must be submitted as an actual file attachment.</w:t>
      </w:r>
    </w:p>
    <w:p w14:paraId="2BA0EB51" w14:textId="77777777" w:rsidR="00E617FD" w:rsidRPr="00AD761A" w:rsidRDefault="00E617FD" w:rsidP="00AD761A"/>
    <w:sectPr w:rsidR="003D1492" w:rsidRPr="00AD761A">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0EB62" w14:textId="77777777" w:rsidR="00E617FD" w:rsidRDefault="00E617FD">
      <w:pPr>
        <w:spacing w:after="0" w:line="240" w:lineRule="auto"/>
      </w:pPr>
      <w:r>
        <w:separator/>
      </w:r>
    </w:p>
  </w:endnote>
  <w:endnote w:type="continuationSeparator" w:id="0">
    <w:p w14:paraId="2BA0EB64" w14:textId="77777777" w:rsidR="00E617FD" w:rsidRDefault="00E61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E13A6" w14:paraId="2BA0EB55" w14:textId="77777777" w:rsidTr="009C37D0">
      <w:tc>
        <w:tcPr>
          <w:tcW w:w="4788" w:type="dxa"/>
        </w:tcPr>
        <w:p w14:paraId="2BA0EB53" w14:textId="77777777" w:rsidR="00E617FD" w:rsidRDefault="00E617FD" w:rsidP="009C37D0">
          <w:pPr>
            <w:pStyle w:val="Footer"/>
          </w:pPr>
        </w:p>
      </w:tc>
      <w:tc>
        <w:tcPr>
          <w:tcW w:w="4788" w:type="dxa"/>
        </w:tcPr>
        <w:p w14:paraId="2BA0EB54" w14:textId="77777777" w:rsidR="00E617FD" w:rsidRDefault="00E617FD" w:rsidP="009C37D0">
          <w:pPr>
            <w:pStyle w:val="Footer"/>
            <w:jc w:val="right"/>
          </w:pPr>
          <w:r>
            <w:t>Sources Sought Notice</w:t>
          </w:r>
        </w:p>
      </w:tc>
    </w:tr>
  </w:tbl>
  <w:p w14:paraId="2BA0EB56" w14:textId="77777777" w:rsidR="00E617FD" w:rsidRDefault="00E617FD" w:rsidP="00C838FE">
    <w:pPr>
      <w:pStyle w:val="Footer"/>
    </w:pPr>
  </w:p>
  <w:p w14:paraId="2BA0EB57" w14:textId="77777777" w:rsidR="00CE13A6" w:rsidRDefault="00E617FD">
    <w:pPr>
      <w:pStyle w:val="Header"/>
      <w:jc w:val="right"/>
    </w:pPr>
    <w:r>
      <w:t xml:space="preserve">Page </w:t>
    </w:r>
    <w:r>
      <w:fldChar w:fldCharType="begin"/>
    </w:r>
    <w:r>
      <w:instrText xml:space="preserve"> PAGE   \* MERGEFORMAT </w:instrText>
    </w:r>
    <w:r>
      <w:fldChar w:fldCharType="separate"/>
    </w:r>
    <w:r>
      <w:t>28</w:t>
    </w:r>
    <w:r>
      <w:fldChar w:fldCharType="end"/>
    </w:r>
    <w:r>
      <w:t xml:space="preserve"> of </w:t>
    </w:r>
    <w:r>
      <w:fldChar w:fldCharType="begin"/>
    </w:r>
    <w:r>
      <w:instrText xml:space="preserve"> NUMPAGES   \* MERGEFORMAT </w:instrText>
    </w:r>
    <w:r>
      <w:fldChar w:fldCharType="separate"/>
    </w:r>
    <w:r>
      <w:t>28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E13A6" w14:paraId="2BA0EB5B" w14:textId="77777777" w:rsidTr="009C37D0">
      <w:tc>
        <w:tcPr>
          <w:tcW w:w="4788" w:type="dxa"/>
        </w:tcPr>
        <w:p w14:paraId="2BA0EB59" w14:textId="77777777" w:rsidR="00E617FD" w:rsidRDefault="00E617FD">
          <w:pPr>
            <w:pStyle w:val="Footer"/>
          </w:pPr>
          <w:r w:rsidRPr="009C37D0">
            <w:t>*= Required Field</w:t>
          </w:r>
        </w:p>
      </w:tc>
      <w:tc>
        <w:tcPr>
          <w:tcW w:w="4788" w:type="dxa"/>
        </w:tcPr>
        <w:p w14:paraId="2BA0EB5A" w14:textId="77777777" w:rsidR="00E617FD" w:rsidRDefault="00E617FD" w:rsidP="009C37D0">
          <w:pPr>
            <w:pStyle w:val="Footer"/>
            <w:jc w:val="right"/>
          </w:pPr>
          <w:r>
            <w:t>Sources Sought Notice</w:t>
          </w:r>
        </w:p>
      </w:tc>
    </w:tr>
  </w:tbl>
  <w:p w14:paraId="2BA0EB5C" w14:textId="77777777" w:rsidR="00E617FD" w:rsidRDefault="00E617FD">
    <w:pPr>
      <w:pStyle w:val="Footer"/>
    </w:pPr>
  </w:p>
  <w:p w14:paraId="2BA0EB5D" w14:textId="77777777" w:rsidR="00CE13A6" w:rsidRDefault="00E617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0EB5E" w14:textId="77777777" w:rsidR="00E617FD" w:rsidRDefault="00E617FD">
      <w:pPr>
        <w:spacing w:after="0" w:line="240" w:lineRule="auto"/>
      </w:pPr>
      <w:r>
        <w:separator/>
      </w:r>
    </w:p>
  </w:footnote>
  <w:footnote w:type="continuationSeparator" w:id="0">
    <w:p w14:paraId="2BA0EB60" w14:textId="77777777" w:rsidR="00E617FD" w:rsidRDefault="00E61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EB52" w14:textId="77777777" w:rsidR="00E617FD" w:rsidRPr="00B830CF" w:rsidRDefault="00E617F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EB58" w14:textId="77777777" w:rsidR="00E617FD" w:rsidRPr="003D4081" w:rsidRDefault="00E617F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CF6"/>
    <w:multiLevelType w:val="hybridMultilevel"/>
    <w:tmpl w:val="D1E28986"/>
    <w:lvl w:ilvl="0" w:tplc="20D85AE6">
      <w:start w:val="1"/>
      <w:numFmt w:val="decimal"/>
      <w:lvlText w:val="%1)"/>
      <w:lvlJc w:val="left"/>
      <w:pPr>
        <w:ind w:left="720" w:hanging="360"/>
      </w:pPr>
      <w:rPr>
        <w:rFonts w:hint="default"/>
      </w:rPr>
    </w:lvl>
    <w:lvl w:ilvl="1" w:tplc="C4BCEB3C">
      <w:start w:val="1"/>
      <w:numFmt w:val="lowerLetter"/>
      <w:lvlText w:val="%2."/>
      <w:lvlJc w:val="left"/>
      <w:pPr>
        <w:ind w:left="1440" w:hanging="360"/>
      </w:pPr>
    </w:lvl>
    <w:lvl w:ilvl="2" w:tplc="24CE7574" w:tentative="1">
      <w:start w:val="1"/>
      <w:numFmt w:val="lowerRoman"/>
      <w:lvlText w:val="%3."/>
      <w:lvlJc w:val="right"/>
      <w:pPr>
        <w:ind w:left="2160" w:hanging="180"/>
      </w:pPr>
    </w:lvl>
    <w:lvl w:ilvl="3" w:tplc="6BF07430" w:tentative="1">
      <w:start w:val="1"/>
      <w:numFmt w:val="decimal"/>
      <w:lvlText w:val="%4."/>
      <w:lvlJc w:val="left"/>
      <w:pPr>
        <w:ind w:left="2880" w:hanging="360"/>
      </w:pPr>
    </w:lvl>
    <w:lvl w:ilvl="4" w:tplc="EAAC5B7E" w:tentative="1">
      <w:start w:val="1"/>
      <w:numFmt w:val="lowerLetter"/>
      <w:lvlText w:val="%5."/>
      <w:lvlJc w:val="left"/>
      <w:pPr>
        <w:ind w:left="3600" w:hanging="360"/>
      </w:pPr>
    </w:lvl>
    <w:lvl w:ilvl="5" w:tplc="499EA582" w:tentative="1">
      <w:start w:val="1"/>
      <w:numFmt w:val="lowerRoman"/>
      <w:lvlText w:val="%6."/>
      <w:lvlJc w:val="right"/>
      <w:pPr>
        <w:ind w:left="4320" w:hanging="180"/>
      </w:pPr>
    </w:lvl>
    <w:lvl w:ilvl="6" w:tplc="DB0877B8" w:tentative="1">
      <w:start w:val="1"/>
      <w:numFmt w:val="decimal"/>
      <w:lvlText w:val="%7."/>
      <w:lvlJc w:val="left"/>
      <w:pPr>
        <w:ind w:left="5040" w:hanging="360"/>
      </w:pPr>
    </w:lvl>
    <w:lvl w:ilvl="7" w:tplc="6138278C" w:tentative="1">
      <w:start w:val="1"/>
      <w:numFmt w:val="lowerLetter"/>
      <w:lvlText w:val="%8."/>
      <w:lvlJc w:val="left"/>
      <w:pPr>
        <w:ind w:left="5760" w:hanging="360"/>
      </w:pPr>
    </w:lvl>
    <w:lvl w:ilvl="8" w:tplc="8E0A9702" w:tentative="1">
      <w:start w:val="1"/>
      <w:numFmt w:val="lowerRoman"/>
      <w:lvlText w:val="%9."/>
      <w:lvlJc w:val="right"/>
      <w:pPr>
        <w:ind w:left="6480" w:hanging="180"/>
      </w:pPr>
    </w:lvl>
  </w:abstractNum>
  <w:num w:numId="1" w16cid:durableId="574509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3A6"/>
    <w:rsid w:val="00690DEE"/>
    <w:rsid w:val="00CE13A6"/>
    <w:rsid w:val="00E617FD"/>
    <w:rsid w:val="00FE5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E855"/>
  <w15:docId w15:val="{6B29F1CE-615A-49B0-8067-FED0E39F387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3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E3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E5"/>
    <w:rPr>
      <w:rFonts w:eastAsiaTheme="majorEastAsia" w:cstheme="majorBidi"/>
      <w:color w:val="272727" w:themeColor="text1" w:themeTint="D8"/>
    </w:rPr>
  </w:style>
  <w:style w:type="paragraph" w:styleId="Quote">
    <w:name w:val="Quote"/>
    <w:basedOn w:val="Normal"/>
    <w:next w:val="Normal"/>
    <w:link w:val="QuoteChar"/>
    <w:uiPriority w:val="29"/>
    <w:qFormat/>
    <w:rsid w:val="003E30E5"/>
    <w:pPr>
      <w:spacing w:before="160"/>
      <w:jc w:val="center"/>
    </w:pPr>
    <w:rPr>
      <w:i/>
      <w:iCs/>
      <w:color w:val="404040" w:themeColor="text1" w:themeTint="BF"/>
    </w:rPr>
  </w:style>
  <w:style w:type="character" w:customStyle="1" w:styleId="QuoteChar">
    <w:name w:val="Quote Char"/>
    <w:basedOn w:val="DefaultParagraphFont"/>
    <w:link w:val="Quote"/>
    <w:uiPriority w:val="29"/>
    <w:rsid w:val="003E30E5"/>
    <w:rPr>
      <w:i/>
      <w:iCs/>
      <w:color w:val="404040" w:themeColor="text1" w:themeTint="BF"/>
    </w:rPr>
  </w:style>
  <w:style w:type="paragraph" w:styleId="IntenseQuote">
    <w:name w:val="Intense Quote"/>
    <w:basedOn w:val="Normal"/>
    <w:next w:val="Normal"/>
    <w:link w:val="IntenseQuoteChar"/>
    <w:uiPriority w:val="30"/>
    <w:qFormat/>
    <w:rsid w:val="003E30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30E5"/>
    <w:rPr>
      <w:i/>
      <w:iCs/>
      <w:color w:val="365F91" w:themeColor="accent1" w:themeShade="BF"/>
    </w:rPr>
  </w:style>
  <w:style w:type="character" w:styleId="IntenseReference">
    <w:name w:val="Intense Reference"/>
    <w:basedOn w:val="DefaultParagraphFont"/>
    <w:uiPriority w:val="32"/>
    <w:qFormat/>
    <w:rsid w:val="003E30E5"/>
    <w:rPr>
      <w:b/>
      <w:bCs/>
      <w:smallCaps/>
      <w:color w:val="365F91" w:themeColor="accent1" w:themeShade="BF"/>
      <w:spacing w:val="5"/>
    </w:rPr>
  </w:style>
  <w:style w:type="paragraph" w:styleId="PlainText">
    <w:name w:val="Plain Text"/>
    <w:basedOn w:val="Normal"/>
    <w:link w:val="PlainTextChar"/>
    <w:uiPriority w:val="99"/>
    <w:unhideWhenUsed/>
    <w:rsid w:val="005066E9"/>
    <w:pPr>
      <w:spacing w:after="0" w:line="240" w:lineRule="auto"/>
    </w:pPr>
    <w:rPr>
      <w:rFonts w:ascii="Calibri" w:eastAsiaTheme="minorHAnsi" w:hAnsi="Calibri"/>
      <w:szCs w:val="21"/>
    </w:rPr>
  </w:style>
  <w:style w:type="character" w:customStyle="1" w:styleId="PlainTextChar">
    <w:name w:val="Plain Text Char"/>
    <w:basedOn w:val="DefaultParagraphFont"/>
    <w:link w:val="PlainText"/>
    <w:uiPriority w:val="99"/>
    <w:rsid w:val="005066E9"/>
    <w:rPr>
      <w:rFonts w:ascii="Calibri" w:hAnsi="Calibri"/>
      <w:kern w:val="0"/>
      <w:sz w:val="22"/>
      <w:szCs w:val="21"/>
      <w14:ligatures w14:val="none"/>
    </w:rPr>
  </w:style>
  <w:style w:type="character" w:styleId="CommentReference">
    <w:name w:val="annotation reference"/>
    <w:basedOn w:val="DefaultParagraphFont"/>
    <w:uiPriority w:val="99"/>
    <w:semiHidden/>
    <w:unhideWhenUsed/>
    <w:rsid w:val="00AD761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veterans.certify.sb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27</Pages>
  <Words>4760</Words>
  <Characters>27609</Characters>
  <Application>Microsoft Office Word</Application>
  <DocSecurity>0</DocSecurity>
  <Lines>2123</Lines>
  <Paragraphs>735</Paragraphs>
  <ScaleCrop>false</ScaleCrop>
  <Company/>
  <LinksUpToDate>false</LinksUpToDate>
  <CharactersWithSpaces>31634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Russin, Levi L. (OALC SAC-F AS3)</cp:lastModifiedBy>
  <cp:revision>3</cp:revision>
  <dcterms:created xsi:type="dcterms:W3CDTF">2026-03-26T14:27:00Z</dcterms:created>
  <dcterms:modified xsi:type="dcterms:W3CDTF">2026-03-26T16:24:00Z</dcterms:modified>
</cp:coreProperties>
</file>