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2E55"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Notice ID</w:t>
      </w:r>
    </w:p>
    <w:p w14:paraId="07B93F29" w14:textId="74A888D0" w:rsidR="0059170B" w:rsidRPr="0059170B" w:rsidRDefault="0059170B" w:rsidP="0059170B">
      <w:pPr>
        <w:autoSpaceDE w:val="0"/>
        <w:autoSpaceDN w:val="0"/>
        <w:rPr>
          <w:rFonts w:ascii="Times New Roman" w:eastAsia="Calibri" w:hAnsi="Times New Roman" w:cs="Times New Roman"/>
        </w:rPr>
      </w:pPr>
      <w:r>
        <w:rPr>
          <w:rFonts w:ascii="Times New Roman" w:eastAsia="Calibri" w:hAnsi="Times New Roman" w:cs="Times New Roman"/>
        </w:rPr>
        <w:t>AI Effects at the Edge Assessment</w:t>
      </w:r>
      <w:r w:rsidRPr="0059170B">
        <w:rPr>
          <w:rFonts w:ascii="Times New Roman" w:eastAsia="Calibri" w:hAnsi="Times New Roman" w:cs="Times New Roman"/>
        </w:rPr>
        <w:t xml:space="preserve"> Event Related Notice</w:t>
      </w:r>
    </w:p>
    <w:p w14:paraId="68B8B7EC"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Department/Ind. Agency</w:t>
      </w:r>
    </w:p>
    <w:p w14:paraId="1174C323"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DEPT OF DEFENSE</w:t>
      </w:r>
    </w:p>
    <w:p w14:paraId="476EC67E"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Sub-tier</w:t>
      </w:r>
    </w:p>
    <w:p w14:paraId="7FC1B320"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Department of the Army</w:t>
      </w:r>
    </w:p>
    <w:p w14:paraId="4501CD48"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Office</w:t>
      </w:r>
    </w:p>
    <w:p w14:paraId="712D2A54"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Army Contracting Command</w:t>
      </w:r>
    </w:p>
    <w:p w14:paraId="6CBDDD49"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General Information</w:t>
      </w:r>
    </w:p>
    <w:p w14:paraId="4ADF34A0"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Contract Opportunity Type: Special Notice (Original)</w:t>
      </w:r>
    </w:p>
    <w:p w14:paraId="6FF2C8BF"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All Dates/Times are: (UTC-05:00) EASTERN STANDARD TIME, NEW YORK, USA</w:t>
      </w:r>
    </w:p>
    <w:p w14:paraId="500C336F" w14:textId="1D89CB59"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xml:space="preserve">•           Original Published Date: </w:t>
      </w:r>
      <w:r w:rsidR="00D12C02">
        <w:rPr>
          <w:rFonts w:ascii="Times New Roman" w:eastAsia="Calibri" w:hAnsi="Times New Roman" w:cs="Times New Roman"/>
        </w:rPr>
        <w:t>April 06</w:t>
      </w:r>
      <w:r w:rsidRPr="0059170B">
        <w:rPr>
          <w:rFonts w:ascii="Times New Roman" w:eastAsia="Calibri" w:hAnsi="Times New Roman" w:cs="Times New Roman"/>
        </w:rPr>
        <w:t>, 202</w:t>
      </w:r>
      <w:r w:rsidR="00D12C02">
        <w:rPr>
          <w:rFonts w:ascii="Times New Roman" w:eastAsia="Calibri" w:hAnsi="Times New Roman" w:cs="Times New Roman"/>
        </w:rPr>
        <w:t>6</w:t>
      </w:r>
      <w:r w:rsidRPr="0059170B">
        <w:rPr>
          <w:rFonts w:ascii="Times New Roman" w:eastAsia="Calibri" w:hAnsi="Times New Roman" w:cs="Times New Roman"/>
        </w:rPr>
        <w:t xml:space="preserve">  1:00 </w:t>
      </w:r>
      <w:r w:rsidR="00D12C02">
        <w:rPr>
          <w:rFonts w:ascii="Times New Roman" w:eastAsia="Calibri" w:hAnsi="Times New Roman" w:cs="Times New Roman"/>
        </w:rPr>
        <w:t>p</w:t>
      </w:r>
      <w:r w:rsidRPr="0059170B">
        <w:rPr>
          <w:rFonts w:ascii="Times New Roman" w:eastAsia="Calibri" w:hAnsi="Times New Roman" w:cs="Times New Roman"/>
        </w:rPr>
        <w:t>m EDT</w:t>
      </w:r>
    </w:p>
    <w:p w14:paraId="7F1E0076" w14:textId="1980938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xml:space="preserve">•           Original Response Date: </w:t>
      </w:r>
      <w:r w:rsidR="00D12C02">
        <w:rPr>
          <w:rFonts w:ascii="Times New Roman" w:eastAsia="Calibri" w:hAnsi="Times New Roman" w:cs="Times New Roman"/>
        </w:rPr>
        <w:t>May 27</w:t>
      </w:r>
      <w:r w:rsidRPr="0059170B">
        <w:rPr>
          <w:rFonts w:ascii="Times New Roman" w:eastAsia="Calibri" w:hAnsi="Times New Roman" w:cs="Times New Roman"/>
        </w:rPr>
        <w:t>, 202</w:t>
      </w:r>
      <w:r w:rsidR="00D12C02">
        <w:rPr>
          <w:rFonts w:ascii="Times New Roman" w:eastAsia="Calibri" w:hAnsi="Times New Roman" w:cs="Times New Roman"/>
        </w:rPr>
        <w:t>6</w:t>
      </w:r>
      <w:r w:rsidRPr="0059170B">
        <w:rPr>
          <w:rFonts w:ascii="Times New Roman" w:eastAsia="Calibri" w:hAnsi="Times New Roman" w:cs="Times New Roman"/>
        </w:rPr>
        <w:t xml:space="preserve">  11:59 pm EDT</w:t>
      </w:r>
    </w:p>
    <w:p w14:paraId="3D04B896"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Inactive Policy: 1 day after the response date</w:t>
      </w:r>
    </w:p>
    <w:p w14:paraId="792A26EF" w14:textId="7BC98636"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xml:space="preserve">•           Original Inactive Date: </w:t>
      </w:r>
      <w:r w:rsidR="00D12C02">
        <w:rPr>
          <w:rFonts w:ascii="Times New Roman" w:eastAsia="Calibri" w:hAnsi="Times New Roman" w:cs="Times New Roman"/>
        </w:rPr>
        <w:t>May 28</w:t>
      </w:r>
      <w:r w:rsidRPr="0059170B">
        <w:rPr>
          <w:rFonts w:ascii="Times New Roman" w:eastAsia="Calibri" w:hAnsi="Times New Roman" w:cs="Times New Roman"/>
        </w:rPr>
        <w:t>, 202</w:t>
      </w:r>
      <w:r w:rsidR="00D12C02">
        <w:rPr>
          <w:rFonts w:ascii="Times New Roman" w:eastAsia="Calibri" w:hAnsi="Times New Roman" w:cs="Times New Roman"/>
        </w:rPr>
        <w:t>6</w:t>
      </w:r>
    </w:p>
    <w:p w14:paraId="612493DC"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Initiative:</w:t>
      </w:r>
    </w:p>
    <w:p w14:paraId="534954A2"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Classification</w:t>
      </w:r>
    </w:p>
    <w:p w14:paraId="3F40B267"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Original Set Aside: N/A</w:t>
      </w:r>
    </w:p>
    <w:p w14:paraId="3008F44F" w14:textId="77777777" w:rsidR="0059170B" w:rsidRPr="0059170B" w:rsidRDefault="0059170B" w:rsidP="0059170B">
      <w:pPr>
        <w:autoSpaceDE w:val="0"/>
        <w:autoSpaceDN w:val="0"/>
        <w:rPr>
          <w:rFonts w:ascii="Times New Roman" w:eastAsia="Calibri" w:hAnsi="Times New Roman" w:cs="Times New Roman"/>
        </w:rPr>
      </w:pPr>
      <w:r w:rsidRPr="0059170B">
        <w:rPr>
          <w:rFonts w:ascii="Times New Roman" w:eastAsia="Calibri" w:hAnsi="Times New Roman" w:cs="Times New Roman"/>
        </w:rPr>
        <w:t>•           Classification Code: D -- Information Technology services, including telecommunications services NAICS Code: 541 -- Professional, Scientific, and Technical Services/541330 -- Engineering Services</w:t>
      </w:r>
    </w:p>
    <w:p w14:paraId="1E534874" w14:textId="456A122C" w:rsidR="00D12C02" w:rsidRDefault="0059170B" w:rsidP="00D12C02">
      <w:pPr>
        <w:autoSpaceDE w:val="0"/>
        <w:autoSpaceDN w:val="0"/>
        <w:rPr>
          <w:rFonts w:ascii="Times New Roman" w:eastAsia="Calibri" w:hAnsi="Times New Roman" w:cs="Times New Roman"/>
        </w:rPr>
      </w:pPr>
      <w:r w:rsidRPr="0059170B">
        <w:rPr>
          <w:rFonts w:ascii="Times New Roman" w:eastAsia="Calibri" w:hAnsi="Times New Roman" w:cs="Times New Roman"/>
        </w:rPr>
        <w:t>•           Place of Performance: Augusta, GA USA</w:t>
      </w:r>
    </w:p>
    <w:p w14:paraId="1148093D" w14:textId="77777777" w:rsidR="00D12C02" w:rsidRDefault="00D12C02">
      <w:pPr>
        <w:rPr>
          <w:rFonts w:ascii="Times New Roman" w:eastAsia="Calibri" w:hAnsi="Times New Roman" w:cs="Times New Roman"/>
        </w:rPr>
      </w:pPr>
      <w:r>
        <w:rPr>
          <w:rFonts w:ascii="Times New Roman" w:eastAsia="Calibri" w:hAnsi="Times New Roman" w:cs="Times New Roman"/>
        </w:rPr>
        <w:br w:type="page"/>
      </w:r>
    </w:p>
    <w:p w14:paraId="428ED720" w14:textId="3DAE4DE0" w:rsidR="00CB1425" w:rsidRPr="00CB1425" w:rsidRDefault="00CB1425" w:rsidP="00CB1425">
      <w:pPr>
        <w:jc w:val="center"/>
        <w:outlineLvl w:val="0"/>
        <w:rPr>
          <w:rFonts w:eastAsia="Times New Roman" w:cstheme="minorHAnsi"/>
          <w:b/>
          <w:bCs/>
          <w:color w:val="000000"/>
          <w:kern w:val="36"/>
          <w:sz w:val="56"/>
          <w:szCs w:val="56"/>
        </w:rPr>
      </w:pPr>
      <w:r w:rsidRPr="00CB1425">
        <w:rPr>
          <w:rFonts w:eastAsia="Times New Roman" w:cstheme="minorHAnsi"/>
          <w:b/>
          <w:bCs/>
          <w:color w:val="000000" w:themeColor="text1"/>
          <w:sz w:val="56"/>
          <w:szCs w:val="56"/>
        </w:rPr>
        <w:lastRenderedPageBreak/>
        <w:t>AI Effects at the Edge</w:t>
      </w:r>
      <w:r w:rsidRPr="00CB1425">
        <w:rPr>
          <w:rFonts w:eastAsia="Times New Roman" w:cstheme="minorHAnsi"/>
          <w:b/>
          <w:bCs/>
          <w:color w:val="000000" w:themeColor="text1"/>
          <w:sz w:val="56"/>
          <w:szCs w:val="56"/>
        </w:rPr>
        <w:br/>
      </w:r>
      <w:r w:rsidRPr="00CB1425">
        <w:rPr>
          <w:rFonts w:eastAsia="Times New Roman" w:cstheme="minorHAnsi"/>
          <w:b/>
          <w:bCs/>
          <w:color w:val="000000" w:themeColor="text1"/>
          <w:sz w:val="36"/>
          <w:szCs w:val="36"/>
        </w:rPr>
        <w:t>(AI Capabilities for Modular Mission Payload)</w:t>
      </w:r>
      <w:r w:rsidRPr="00CB1425">
        <w:rPr>
          <w:rFonts w:eastAsia="Times New Roman" w:cstheme="minorHAnsi"/>
          <w:b/>
          <w:bCs/>
          <w:color w:val="000000"/>
          <w:kern w:val="36"/>
          <w:sz w:val="36"/>
          <w:szCs w:val="36"/>
        </w:rPr>
        <w:t xml:space="preserve"> </w:t>
      </w:r>
      <w:r w:rsidRPr="00CB1425">
        <w:rPr>
          <w:rFonts w:eastAsia="Times New Roman" w:cstheme="minorHAnsi"/>
          <w:b/>
          <w:bCs/>
          <w:color w:val="000000"/>
          <w:kern w:val="36"/>
          <w:sz w:val="36"/>
          <w:szCs w:val="36"/>
        </w:rPr>
        <w:br/>
      </w:r>
      <w:r w:rsidRPr="00CB1425">
        <w:rPr>
          <w:rFonts w:eastAsia="Times New Roman" w:cstheme="minorHAnsi"/>
          <w:b/>
          <w:bCs/>
          <w:color w:val="000000"/>
          <w:kern w:val="36"/>
          <w:sz w:val="56"/>
          <w:szCs w:val="56"/>
        </w:rPr>
        <w:t>Assessment Event </w:t>
      </w:r>
    </w:p>
    <w:p w14:paraId="7CDFCD6C" w14:textId="73822E47" w:rsidR="00CB1425" w:rsidRPr="00CB1425" w:rsidRDefault="00D069A3" w:rsidP="00CB1425">
      <w:pPr>
        <w:spacing w:line="228" w:lineRule="auto"/>
        <w:jc w:val="center"/>
        <w:outlineLvl w:val="2"/>
        <w:rPr>
          <w:rFonts w:eastAsia="Times New Roman" w:cstheme="minorHAnsi"/>
          <w:b/>
          <w:bCs/>
          <w:color w:val="000000" w:themeColor="text1"/>
          <w:sz w:val="56"/>
          <w:szCs w:val="56"/>
        </w:rPr>
      </w:pPr>
      <w:r>
        <w:rPr>
          <w:rFonts w:eastAsia="Times New Roman" w:cstheme="minorHAnsi"/>
          <w:b/>
          <w:bCs/>
          <w:color w:val="000000" w:themeColor="text1"/>
          <w:sz w:val="56"/>
          <w:szCs w:val="56"/>
        </w:rPr>
        <w:t>0</w:t>
      </w:r>
      <w:r w:rsidR="0018785E">
        <w:rPr>
          <w:rFonts w:eastAsia="Times New Roman" w:cstheme="minorHAnsi"/>
          <w:b/>
          <w:bCs/>
          <w:color w:val="000000" w:themeColor="text1"/>
          <w:sz w:val="56"/>
          <w:szCs w:val="56"/>
        </w:rPr>
        <w:t>9</w:t>
      </w:r>
      <w:r w:rsidR="00CB1425" w:rsidRPr="00CB1425">
        <w:rPr>
          <w:rFonts w:eastAsia="Times New Roman" w:cstheme="minorHAnsi"/>
          <w:b/>
          <w:bCs/>
          <w:color w:val="000000" w:themeColor="text1"/>
          <w:sz w:val="56"/>
          <w:szCs w:val="56"/>
        </w:rPr>
        <w:t xml:space="preserve"> </w:t>
      </w:r>
      <w:r>
        <w:rPr>
          <w:rFonts w:eastAsia="Times New Roman" w:cstheme="minorHAnsi"/>
          <w:b/>
          <w:bCs/>
          <w:color w:val="000000" w:themeColor="text1"/>
          <w:sz w:val="56"/>
          <w:szCs w:val="56"/>
        </w:rPr>
        <w:t>JU</w:t>
      </w:r>
      <w:r w:rsidR="0018785E">
        <w:rPr>
          <w:rFonts w:eastAsia="Times New Roman" w:cstheme="minorHAnsi"/>
          <w:b/>
          <w:bCs/>
          <w:color w:val="000000" w:themeColor="text1"/>
          <w:sz w:val="56"/>
          <w:szCs w:val="56"/>
        </w:rPr>
        <w:t>N</w:t>
      </w:r>
      <w:r w:rsidR="00CB1425" w:rsidRPr="00CB1425">
        <w:rPr>
          <w:rFonts w:eastAsia="Times New Roman" w:cstheme="minorHAnsi"/>
          <w:b/>
          <w:bCs/>
          <w:color w:val="000000" w:themeColor="text1"/>
          <w:sz w:val="56"/>
          <w:szCs w:val="56"/>
        </w:rPr>
        <w:t xml:space="preserve"> 2026 - </w:t>
      </w:r>
      <w:r w:rsidR="0018785E">
        <w:rPr>
          <w:rFonts w:eastAsia="Times New Roman" w:cstheme="minorHAnsi"/>
          <w:b/>
          <w:bCs/>
          <w:color w:val="000000" w:themeColor="text1"/>
          <w:sz w:val="56"/>
          <w:szCs w:val="56"/>
        </w:rPr>
        <w:t>11</w:t>
      </w:r>
      <w:r w:rsidR="00CB1425" w:rsidRPr="00CB1425">
        <w:rPr>
          <w:rFonts w:eastAsia="Times New Roman" w:cstheme="minorHAnsi"/>
          <w:b/>
          <w:bCs/>
          <w:color w:val="000000" w:themeColor="text1"/>
          <w:sz w:val="56"/>
          <w:szCs w:val="56"/>
        </w:rPr>
        <w:t xml:space="preserve"> </w:t>
      </w:r>
      <w:r>
        <w:rPr>
          <w:rFonts w:eastAsia="Times New Roman" w:cstheme="minorHAnsi"/>
          <w:b/>
          <w:bCs/>
          <w:color w:val="000000" w:themeColor="text1"/>
          <w:sz w:val="56"/>
          <w:szCs w:val="56"/>
        </w:rPr>
        <w:t>JU</w:t>
      </w:r>
      <w:r w:rsidR="0018785E">
        <w:rPr>
          <w:rFonts w:eastAsia="Times New Roman" w:cstheme="minorHAnsi"/>
          <w:b/>
          <w:bCs/>
          <w:color w:val="000000" w:themeColor="text1"/>
          <w:sz w:val="56"/>
          <w:szCs w:val="56"/>
        </w:rPr>
        <w:t>N</w:t>
      </w:r>
      <w:r w:rsidR="00CB1425" w:rsidRPr="00CB1425">
        <w:rPr>
          <w:rFonts w:eastAsia="Times New Roman" w:cstheme="minorHAnsi"/>
          <w:b/>
          <w:bCs/>
          <w:color w:val="000000" w:themeColor="text1"/>
          <w:sz w:val="56"/>
          <w:szCs w:val="56"/>
        </w:rPr>
        <w:t xml:space="preserve"> 2026</w:t>
      </w:r>
    </w:p>
    <w:p w14:paraId="30D8B088" w14:textId="77777777" w:rsidR="00CB1425" w:rsidRPr="00CB1425" w:rsidRDefault="00CB1425" w:rsidP="00CB1425">
      <w:pPr>
        <w:spacing w:line="228" w:lineRule="auto"/>
        <w:jc w:val="center"/>
        <w:outlineLvl w:val="1"/>
        <w:rPr>
          <w:rFonts w:eastAsia="Times New Roman" w:cstheme="minorHAnsi"/>
          <w:b/>
          <w:bCs/>
          <w:color w:val="FF0000"/>
          <w:sz w:val="56"/>
          <w:szCs w:val="56"/>
        </w:rPr>
      </w:pPr>
    </w:p>
    <w:p w14:paraId="03F91479" w14:textId="74E16765" w:rsidR="00CB1425" w:rsidRPr="00CB1425" w:rsidRDefault="00CB1425" w:rsidP="00CB1425">
      <w:pPr>
        <w:spacing w:line="228" w:lineRule="auto"/>
        <w:jc w:val="center"/>
        <w:outlineLvl w:val="1"/>
        <w:rPr>
          <w:rFonts w:eastAsia="Times New Roman" w:cstheme="minorHAnsi"/>
          <w:b/>
          <w:bCs/>
          <w:color w:val="28282A"/>
          <w:sz w:val="56"/>
          <w:szCs w:val="56"/>
        </w:rPr>
      </w:pPr>
      <w:r w:rsidRPr="00CB1425">
        <w:rPr>
          <w:rFonts w:eastAsia="Times New Roman" w:cstheme="minorHAnsi"/>
          <w:b/>
          <w:bCs/>
          <w:color w:val="FF0000"/>
          <w:sz w:val="56"/>
          <w:szCs w:val="56"/>
        </w:rPr>
        <w:t xml:space="preserve">Submit NLT </w:t>
      </w:r>
      <w:r w:rsidR="0025526E">
        <w:rPr>
          <w:rFonts w:eastAsia="Times New Roman" w:cstheme="minorHAnsi"/>
          <w:b/>
          <w:bCs/>
          <w:color w:val="FF0000"/>
          <w:sz w:val="56"/>
          <w:szCs w:val="56"/>
        </w:rPr>
        <w:t>27</w:t>
      </w:r>
      <w:r w:rsidRPr="00CB1425">
        <w:rPr>
          <w:rFonts w:eastAsia="Times New Roman" w:cstheme="minorHAnsi"/>
          <w:b/>
          <w:bCs/>
          <w:color w:val="FF0000"/>
          <w:sz w:val="56"/>
          <w:szCs w:val="56"/>
        </w:rPr>
        <w:t xml:space="preserve"> M</w:t>
      </w:r>
      <w:r w:rsidR="00D069A3">
        <w:rPr>
          <w:rFonts w:eastAsia="Times New Roman" w:cstheme="minorHAnsi"/>
          <w:b/>
          <w:bCs/>
          <w:color w:val="FF0000"/>
          <w:sz w:val="56"/>
          <w:szCs w:val="56"/>
        </w:rPr>
        <w:t>AY</w:t>
      </w:r>
      <w:r w:rsidRPr="00CB1425">
        <w:rPr>
          <w:rFonts w:eastAsia="Times New Roman" w:cstheme="minorHAnsi"/>
          <w:b/>
          <w:bCs/>
          <w:color w:val="FF0000"/>
          <w:sz w:val="56"/>
          <w:szCs w:val="56"/>
        </w:rPr>
        <w:t xml:space="preserve"> 2026 </w:t>
      </w:r>
      <w:r w:rsidRPr="00CB1425">
        <w:rPr>
          <w:rFonts w:eastAsia="Times New Roman" w:cstheme="minorHAnsi"/>
          <w:b/>
          <w:bCs/>
          <w:color w:val="FF0000"/>
          <w:sz w:val="56"/>
          <w:szCs w:val="56"/>
        </w:rPr>
        <w:br/>
        <w:t>at or before 11:59 PM ET</w:t>
      </w:r>
      <w:r w:rsidR="00D069A3">
        <w:rPr>
          <w:rFonts w:eastAsia="Times New Roman" w:cstheme="minorHAnsi"/>
          <w:b/>
          <w:bCs/>
          <w:color w:val="FF0000"/>
          <w:sz w:val="56"/>
          <w:szCs w:val="56"/>
        </w:rPr>
        <w:br/>
        <w:t>for consideration</w:t>
      </w:r>
      <w:r w:rsidR="00DE582F">
        <w:rPr>
          <w:rFonts w:eastAsia="Times New Roman" w:cstheme="minorHAnsi"/>
          <w:b/>
          <w:bCs/>
          <w:color w:val="FF0000"/>
          <w:sz w:val="56"/>
          <w:szCs w:val="56"/>
        </w:rPr>
        <w:br/>
      </w:r>
      <w:r w:rsidRPr="00CB1425">
        <w:rPr>
          <w:rFonts w:eastAsia="Times New Roman" w:cstheme="minorHAnsi"/>
          <w:b/>
          <w:bCs/>
          <w:color w:val="FF0000"/>
          <w:sz w:val="56"/>
          <w:szCs w:val="56"/>
        </w:rPr>
        <w:t> </w:t>
      </w:r>
    </w:p>
    <w:p w14:paraId="74C84593" w14:textId="77777777" w:rsidR="00CB1425" w:rsidRPr="00CB1425" w:rsidRDefault="00CB1425" w:rsidP="00CB1425">
      <w:pPr>
        <w:jc w:val="center"/>
        <w:outlineLvl w:val="1"/>
        <w:rPr>
          <w:rFonts w:eastAsia="Times New Roman" w:cstheme="minorHAnsi"/>
          <w:b/>
          <w:bCs/>
          <w:color w:val="FF0000"/>
          <w:sz w:val="56"/>
          <w:szCs w:val="56"/>
        </w:rPr>
      </w:pPr>
      <w:r w:rsidRPr="00CB1425">
        <w:rPr>
          <w:rFonts w:eastAsia="Times New Roman" w:cstheme="minorHAnsi"/>
          <w:b/>
          <w:bCs/>
          <w:color w:val="FF0000"/>
          <w:sz w:val="56"/>
          <w:szCs w:val="56"/>
        </w:rPr>
        <w:t>U.S. Citizens Only</w:t>
      </w:r>
    </w:p>
    <w:p w14:paraId="5327E743" w14:textId="394F025A" w:rsidR="00490269" w:rsidRPr="00CB1425" w:rsidRDefault="00490269" w:rsidP="00AC7847">
      <w:pPr>
        <w:spacing w:before="240" w:after="345" w:line="252" w:lineRule="auto"/>
        <w:rPr>
          <w:rFonts w:cstheme="minorHAnsi"/>
          <w:color w:val="000000"/>
          <w:sz w:val="20"/>
          <w:szCs w:val="20"/>
        </w:rPr>
      </w:pPr>
      <w:r w:rsidRPr="00CB1425">
        <w:rPr>
          <w:rFonts w:eastAsia="Times New Roman" w:cstheme="minorHAnsi"/>
          <w:b/>
          <w:bCs/>
          <w:color w:val="000000"/>
          <w:sz w:val="32"/>
          <w:szCs w:val="32"/>
        </w:rPr>
        <w:t>Purpose</w:t>
      </w:r>
      <w:r w:rsidRPr="00CB1425">
        <w:rPr>
          <w:rFonts w:eastAsia="Times New Roman" w:cstheme="minorHAnsi"/>
          <w:b/>
          <w:bCs/>
          <w:color w:val="000000"/>
          <w:sz w:val="32"/>
          <w:szCs w:val="32"/>
        </w:rPr>
        <w:br/>
      </w:r>
      <w:r w:rsidR="006970C9" w:rsidRPr="00CB1425">
        <w:rPr>
          <w:rFonts w:cstheme="minorHAnsi"/>
          <w:color w:val="000000"/>
          <w:sz w:val="20"/>
          <w:szCs w:val="20"/>
        </w:rPr>
        <w:t xml:space="preserve">The Cyber Fusion Innovation Center (CFIC), in collaboration with Army Cyber Command (ARCYBER) Technology and Innovation Center (ArCTIC) is in search of industry expertise </w:t>
      </w:r>
      <w:r w:rsidR="00AD641E" w:rsidRPr="00CB1425">
        <w:rPr>
          <w:rFonts w:cstheme="minorHAnsi"/>
          <w:color w:val="000000"/>
          <w:sz w:val="20"/>
          <w:szCs w:val="20"/>
        </w:rPr>
        <w:t>for the development of an Artificial Intelligence (AI) / Machine Learning (ML) model embedded on a commercial platform. This platform will enable advanced capabilities for modular mission payload (MMP) development and seamless integration with connected sensors</w:t>
      </w:r>
      <w:r w:rsidR="006970C9" w:rsidRPr="00CB1425">
        <w:rPr>
          <w:rFonts w:cstheme="minorHAnsi"/>
          <w:color w:val="000000"/>
          <w:sz w:val="20"/>
          <w:szCs w:val="20"/>
        </w:rPr>
        <w:t>. This release documents ArCTIC’s methodology for pursuing, selecting, and assessing such solutions</w:t>
      </w:r>
      <w:r w:rsidR="00CB5246" w:rsidRPr="00CB1425">
        <w:rPr>
          <w:rFonts w:cstheme="minorHAnsi"/>
          <w:color w:val="000000"/>
          <w:sz w:val="20"/>
          <w:szCs w:val="20"/>
        </w:rPr>
        <w:t xml:space="preserve">. </w:t>
      </w:r>
    </w:p>
    <w:p w14:paraId="046F7FC2" w14:textId="77777777" w:rsidR="00A95456" w:rsidRPr="00CB1425" w:rsidRDefault="00490269" w:rsidP="00A95456">
      <w:pPr>
        <w:spacing w:after="160" w:line="252" w:lineRule="auto"/>
        <w:rPr>
          <w:rFonts w:cstheme="minorHAnsi"/>
          <w:color w:val="000000" w:themeColor="text1"/>
          <w:sz w:val="20"/>
          <w:szCs w:val="20"/>
        </w:rPr>
      </w:pPr>
      <w:r w:rsidRPr="00CB1425">
        <w:rPr>
          <w:rFonts w:eastAsia="Times New Roman" w:cstheme="minorHAnsi"/>
          <w:b/>
          <w:bCs/>
          <w:color w:val="000000" w:themeColor="text1"/>
          <w:sz w:val="32"/>
          <w:szCs w:val="32"/>
        </w:rPr>
        <w:t>Background/Synopsis</w:t>
      </w:r>
      <w:r w:rsidRPr="00CB1425">
        <w:rPr>
          <w:rFonts w:cstheme="minorHAnsi"/>
        </w:rPr>
        <w:br/>
      </w:r>
      <w:r w:rsidR="00A95456" w:rsidRPr="00CB1425">
        <w:rPr>
          <w:rFonts w:cstheme="minorHAnsi"/>
          <w:color w:val="000000" w:themeColor="text1"/>
          <w:sz w:val="20"/>
          <w:szCs w:val="20"/>
        </w:rPr>
        <w:t>In Fiscal Year 2025, Army Cyber Command (ARCYBER) identified a critical need to collaborate with qualified industry partners to develop and deliver an advanced AI-driven capabilities tool. Current systems are unable to autonomously create and deploy Modular Mission Payloads (MMPs) using AI/ML models, relying instead on manual processes that are both time-consuming and inefficient. This limitation has created operational challenges in integrating mission payloads with connected sensors and achieving real-time adaptability in dynamic environments.</w:t>
      </w:r>
    </w:p>
    <w:p w14:paraId="4484FAA3" w14:textId="5B304764" w:rsidR="00CB1425" w:rsidRDefault="00A95456" w:rsidP="00A95456">
      <w:pPr>
        <w:spacing w:after="160" w:line="252" w:lineRule="auto"/>
        <w:rPr>
          <w:rFonts w:cstheme="minorHAnsi"/>
          <w:color w:val="000000" w:themeColor="text1"/>
          <w:sz w:val="20"/>
          <w:szCs w:val="20"/>
        </w:rPr>
      </w:pPr>
      <w:r w:rsidRPr="00CB1425">
        <w:rPr>
          <w:rFonts w:cstheme="minorHAnsi"/>
          <w:color w:val="000000" w:themeColor="text1"/>
          <w:sz w:val="20"/>
          <w:szCs w:val="20"/>
        </w:rPr>
        <w:t>ARCYBER envisions a commercial platform embedded with an AI/ML model that will transform the way mission payloads are developed and deployed. The platform must be capable of pulling techniques from supported data repositories to enhance payload development while also pushing data to repositories to ensure seamless integration and operational readiness. Additionally, the solution must autonomously develop low-sophistication MMPs, reducing the need for manual intervention and accelerating deployment timelines. Finally, the platform must enable the porting of AI-developed payloads to connected sensors, ensuring operational forces can leverage these capabilities effectively.</w:t>
      </w:r>
    </w:p>
    <w:p w14:paraId="22F1A01A" w14:textId="08507DFF" w:rsidR="0033578E" w:rsidRPr="00CB1425" w:rsidRDefault="0033578E" w:rsidP="0033578E">
      <w:pPr>
        <w:tabs>
          <w:tab w:val="left" w:pos="360"/>
        </w:tabs>
        <w:spacing w:line="252" w:lineRule="auto"/>
        <w:ind w:left="360" w:hanging="360"/>
        <w:rPr>
          <w:rFonts w:cstheme="minorHAnsi"/>
          <w:color w:val="000000" w:themeColor="text1"/>
          <w:sz w:val="20"/>
          <w:szCs w:val="20"/>
        </w:rPr>
      </w:pPr>
      <w:r w:rsidRPr="00CB1425">
        <w:rPr>
          <w:rFonts w:eastAsia="Times New Roman" w:cstheme="minorHAnsi"/>
          <w:b/>
          <w:bCs/>
          <w:color w:val="000000" w:themeColor="text1"/>
          <w:sz w:val="32"/>
          <w:szCs w:val="32"/>
        </w:rPr>
        <w:lastRenderedPageBreak/>
        <w:t xml:space="preserve">Requirements and </w:t>
      </w:r>
      <w:r w:rsidR="00C0552E" w:rsidRPr="00CB1425">
        <w:rPr>
          <w:rFonts w:eastAsia="Times New Roman" w:cstheme="minorHAnsi"/>
          <w:b/>
          <w:bCs/>
          <w:color w:val="000000" w:themeColor="text1"/>
          <w:sz w:val="32"/>
          <w:szCs w:val="32"/>
        </w:rPr>
        <w:t>Focus Areas</w:t>
      </w:r>
    </w:p>
    <w:p w14:paraId="02DF44B1" w14:textId="367801F5" w:rsidR="00370EE2" w:rsidRPr="00CB1425" w:rsidRDefault="00370EE2" w:rsidP="00370EE2">
      <w:pPr>
        <w:tabs>
          <w:tab w:val="left" w:pos="360"/>
        </w:tabs>
        <w:spacing w:line="252" w:lineRule="auto"/>
        <w:ind w:left="360" w:hanging="360"/>
        <w:rPr>
          <w:rFonts w:cstheme="minorHAnsi"/>
          <w:b/>
          <w:bCs/>
          <w:i/>
          <w:iCs/>
          <w:color w:val="000000" w:themeColor="text1"/>
          <w:sz w:val="20"/>
          <w:szCs w:val="20"/>
        </w:rPr>
      </w:pPr>
      <w:r w:rsidRPr="00CB1425">
        <w:rPr>
          <w:rFonts w:cstheme="minorHAnsi"/>
          <w:b/>
          <w:bCs/>
          <w:i/>
          <w:iCs/>
          <w:color w:val="000000" w:themeColor="text1"/>
          <w:sz w:val="20"/>
          <w:szCs w:val="20"/>
        </w:rPr>
        <w:t>Functional Requirements</w:t>
      </w:r>
    </w:p>
    <w:p w14:paraId="4A5ADFD7" w14:textId="62EDD890" w:rsidR="00370EE2" w:rsidRPr="00CB1425" w:rsidRDefault="00370EE2" w:rsidP="00CB3D18">
      <w:pPr>
        <w:pStyle w:val="ListParagraph"/>
        <w:numPr>
          <w:ilvl w:val="0"/>
          <w:numId w:val="12"/>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Data Repository Integration: The platform must support pulling and pushing data to/from supported repositories</w:t>
      </w:r>
    </w:p>
    <w:p w14:paraId="1B4A1506" w14:textId="5999F9B5" w:rsidR="00370EE2" w:rsidRPr="00CB1425" w:rsidRDefault="00370EE2" w:rsidP="00CB3D18">
      <w:pPr>
        <w:pStyle w:val="ListParagraph"/>
        <w:numPr>
          <w:ilvl w:val="0"/>
          <w:numId w:val="12"/>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Modular Mission Payload Development: AI/ML model must autonomously develop low-sophistication MMPs</w:t>
      </w:r>
    </w:p>
    <w:p w14:paraId="04155077" w14:textId="030D7617" w:rsidR="00370EE2" w:rsidRPr="00CB1425" w:rsidRDefault="00370EE2" w:rsidP="00CB3D18">
      <w:pPr>
        <w:pStyle w:val="ListParagraph"/>
        <w:numPr>
          <w:ilvl w:val="0"/>
          <w:numId w:val="12"/>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Sensor Integration: The platform must port AI-developed MMPs to connected sensors</w:t>
      </w:r>
    </w:p>
    <w:p w14:paraId="40BC8B12" w14:textId="34EFF74A" w:rsidR="00370EE2" w:rsidRPr="00CB1425" w:rsidRDefault="00370EE2" w:rsidP="00370EE2">
      <w:pPr>
        <w:tabs>
          <w:tab w:val="left" w:pos="360"/>
        </w:tabs>
        <w:spacing w:line="252" w:lineRule="auto"/>
        <w:ind w:left="360" w:hanging="360"/>
        <w:rPr>
          <w:rFonts w:cstheme="minorHAnsi"/>
          <w:b/>
          <w:bCs/>
          <w:i/>
          <w:iCs/>
          <w:color w:val="000000" w:themeColor="text1"/>
          <w:sz w:val="20"/>
          <w:szCs w:val="20"/>
        </w:rPr>
      </w:pPr>
      <w:r w:rsidRPr="00CB1425">
        <w:rPr>
          <w:rFonts w:cstheme="minorHAnsi"/>
          <w:b/>
          <w:bCs/>
          <w:i/>
          <w:iCs/>
          <w:color w:val="000000" w:themeColor="text1"/>
          <w:sz w:val="20"/>
          <w:szCs w:val="20"/>
        </w:rPr>
        <w:t>Technical Requirements</w:t>
      </w:r>
    </w:p>
    <w:p w14:paraId="1C3000F7" w14:textId="6135E7B3" w:rsidR="00370EE2" w:rsidRPr="00CB1425" w:rsidRDefault="00370EE2" w:rsidP="00EE2C8D">
      <w:pPr>
        <w:pStyle w:val="ListParagraph"/>
        <w:numPr>
          <w:ilvl w:val="0"/>
          <w:numId w:val="8"/>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AI/ML Model: Embedded AI/ML model capable of autonomous payload development</w:t>
      </w:r>
    </w:p>
    <w:p w14:paraId="78A1CBE2" w14:textId="6C06ABDF" w:rsidR="00370EE2" w:rsidRPr="00CB1425" w:rsidRDefault="00370EE2" w:rsidP="00EE2C8D">
      <w:pPr>
        <w:pStyle w:val="ListParagraph"/>
        <w:numPr>
          <w:ilvl w:val="0"/>
          <w:numId w:val="8"/>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Platform Compatibility: Commercial platform must support integration with connected sensors</w:t>
      </w:r>
    </w:p>
    <w:p w14:paraId="72179A3B" w14:textId="56FC6ECA" w:rsidR="00370EE2" w:rsidRPr="00CB1425" w:rsidRDefault="00370EE2" w:rsidP="00EE2C8D">
      <w:pPr>
        <w:pStyle w:val="ListParagraph"/>
        <w:numPr>
          <w:ilvl w:val="0"/>
          <w:numId w:val="8"/>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Scalability: Platform must scale to support enterprise-wide operations</w:t>
      </w:r>
    </w:p>
    <w:p w14:paraId="0E84B077" w14:textId="460B3728" w:rsidR="00370EE2" w:rsidRPr="00CB1425" w:rsidRDefault="00370EE2" w:rsidP="00370EE2">
      <w:pPr>
        <w:tabs>
          <w:tab w:val="left" w:pos="360"/>
        </w:tabs>
        <w:spacing w:line="252" w:lineRule="auto"/>
        <w:ind w:left="360" w:hanging="360"/>
        <w:rPr>
          <w:rFonts w:cstheme="minorHAnsi"/>
          <w:b/>
          <w:bCs/>
          <w:i/>
          <w:iCs/>
          <w:color w:val="000000" w:themeColor="text1"/>
          <w:sz w:val="20"/>
          <w:szCs w:val="20"/>
        </w:rPr>
      </w:pPr>
      <w:r w:rsidRPr="00CB1425">
        <w:rPr>
          <w:rFonts w:cstheme="minorHAnsi"/>
          <w:b/>
          <w:bCs/>
          <w:i/>
          <w:iCs/>
          <w:color w:val="000000" w:themeColor="text1"/>
          <w:sz w:val="20"/>
          <w:szCs w:val="20"/>
        </w:rPr>
        <w:t>Initial Focus Areas</w:t>
      </w:r>
    </w:p>
    <w:p w14:paraId="28291977" w14:textId="374FC1C3" w:rsidR="00370EE2" w:rsidRPr="00CB1425" w:rsidRDefault="00370EE2" w:rsidP="00822379">
      <w:pPr>
        <w:pStyle w:val="ListParagraph"/>
        <w:numPr>
          <w:ilvl w:val="0"/>
          <w:numId w:val="14"/>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Phase 1 (Prototype) - Demonstrate AI/ML model capabilities for pulling/pushing data and developing MMPs</w:t>
      </w:r>
    </w:p>
    <w:p w14:paraId="6BF40E77" w14:textId="2080F958" w:rsidR="0033578E" w:rsidRPr="00CB1425" w:rsidRDefault="00370EE2" w:rsidP="00822379">
      <w:pPr>
        <w:pStyle w:val="ListParagraph"/>
        <w:numPr>
          <w:ilvl w:val="0"/>
          <w:numId w:val="14"/>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Phase 2 (Expansion) - Expand platform capabilities to integrate with a broader range of sensors</w:t>
      </w:r>
    </w:p>
    <w:p w14:paraId="43B0A9C6" w14:textId="4BBE45C9" w:rsidR="004A4EFF" w:rsidRPr="00CB1425" w:rsidRDefault="00A70474" w:rsidP="004A4EFF">
      <w:pPr>
        <w:tabs>
          <w:tab w:val="left" w:pos="360"/>
        </w:tabs>
        <w:spacing w:line="252" w:lineRule="auto"/>
        <w:ind w:left="360" w:hanging="360"/>
        <w:rPr>
          <w:rFonts w:cstheme="minorHAnsi"/>
          <w:color w:val="000000" w:themeColor="text1"/>
          <w:sz w:val="20"/>
          <w:szCs w:val="20"/>
        </w:rPr>
      </w:pPr>
      <w:r w:rsidRPr="00CB1425">
        <w:rPr>
          <w:rFonts w:eastAsia="Times New Roman" w:cstheme="minorHAnsi"/>
          <w:b/>
          <w:bCs/>
          <w:color w:val="000000" w:themeColor="text1"/>
          <w:sz w:val="32"/>
          <w:szCs w:val="32"/>
        </w:rPr>
        <w:t>Technical Approach and Architecture</w:t>
      </w:r>
    </w:p>
    <w:p w14:paraId="72E12BC2" w14:textId="77777777" w:rsidR="00FD6124" w:rsidRPr="00CB1425" w:rsidRDefault="00FD6124" w:rsidP="00FD6124">
      <w:pPr>
        <w:tabs>
          <w:tab w:val="left" w:pos="360"/>
        </w:tabs>
        <w:spacing w:line="252" w:lineRule="auto"/>
        <w:rPr>
          <w:rFonts w:cstheme="minorHAnsi"/>
          <w:b/>
          <w:bCs/>
          <w:i/>
          <w:iCs/>
          <w:color w:val="000000" w:themeColor="text1"/>
          <w:sz w:val="20"/>
          <w:szCs w:val="20"/>
        </w:rPr>
      </w:pPr>
      <w:r w:rsidRPr="00CB1425">
        <w:rPr>
          <w:rFonts w:cstheme="minorHAnsi"/>
          <w:b/>
          <w:bCs/>
          <w:i/>
          <w:iCs/>
          <w:color w:val="000000" w:themeColor="text1"/>
          <w:sz w:val="20"/>
          <w:szCs w:val="20"/>
        </w:rPr>
        <w:t>Proposed Architecture (Offeror Shall Address)</w:t>
      </w:r>
    </w:p>
    <w:p w14:paraId="4358A1CB" w14:textId="77777777" w:rsidR="00FD6124" w:rsidRPr="00CB1425" w:rsidRDefault="00FD6124" w:rsidP="00FD6124">
      <w:p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Offerors shall propose a technical architecture that addresses:</w:t>
      </w:r>
    </w:p>
    <w:p w14:paraId="3A43CD60" w14:textId="193E81A3" w:rsidR="00FD6124" w:rsidRPr="00CB1425" w:rsidRDefault="00FD6124" w:rsidP="004658F4">
      <w:pPr>
        <w:pStyle w:val="ListParagraph"/>
        <w:numPr>
          <w:ilvl w:val="0"/>
          <w:numId w:val="21"/>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AI/ML Model Design: Methodology for embedding AI/ML models on the platform</w:t>
      </w:r>
    </w:p>
    <w:p w14:paraId="562AB38A" w14:textId="0E000B55" w:rsidR="00FD6124" w:rsidRPr="00CB1425" w:rsidRDefault="00FD6124" w:rsidP="004658F4">
      <w:pPr>
        <w:pStyle w:val="ListParagraph"/>
        <w:numPr>
          <w:ilvl w:val="0"/>
          <w:numId w:val="21"/>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Data Repository Integration: Approach for pulling/pushing data to/from repositories</w:t>
      </w:r>
    </w:p>
    <w:p w14:paraId="3F36A2E7" w14:textId="32BF6970" w:rsidR="00FD6124" w:rsidRPr="00CB1425" w:rsidRDefault="00FD6124" w:rsidP="004658F4">
      <w:pPr>
        <w:pStyle w:val="ListParagraph"/>
        <w:numPr>
          <w:ilvl w:val="0"/>
          <w:numId w:val="21"/>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MMP Development: Algorithms for autonomous payload development</w:t>
      </w:r>
    </w:p>
    <w:p w14:paraId="2E1455BB" w14:textId="743CB1F2" w:rsidR="00FD6124" w:rsidRPr="00CB1425" w:rsidRDefault="00FD6124" w:rsidP="004658F4">
      <w:pPr>
        <w:pStyle w:val="ListParagraph"/>
        <w:numPr>
          <w:ilvl w:val="0"/>
          <w:numId w:val="21"/>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Sensor Integration: Mechanisms for porting MMPs to connected sensors</w:t>
      </w:r>
    </w:p>
    <w:p w14:paraId="5D29AA4B" w14:textId="2AE6EFAD" w:rsidR="00FD6124" w:rsidRPr="00CB1425" w:rsidRDefault="00FD6124" w:rsidP="00FD6124">
      <w:pPr>
        <w:tabs>
          <w:tab w:val="left" w:pos="360"/>
        </w:tabs>
        <w:spacing w:line="252" w:lineRule="auto"/>
        <w:rPr>
          <w:rFonts w:cstheme="minorHAnsi"/>
          <w:b/>
          <w:bCs/>
          <w:i/>
          <w:iCs/>
          <w:color w:val="000000" w:themeColor="text1"/>
          <w:sz w:val="20"/>
          <w:szCs w:val="20"/>
        </w:rPr>
      </w:pPr>
      <w:r w:rsidRPr="00CB1425">
        <w:rPr>
          <w:rFonts w:cstheme="minorHAnsi"/>
          <w:b/>
          <w:bCs/>
          <w:i/>
          <w:iCs/>
          <w:color w:val="000000" w:themeColor="text1"/>
          <w:sz w:val="20"/>
          <w:szCs w:val="20"/>
        </w:rPr>
        <w:t>DevSecOps &amp; ATO Compliance</w:t>
      </w:r>
    </w:p>
    <w:p w14:paraId="2276E467" w14:textId="77777777" w:rsidR="00FD6124" w:rsidRPr="00CB1425" w:rsidRDefault="00FD6124" w:rsidP="00FD6124">
      <w:p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Offerors shall demonstrate how their solution will:</w:t>
      </w:r>
    </w:p>
    <w:p w14:paraId="4624FF23" w14:textId="7A05223A" w:rsidR="00FD6124" w:rsidRPr="00CB1425" w:rsidRDefault="00FD6124" w:rsidP="004658F4">
      <w:pPr>
        <w:pStyle w:val="ListParagraph"/>
        <w:numPr>
          <w:ilvl w:val="0"/>
          <w:numId w:val="4"/>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Comply with ARCYBER's DevSecOps standards</w:t>
      </w:r>
    </w:p>
    <w:p w14:paraId="145CB2A4" w14:textId="31FEF6F8" w:rsidR="00FD6124" w:rsidRPr="00CB1425" w:rsidRDefault="00FD6124" w:rsidP="004658F4">
      <w:pPr>
        <w:pStyle w:val="ListParagraph"/>
        <w:numPr>
          <w:ilvl w:val="0"/>
          <w:numId w:val="4"/>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Achieve Authority to Operate (ATO) through automated security scanning and compliance validation</w:t>
      </w:r>
    </w:p>
    <w:p w14:paraId="58E38414" w14:textId="1D555127" w:rsidR="004A4EFF" w:rsidRPr="00CB1425" w:rsidRDefault="00FD6124" w:rsidP="004658F4">
      <w:pPr>
        <w:pStyle w:val="ListParagraph"/>
        <w:numPr>
          <w:ilvl w:val="0"/>
          <w:numId w:val="4"/>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Implement Containerized Infrastructure-as-Code (IaC) for reproducible deployments</w:t>
      </w:r>
    </w:p>
    <w:p w14:paraId="720D086E" w14:textId="4BD626DC" w:rsidR="003F5989" w:rsidRPr="00CB1425" w:rsidRDefault="003F5989" w:rsidP="003F5989">
      <w:pPr>
        <w:tabs>
          <w:tab w:val="left" w:pos="360"/>
        </w:tabs>
        <w:spacing w:line="252" w:lineRule="auto"/>
        <w:ind w:left="360" w:hanging="360"/>
        <w:rPr>
          <w:rFonts w:cstheme="minorHAnsi"/>
          <w:color w:val="000000" w:themeColor="text1"/>
          <w:sz w:val="20"/>
          <w:szCs w:val="20"/>
        </w:rPr>
      </w:pPr>
      <w:r w:rsidRPr="00CB1425">
        <w:rPr>
          <w:rFonts w:eastAsia="Times New Roman" w:cstheme="minorHAnsi"/>
          <w:b/>
          <w:bCs/>
          <w:color w:val="000000" w:themeColor="text1"/>
          <w:sz w:val="32"/>
          <w:szCs w:val="32"/>
        </w:rPr>
        <w:t>Deliverables</w:t>
      </w:r>
    </w:p>
    <w:p w14:paraId="2EF51855" w14:textId="3683520E" w:rsidR="00185292" w:rsidRPr="00CB1425" w:rsidRDefault="00185292" w:rsidP="00185292">
      <w:pPr>
        <w:tabs>
          <w:tab w:val="left" w:pos="360"/>
        </w:tabs>
        <w:spacing w:line="252" w:lineRule="auto"/>
        <w:rPr>
          <w:rFonts w:cstheme="minorHAnsi"/>
          <w:b/>
          <w:bCs/>
          <w:i/>
          <w:iCs/>
          <w:color w:val="000000" w:themeColor="text1"/>
          <w:sz w:val="20"/>
          <w:szCs w:val="20"/>
        </w:rPr>
      </w:pPr>
      <w:r w:rsidRPr="00CB1425">
        <w:rPr>
          <w:rFonts w:cstheme="minorHAnsi"/>
          <w:b/>
          <w:bCs/>
          <w:i/>
          <w:iCs/>
          <w:color w:val="000000" w:themeColor="text1"/>
          <w:sz w:val="20"/>
          <w:szCs w:val="20"/>
        </w:rPr>
        <w:t xml:space="preserve">Phase 1: </w:t>
      </w:r>
      <w:r w:rsidR="00D069A3">
        <w:rPr>
          <w:rFonts w:cstheme="minorHAnsi"/>
          <w:b/>
          <w:bCs/>
          <w:i/>
          <w:iCs/>
          <w:color w:val="000000" w:themeColor="text1"/>
          <w:sz w:val="20"/>
          <w:szCs w:val="20"/>
        </w:rPr>
        <w:t>Solution</w:t>
      </w:r>
      <w:r w:rsidRPr="00CB1425">
        <w:rPr>
          <w:rFonts w:cstheme="minorHAnsi"/>
          <w:b/>
          <w:bCs/>
          <w:i/>
          <w:iCs/>
          <w:color w:val="000000" w:themeColor="text1"/>
          <w:sz w:val="20"/>
          <w:szCs w:val="20"/>
        </w:rPr>
        <w:t xml:space="preserve"> Development</w:t>
      </w:r>
    </w:p>
    <w:p w14:paraId="0BB3346C" w14:textId="1D6F7B53" w:rsidR="00185292" w:rsidRPr="00CB1425" w:rsidRDefault="00185292" w:rsidP="00624263">
      <w:pPr>
        <w:pStyle w:val="ListParagraph"/>
        <w:numPr>
          <w:ilvl w:val="0"/>
          <w:numId w:val="3"/>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Platform: Commercial platform embedded with AI/ML model</w:t>
      </w:r>
    </w:p>
    <w:p w14:paraId="74EEC7E8" w14:textId="58DADBEB" w:rsidR="00185292" w:rsidRPr="00CB1425" w:rsidRDefault="00185292" w:rsidP="00624263">
      <w:pPr>
        <w:pStyle w:val="ListParagraph"/>
        <w:numPr>
          <w:ilvl w:val="0"/>
          <w:numId w:val="3"/>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Documentation: Architecture, design, and operational guides</w:t>
      </w:r>
    </w:p>
    <w:p w14:paraId="077803B9" w14:textId="5F33AC1F" w:rsidR="00185292" w:rsidRPr="00CB1425" w:rsidRDefault="00185292" w:rsidP="00624263">
      <w:pPr>
        <w:pStyle w:val="ListParagraph"/>
        <w:numPr>
          <w:ilvl w:val="0"/>
          <w:numId w:val="3"/>
        </w:numPr>
        <w:tabs>
          <w:tab w:val="left" w:pos="360"/>
        </w:tabs>
        <w:spacing w:line="252" w:lineRule="auto"/>
        <w:rPr>
          <w:rFonts w:cstheme="minorHAnsi"/>
          <w:color w:val="000000" w:themeColor="text1"/>
          <w:sz w:val="20"/>
          <w:szCs w:val="20"/>
        </w:rPr>
      </w:pPr>
      <w:r w:rsidRPr="00CB1425">
        <w:rPr>
          <w:rFonts w:cstheme="minorHAnsi"/>
          <w:color w:val="000000" w:themeColor="text1"/>
          <w:sz w:val="20"/>
          <w:szCs w:val="20"/>
        </w:rPr>
        <w:t>Demonstration Environment: Functional prototype showcasing MMP development and sensor integration</w:t>
      </w:r>
    </w:p>
    <w:p w14:paraId="2A7D979B" w14:textId="0C62CB15" w:rsidR="003F5989" w:rsidRPr="00CB1425" w:rsidRDefault="00185292" w:rsidP="00D069A3">
      <w:pPr>
        <w:tabs>
          <w:tab w:val="left" w:pos="360"/>
        </w:tabs>
        <w:spacing w:afterLines="160" w:after="384" w:line="252" w:lineRule="auto"/>
        <w:rPr>
          <w:rFonts w:cstheme="minorHAnsi"/>
          <w:color w:val="000000" w:themeColor="text1"/>
          <w:sz w:val="20"/>
          <w:szCs w:val="20"/>
        </w:rPr>
      </w:pPr>
      <w:r w:rsidRPr="00CB1425">
        <w:rPr>
          <w:rFonts w:cstheme="minorHAnsi"/>
          <w:b/>
          <w:bCs/>
          <w:i/>
          <w:iCs/>
          <w:color w:val="000000" w:themeColor="text1"/>
          <w:sz w:val="20"/>
          <w:szCs w:val="20"/>
        </w:rPr>
        <w:t>Phase 2: Expansion</w:t>
      </w:r>
      <w:r w:rsidR="00624263" w:rsidRPr="00CB1425">
        <w:rPr>
          <w:rFonts w:cstheme="minorHAnsi"/>
          <w:color w:val="000000" w:themeColor="text1"/>
          <w:sz w:val="20"/>
          <w:szCs w:val="20"/>
        </w:rPr>
        <w:t xml:space="preserve"> - </w:t>
      </w:r>
      <w:r w:rsidRPr="00CB1425">
        <w:rPr>
          <w:rFonts w:cstheme="minorHAnsi"/>
          <w:color w:val="000000" w:themeColor="text1"/>
          <w:sz w:val="20"/>
          <w:szCs w:val="20"/>
        </w:rPr>
        <w:t>Enhanced Capabilities: Expanded platform capabilities for broader sensor integration</w:t>
      </w:r>
    </w:p>
    <w:p w14:paraId="4CAA2531" w14:textId="1896A0E2" w:rsidR="00CB1425" w:rsidRDefault="00CB1425" w:rsidP="00CB1425">
      <w:pPr>
        <w:pStyle w:val="BODY"/>
        <w:rPr>
          <w:rStyle w:val="BODYChar"/>
        </w:rPr>
      </w:pPr>
      <w:r w:rsidRPr="00972BAC">
        <w:rPr>
          <w:rStyle w:val="SECTIONHEADERChar"/>
        </w:rPr>
        <w:t>Why Should You Participate?</w:t>
      </w:r>
      <w:r w:rsidRPr="00972BAC">
        <w:rPr>
          <w:rStyle w:val="SECTIONHEADERChar"/>
        </w:rPr>
        <w:br/>
      </w:r>
      <w:r w:rsidRPr="00724FB3">
        <w:rPr>
          <w:rStyle w:val="BODYChar"/>
        </w:rPr>
        <w:t>ARCYBER seeks to enter into non-FAR-based agreements with Industry, Academic, and National Lab partners whose solutions are favorably evaluated by ARCYBER Subject Matter Experts. As such, these events are considered competitive in the same manner as a Broad Agency Announcement (BAA) or Commercial Solutions Opening (CSO), and solutions will be evaluated independently of one another primarily for technical merit</w:t>
      </w:r>
      <w:r>
        <w:rPr>
          <w:rStyle w:val="BODYChar"/>
        </w:rPr>
        <w:t>.</w:t>
      </w:r>
    </w:p>
    <w:p w14:paraId="1907F7CD" w14:textId="77777777" w:rsidR="00D069A3" w:rsidRDefault="00D069A3">
      <w:pPr>
        <w:rPr>
          <w:rStyle w:val="SECTIONHEADERChar"/>
        </w:rPr>
      </w:pPr>
      <w:r>
        <w:rPr>
          <w:rStyle w:val="SECTIONHEADERChar"/>
        </w:rPr>
        <w:br w:type="page"/>
      </w:r>
    </w:p>
    <w:p w14:paraId="4171DC82" w14:textId="2E3DEF09" w:rsidR="00D069A3" w:rsidRPr="003075BA" w:rsidRDefault="00D069A3" w:rsidP="00D069A3">
      <w:pPr>
        <w:spacing w:line="252" w:lineRule="auto"/>
        <w:rPr>
          <w:rStyle w:val="SECTIONHEADERChar"/>
        </w:rPr>
      </w:pPr>
      <w:r w:rsidRPr="003075BA">
        <w:rPr>
          <w:rStyle w:val="SECTIONHEADERChar"/>
        </w:rPr>
        <w:lastRenderedPageBreak/>
        <w:t>What happens after whitepaper submission</w:t>
      </w:r>
      <w:r>
        <w:rPr>
          <w:rStyle w:val="SECTIONHEADERChar"/>
        </w:rPr>
        <w:t>s</w:t>
      </w:r>
      <w:r w:rsidRPr="003075BA">
        <w:rPr>
          <w:rStyle w:val="SECTIONHEADERChar"/>
        </w:rPr>
        <w:t xml:space="preserve">? </w:t>
      </w:r>
    </w:p>
    <w:p w14:paraId="4825493C" w14:textId="77777777" w:rsidR="00D069A3" w:rsidRPr="003075BA" w:rsidRDefault="00D069A3" w:rsidP="00D069A3">
      <w:pPr>
        <w:pStyle w:val="BODY"/>
        <w:spacing w:afterLines="0" w:after="160"/>
        <w:rPr>
          <w:i/>
          <w:iCs/>
        </w:rPr>
      </w:pPr>
      <w:r w:rsidRPr="003075BA">
        <w:rPr>
          <w:i/>
          <w:iCs/>
        </w:rPr>
        <w:t>(</w:t>
      </w:r>
      <w:r>
        <w:rPr>
          <w:i/>
          <w:iCs/>
        </w:rPr>
        <w:t>About g</w:t>
      </w:r>
      <w:r w:rsidRPr="003075BA">
        <w:rPr>
          <w:i/>
          <w:iCs/>
        </w:rPr>
        <w:t>rading and downselect</w:t>
      </w:r>
      <w:r>
        <w:rPr>
          <w:i/>
          <w:iCs/>
        </w:rPr>
        <w:t>ion</w:t>
      </w:r>
      <w:r w:rsidRPr="003075BA">
        <w:rPr>
          <w:i/>
          <w:iCs/>
        </w:rPr>
        <w:t xml:space="preserve"> for a Virtual </w:t>
      </w:r>
      <w:r>
        <w:rPr>
          <w:i/>
          <w:iCs/>
        </w:rPr>
        <w:t xml:space="preserve">Demonstration </w:t>
      </w:r>
      <w:r w:rsidRPr="003075BA">
        <w:rPr>
          <w:i/>
          <w:iCs/>
        </w:rPr>
        <w:t>Assessment Event)</w:t>
      </w:r>
    </w:p>
    <w:p w14:paraId="59774CC0" w14:textId="77777777" w:rsidR="00D069A3" w:rsidRPr="003075BA" w:rsidRDefault="00D069A3" w:rsidP="00D069A3">
      <w:pPr>
        <w:pStyle w:val="BODY"/>
        <w:spacing w:afterLines="0" w:after="160"/>
      </w:pPr>
      <w:r w:rsidRPr="003075BA">
        <w:t xml:space="preserve">The Stakeholder will assign Assessors to an Assessment Team to review, grade, and potentially provide </w:t>
      </w:r>
      <w:r>
        <w:t xml:space="preserve">anonymous </w:t>
      </w:r>
      <w:r w:rsidRPr="003075BA">
        <w:t>constructive feedback on whitepapers received by the deadline noted above. This Assessment Team will suggest subsequent down select companies whose white paper solutions have the highest value and feasibility. Then, those companies will be invited to present and/or demonstrate their capability in a private, virtual pitch / demo session hosted through an online platform with Stakeholders and Assessors on a specific date.</w:t>
      </w:r>
    </w:p>
    <w:p w14:paraId="50C8464E" w14:textId="77777777" w:rsidR="00D069A3" w:rsidRPr="003075BA" w:rsidRDefault="00D069A3" w:rsidP="00D069A3">
      <w:pPr>
        <w:pStyle w:val="BODY"/>
      </w:pPr>
      <w:r w:rsidRPr="003075BA">
        <w:t>Thereafter, prospective solutions will be evaluated through a multi-phased process with the intent to competitively award one or multiple contracts through: CFIC’s B2B Contracting Mechanism through its Partnership Intermediary Agreement (PIA) with the Government, Other Transaction Agreements (OTAs), or other non-Far based agreements for prototype projects in accordance with 10 U.S. Code §2371b, if deemed appropriate and in the Government’s best interest.</w:t>
      </w:r>
    </w:p>
    <w:p w14:paraId="366196BA" w14:textId="125F09E1" w:rsidR="00CB1425" w:rsidRDefault="00CB1425" w:rsidP="00CB1425">
      <w:pPr>
        <w:pStyle w:val="BODY"/>
        <w:spacing w:afterLines="0" w:after="160"/>
        <w:rPr>
          <w:color w:val="FF0000"/>
        </w:rPr>
      </w:pPr>
      <w:r w:rsidRPr="002105DC">
        <w:rPr>
          <w:rStyle w:val="SECTIONHEADERChar"/>
        </w:rPr>
        <w:t>Timeline</w:t>
      </w:r>
      <w:r w:rsidRPr="00A14693">
        <w:rPr>
          <w:color w:val="FF0000"/>
        </w:rPr>
        <w:br/>
      </w:r>
      <w:r w:rsidRPr="396E1F69">
        <w:rPr>
          <w:b/>
          <w:bCs/>
        </w:rPr>
        <w:t xml:space="preserve">Phase </w:t>
      </w:r>
      <w:r>
        <w:rPr>
          <w:b/>
          <w:bCs/>
        </w:rPr>
        <w:t>I</w:t>
      </w:r>
      <w:r w:rsidRPr="396E1F69">
        <w:rPr>
          <w:b/>
          <w:bCs/>
        </w:rPr>
        <w:t xml:space="preserve">: </w:t>
      </w:r>
      <w:r w:rsidR="00D069A3">
        <w:rPr>
          <w:b/>
          <w:bCs/>
        </w:rPr>
        <w:t>06</w:t>
      </w:r>
      <w:r w:rsidRPr="00D65453">
        <w:rPr>
          <w:b/>
          <w:bCs/>
        </w:rPr>
        <w:t xml:space="preserve"> </w:t>
      </w:r>
      <w:r>
        <w:rPr>
          <w:b/>
          <w:bCs/>
        </w:rPr>
        <w:t>APR</w:t>
      </w:r>
      <w:r w:rsidRPr="00D65453">
        <w:rPr>
          <w:b/>
          <w:bCs/>
        </w:rPr>
        <w:t xml:space="preserve"> 202</w:t>
      </w:r>
      <w:r>
        <w:rPr>
          <w:b/>
          <w:bCs/>
        </w:rPr>
        <w:t>6</w:t>
      </w:r>
      <w:r w:rsidRPr="00D65453">
        <w:rPr>
          <w:b/>
          <w:bCs/>
        </w:rPr>
        <w:t xml:space="preserve"> - </w:t>
      </w:r>
      <w:r w:rsidR="00680665">
        <w:rPr>
          <w:b/>
          <w:bCs/>
        </w:rPr>
        <w:t>27</w:t>
      </w:r>
      <w:r w:rsidRPr="00D65453">
        <w:rPr>
          <w:b/>
          <w:bCs/>
        </w:rPr>
        <w:t xml:space="preserve"> </w:t>
      </w:r>
      <w:r>
        <w:rPr>
          <w:b/>
          <w:bCs/>
        </w:rPr>
        <w:t>MAY</w:t>
      </w:r>
      <w:r w:rsidRPr="00D65453">
        <w:rPr>
          <w:b/>
          <w:bCs/>
        </w:rPr>
        <w:t xml:space="preserve"> 2026</w:t>
      </w:r>
      <w:r w:rsidRPr="396E1F69">
        <w:rPr>
          <w:b/>
          <w:bCs/>
        </w:rPr>
        <w:t xml:space="preserve"> – Submission Window</w:t>
      </w:r>
      <w:r>
        <w:br/>
      </w:r>
      <w:r w:rsidRPr="00D65453">
        <w:rPr>
          <w:rStyle w:val="BODYChar"/>
        </w:rPr>
        <w:t xml:space="preserve">Industry, academia, and government partners MUST submit a 6-page submission response whitepaper document through this link – </w:t>
      </w:r>
      <w:hyperlink r:id="rId10" w:history="1">
        <w:r w:rsidR="00D61ABB" w:rsidRPr="0054240B">
          <w:rPr>
            <w:rStyle w:val="Hyperlink"/>
            <w:b/>
            <w:bCs/>
          </w:rPr>
          <w:t>CLICK HERE</w:t>
        </w:r>
      </w:hyperlink>
      <w:r w:rsidRPr="00D65453">
        <w:rPr>
          <w:rStyle w:val="BODYChar"/>
        </w:rPr>
        <w:t xml:space="preserve">. Submissions will not be accepted via email. Submit NLT (No Later Than) 11:59 p.m. Eastern on </w:t>
      </w:r>
      <w:r w:rsidR="001340DE">
        <w:rPr>
          <w:rStyle w:val="BODYChar"/>
        </w:rPr>
        <w:t>Wednes</w:t>
      </w:r>
      <w:r w:rsidRPr="00D65453">
        <w:rPr>
          <w:rStyle w:val="BODYChar"/>
        </w:rPr>
        <w:t xml:space="preserve">day, </w:t>
      </w:r>
      <w:r w:rsidR="00680665">
        <w:rPr>
          <w:rStyle w:val="BODYChar"/>
        </w:rPr>
        <w:t>27</w:t>
      </w:r>
      <w:r w:rsidRPr="00D65453">
        <w:rPr>
          <w:rStyle w:val="BODYChar"/>
        </w:rPr>
        <w:t xml:space="preserve"> </w:t>
      </w:r>
      <w:r>
        <w:rPr>
          <w:rStyle w:val="BODYChar"/>
        </w:rPr>
        <w:t>MAY</w:t>
      </w:r>
      <w:r w:rsidRPr="00D65453">
        <w:rPr>
          <w:rStyle w:val="BODYChar"/>
        </w:rPr>
        <w:t xml:space="preserve"> 202</w:t>
      </w:r>
      <w:r>
        <w:rPr>
          <w:rStyle w:val="BODYChar"/>
        </w:rPr>
        <w:t>6</w:t>
      </w:r>
      <w:r w:rsidRPr="00D65453">
        <w:rPr>
          <w:rStyle w:val="BODYChar"/>
        </w:rPr>
        <w:t>.</w:t>
      </w:r>
    </w:p>
    <w:p w14:paraId="58E033D0" w14:textId="77777777" w:rsidR="00CB1425" w:rsidRPr="00012BF3" w:rsidRDefault="00CB1425" w:rsidP="00CB1425">
      <w:pPr>
        <w:pStyle w:val="BODY"/>
        <w:spacing w:afterLines="0" w:after="160"/>
        <w:rPr>
          <w:rStyle w:val="BODYChar"/>
          <w:color w:val="FF0000"/>
        </w:rPr>
      </w:pPr>
      <w:r w:rsidRPr="00D65453">
        <w:rPr>
          <w:rStyle w:val="BODYChar"/>
        </w:rPr>
        <w:t xml:space="preserve">For more details on submissions, please review the information </w:t>
      </w:r>
      <w:r>
        <w:rPr>
          <w:rStyle w:val="BODYChar"/>
        </w:rPr>
        <w:t xml:space="preserve">(including whitepaper submission instructions and template) </w:t>
      </w:r>
      <w:r w:rsidRPr="00D65453">
        <w:rPr>
          <w:rStyle w:val="BODYChar"/>
        </w:rPr>
        <w:t>under</w:t>
      </w:r>
      <w:r>
        <w:rPr>
          <w:rStyle w:val="BODYChar"/>
        </w:rPr>
        <w:t xml:space="preserve"> the paragraph below titled</w:t>
      </w:r>
      <w:r w:rsidRPr="00D65453">
        <w:rPr>
          <w:rStyle w:val="BODYChar"/>
        </w:rPr>
        <w:t xml:space="preserve"> </w:t>
      </w:r>
      <w:r>
        <w:rPr>
          <w:rStyle w:val="BODYChar"/>
        </w:rPr>
        <w:t>“</w:t>
      </w:r>
      <w:r w:rsidRPr="00452734">
        <w:rPr>
          <w:rStyle w:val="BODYChar"/>
          <w:b/>
          <w:bCs/>
          <w:i/>
          <w:iCs/>
        </w:rPr>
        <w:t>How You Can Participate</w:t>
      </w:r>
      <w:r>
        <w:rPr>
          <w:rStyle w:val="BODYChar"/>
          <w:b/>
          <w:bCs/>
          <w:i/>
          <w:iCs/>
        </w:rPr>
        <w:t>”</w:t>
      </w:r>
      <w:r w:rsidRPr="00D65453">
        <w:rPr>
          <w:rStyle w:val="BODYChar"/>
        </w:rPr>
        <w:t>.</w:t>
      </w:r>
    </w:p>
    <w:p w14:paraId="2C308F07" w14:textId="6D83F617" w:rsidR="00CB1425" w:rsidRDefault="00CB1425" w:rsidP="00CB1425">
      <w:pPr>
        <w:pStyle w:val="BODY"/>
        <w:spacing w:afterLines="0" w:after="160"/>
      </w:pPr>
      <w:r w:rsidRPr="2D961A23">
        <w:rPr>
          <w:b/>
          <w:bCs/>
        </w:rPr>
        <w:t xml:space="preserve">Phase </w:t>
      </w:r>
      <w:r>
        <w:rPr>
          <w:b/>
          <w:bCs/>
        </w:rPr>
        <w:t>II</w:t>
      </w:r>
      <w:r w:rsidRPr="2D961A23">
        <w:rPr>
          <w:b/>
          <w:bCs/>
        </w:rPr>
        <w:t xml:space="preserve">: </w:t>
      </w:r>
      <w:r w:rsidR="001340DE">
        <w:rPr>
          <w:b/>
          <w:bCs/>
        </w:rPr>
        <w:t>29</w:t>
      </w:r>
      <w:r w:rsidRPr="006024E3">
        <w:rPr>
          <w:b/>
          <w:bCs/>
        </w:rPr>
        <w:t xml:space="preserve"> </w:t>
      </w:r>
      <w:r w:rsidR="00B55119">
        <w:rPr>
          <w:b/>
          <w:bCs/>
        </w:rPr>
        <w:t>APR</w:t>
      </w:r>
      <w:r w:rsidRPr="006024E3">
        <w:rPr>
          <w:b/>
          <w:bCs/>
        </w:rPr>
        <w:t xml:space="preserve"> </w:t>
      </w:r>
      <w:r>
        <w:rPr>
          <w:b/>
          <w:bCs/>
        </w:rPr>
        <w:t xml:space="preserve">2026 </w:t>
      </w:r>
      <w:r w:rsidRPr="006024E3">
        <w:rPr>
          <w:b/>
          <w:bCs/>
        </w:rPr>
        <w:t xml:space="preserve">- </w:t>
      </w:r>
      <w:r w:rsidR="00B55119">
        <w:rPr>
          <w:b/>
          <w:bCs/>
        </w:rPr>
        <w:t>13</w:t>
      </w:r>
      <w:r w:rsidRPr="006024E3">
        <w:rPr>
          <w:b/>
          <w:bCs/>
        </w:rPr>
        <w:t xml:space="preserve"> </w:t>
      </w:r>
      <w:r w:rsidR="00D069A3">
        <w:rPr>
          <w:b/>
          <w:bCs/>
        </w:rPr>
        <w:t>MAY</w:t>
      </w:r>
      <w:r w:rsidRPr="006024E3">
        <w:rPr>
          <w:b/>
          <w:bCs/>
        </w:rPr>
        <w:t xml:space="preserve"> 2026</w:t>
      </w:r>
      <w:r w:rsidRPr="2D961A23">
        <w:rPr>
          <w:b/>
          <w:bCs/>
        </w:rPr>
        <w:t xml:space="preserve"> – Submissions Reviewed</w:t>
      </w:r>
      <w:r>
        <w:rPr>
          <w:b/>
          <w:bCs/>
        </w:rPr>
        <w:t xml:space="preserve"> for Downselect</w:t>
      </w:r>
      <w:r>
        <w:br/>
      </w:r>
      <w:r w:rsidRPr="2D961A23">
        <w:t xml:space="preserve">Submitted documents will be placed in review based on rubric parameters identified through the </w:t>
      </w:r>
      <w:r>
        <w:t>requirements and criteria</w:t>
      </w:r>
      <w:r w:rsidRPr="2D961A23">
        <w:t xml:space="preserve"> included in this document. Submissions will be reviewed by the Assessment Team and subsequently graded for potential down selection.</w:t>
      </w:r>
      <w:r>
        <w:t xml:space="preserve"> </w:t>
      </w:r>
      <w:r w:rsidRPr="615D8261">
        <w:t xml:space="preserve">The </w:t>
      </w:r>
      <w:r>
        <w:t>Assessment</w:t>
      </w:r>
      <w:r w:rsidRPr="615D8261">
        <w:t xml:space="preserve"> Team will conduct </w:t>
      </w:r>
      <w:r>
        <w:t xml:space="preserve">internal </w:t>
      </w:r>
      <w:r w:rsidRPr="615D8261">
        <w:t>meeting</w:t>
      </w:r>
      <w:r>
        <w:t>s</w:t>
      </w:r>
      <w:r w:rsidRPr="615D8261">
        <w:t xml:space="preserve"> </w:t>
      </w:r>
      <w:r>
        <w:t>to</w:t>
      </w:r>
      <w:r w:rsidRPr="615D8261">
        <w:t xml:space="preserve"> review graded </w:t>
      </w:r>
      <w:r>
        <w:t xml:space="preserve">whitepaper </w:t>
      </w:r>
      <w:r w:rsidRPr="615D8261">
        <w:t>documents for down-selects of those respondents</w:t>
      </w:r>
      <w:r>
        <w:t xml:space="preserve"> </w:t>
      </w:r>
      <w:r w:rsidRPr="615D8261">
        <w:t>/</w:t>
      </w:r>
      <w:r>
        <w:t xml:space="preserve"> </w:t>
      </w:r>
      <w:r w:rsidRPr="615D8261">
        <w:t xml:space="preserve">submissions they feel have the highest potential to satisfy their needs. Favorably evaluated submissions will receive an invitation </w:t>
      </w:r>
      <w:r>
        <w:t xml:space="preserve">on or about </w:t>
      </w:r>
      <w:r w:rsidR="00985B6C">
        <w:t>19</w:t>
      </w:r>
      <w:r>
        <w:t xml:space="preserve"> </w:t>
      </w:r>
      <w:r w:rsidR="00D069A3">
        <w:t>MAY</w:t>
      </w:r>
      <w:r>
        <w:t xml:space="preserve"> 2026 </w:t>
      </w:r>
      <w:r w:rsidRPr="615D8261">
        <w:t xml:space="preserve">to </w:t>
      </w:r>
      <w:r>
        <w:t xml:space="preserve">virtually </w:t>
      </w:r>
      <w:r w:rsidRPr="615D8261">
        <w:t>present</w:t>
      </w:r>
      <w:r>
        <w:t xml:space="preserve"> a demonstration of their solution during Phase III.</w:t>
      </w:r>
    </w:p>
    <w:p w14:paraId="5DEBB890" w14:textId="6C89DD2B" w:rsidR="00CB1425" w:rsidRDefault="00CB1425" w:rsidP="00CB1425">
      <w:pPr>
        <w:pStyle w:val="BODY"/>
        <w:spacing w:afterLines="0" w:after="160"/>
      </w:pPr>
      <w:r w:rsidRPr="615D8261">
        <w:rPr>
          <w:b/>
          <w:bCs/>
        </w:rPr>
        <w:t xml:space="preserve">Phase </w:t>
      </w:r>
      <w:r>
        <w:rPr>
          <w:b/>
          <w:bCs/>
        </w:rPr>
        <w:t>III:</w:t>
      </w:r>
      <w:r w:rsidRPr="615D8261">
        <w:rPr>
          <w:b/>
          <w:bCs/>
        </w:rPr>
        <w:t xml:space="preserve"> </w:t>
      </w:r>
      <w:r>
        <w:rPr>
          <w:b/>
          <w:bCs/>
        </w:rPr>
        <w:t>0</w:t>
      </w:r>
      <w:r w:rsidR="00985B6C">
        <w:rPr>
          <w:b/>
          <w:bCs/>
        </w:rPr>
        <w:t>9</w:t>
      </w:r>
      <w:r w:rsidRPr="005C789A">
        <w:rPr>
          <w:b/>
          <w:bCs/>
        </w:rPr>
        <w:t xml:space="preserve"> </w:t>
      </w:r>
      <w:r>
        <w:rPr>
          <w:b/>
          <w:bCs/>
        </w:rPr>
        <w:t>JU</w:t>
      </w:r>
      <w:r w:rsidR="00985B6C">
        <w:rPr>
          <w:b/>
          <w:bCs/>
        </w:rPr>
        <w:t>N</w:t>
      </w:r>
      <w:r w:rsidRPr="005C789A">
        <w:rPr>
          <w:b/>
          <w:bCs/>
        </w:rPr>
        <w:t xml:space="preserve"> </w:t>
      </w:r>
      <w:r>
        <w:rPr>
          <w:b/>
          <w:bCs/>
        </w:rPr>
        <w:t xml:space="preserve">2026 </w:t>
      </w:r>
      <w:r w:rsidRPr="005C789A">
        <w:rPr>
          <w:b/>
          <w:bCs/>
        </w:rPr>
        <w:t xml:space="preserve">- </w:t>
      </w:r>
      <w:r w:rsidR="00985B6C">
        <w:rPr>
          <w:b/>
          <w:bCs/>
        </w:rPr>
        <w:t>11</w:t>
      </w:r>
      <w:r w:rsidRPr="005C789A">
        <w:rPr>
          <w:b/>
          <w:bCs/>
        </w:rPr>
        <w:t xml:space="preserve"> </w:t>
      </w:r>
      <w:r>
        <w:rPr>
          <w:b/>
          <w:bCs/>
        </w:rPr>
        <w:t>JU</w:t>
      </w:r>
      <w:r w:rsidR="00985B6C">
        <w:rPr>
          <w:b/>
          <w:bCs/>
        </w:rPr>
        <w:t>N</w:t>
      </w:r>
      <w:r w:rsidRPr="005C789A">
        <w:rPr>
          <w:b/>
          <w:bCs/>
        </w:rPr>
        <w:t xml:space="preserve"> 2026</w:t>
      </w:r>
      <w:r w:rsidRPr="2D961A23">
        <w:rPr>
          <w:b/>
          <w:bCs/>
        </w:rPr>
        <w:t xml:space="preserve"> – </w:t>
      </w:r>
      <w:r>
        <w:rPr>
          <w:b/>
          <w:bCs/>
        </w:rPr>
        <w:t>Virtual Demonstration Assessment Event</w:t>
      </w:r>
      <w:r>
        <w:br/>
        <w:t xml:space="preserve">Virtual </w:t>
      </w:r>
      <w:r w:rsidRPr="003D59E9">
        <w:t xml:space="preserve">Demonstration presentations will be held virtually through MS Teams. During the </w:t>
      </w:r>
      <w:r>
        <w:t xml:space="preserve">1-hour </w:t>
      </w:r>
      <w:r w:rsidRPr="003D59E9">
        <w:t xml:space="preserve">time allotted, each presenting entity will demo their solution and capabilities that should satisfy, to the best of their ability, the requirements and criteria noted in this release. </w:t>
      </w:r>
    </w:p>
    <w:p w14:paraId="37144EEB" w14:textId="77777777" w:rsidR="00CB1425" w:rsidRDefault="00CB1425" w:rsidP="00CB1425">
      <w:pPr>
        <w:pStyle w:val="BODY"/>
        <w:spacing w:afterLines="0" w:after="160"/>
      </w:pPr>
      <w:r w:rsidRPr="003D59E9">
        <w:t xml:space="preserve">Each group will be notified of their presentation </w:t>
      </w:r>
      <w:r>
        <w:t xml:space="preserve">date and </w:t>
      </w:r>
      <w:r w:rsidRPr="003D59E9">
        <w:t>time</w:t>
      </w:r>
      <w:r>
        <w:t xml:space="preserve"> by CFIC staff. </w:t>
      </w:r>
    </w:p>
    <w:p w14:paraId="212468B6" w14:textId="77777777" w:rsidR="00CB1425" w:rsidRDefault="00CB1425" w:rsidP="00CB1425">
      <w:pPr>
        <w:pStyle w:val="BODY"/>
        <w:spacing w:afterLines="0" w:after="160"/>
      </w:pPr>
      <w:r>
        <w:t>For additional information on the process after the presentations, please see the paragraph below titled</w:t>
      </w:r>
      <w:r>
        <w:br/>
      </w:r>
      <w:r w:rsidRPr="001331BF">
        <w:rPr>
          <w:b/>
          <w:bCs/>
          <w:i/>
          <w:iCs/>
        </w:rPr>
        <w:t>“What happens after whitepaper submissions?”</w:t>
      </w:r>
      <w:r w:rsidRPr="001331BF">
        <w:t>.</w:t>
      </w:r>
    </w:p>
    <w:p w14:paraId="0CD1D1B5" w14:textId="06BEA701" w:rsidR="00CB1425" w:rsidRPr="00AC7847" w:rsidRDefault="00CB1425" w:rsidP="00CB1425">
      <w:pPr>
        <w:pStyle w:val="BODY"/>
      </w:pPr>
      <w:r w:rsidRPr="615D8261">
        <w:rPr>
          <w:b/>
          <w:bCs/>
        </w:rPr>
        <w:t xml:space="preserve">Phase </w:t>
      </w:r>
      <w:r>
        <w:rPr>
          <w:b/>
          <w:bCs/>
        </w:rPr>
        <w:t>IV:</w:t>
      </w:r>
      <w:r w:rsidRPr="615D8261">
        <w:rPr>
          <w:b/>
          <w:bCs/>
        </w:rPr>
        <w:t xml:space="preserve"> Follow-On</w:t>
      </w:r>
      <w:r>
        <w:br/>
      </w:r>
      <w:r w:rsidRPr="001C0D8E">
        <w:t xml:space="preserve">The Government has several acquisition/contract vehicles (i.e., various IDIQ contracts, purchase orders, etc.) to potentially purchase the final solution if operationally viable. </w:t>
      </w:r>
      <w:r w:rsidRPr="615D8261">
        <w:t xml:space="preserve">The Government may elect to </w:t>
      </w:r>
      <w:r>
        <w:t>award to</w:t>
      </w:r>
      <w:r w:rsidRPr="615D8261">
        <w:t xml:space="preserve"> all, some, and/or none of the solutions from Phase </w:t>
      </w:r>
      <w:r>
        <w:t>II</w:t>
      </w:r>
      <w:r w:rsidRPr="615D8261">
        <w:t>. </w:t>
      </w:r>
      <w:r>
        <w:t xml:space="preserve">It is anticipated that notification of final selection will be sent out via email from CFIC on or about </w:t>
      </w:r>
      <w:r w:rsidR="00985B6C">
        <w:t>15</w:t>
      </w:r>
      <w:r w:rsidRPr="006F3624">
        <w:t xml:space="preserve"> </w:t>
      </w:r>
      <w:r>
        <w:t>JU</w:t>
      </w:r>
      <w:r w:rsidR="00985B6C">
        <w:t>N</w:t>
      </w:r>
      <w:r>
        <w:t xml:space="preserve"> 2026.</w:t>
      </w:r>
    </w:p>
    <w:p w14:paraId="6866BA15" w14:textId="77777777" w:rsidR="00CB1425" w:rsidRPr="00CB1425" w:rsidRDefault="00CB1425" w:rsidP="00CB1425">
      <w:pPr>
        <w:pStyle w:val="BODY"/>
        <w:spacing w:afterLines="0" w:after="160"/>
        <w:rPr>
          <w:b/>
          <w:bCs/>
          <w:i/>
          <w:iCs/>
        </w:rPr>
      </w:pPr>
      <w:r w:rsidRPr="396E1F69">
        <w:rPr>
          <w:rStyle w:val="SECTIONHEADERChar"/>
        </w:rPr>
        <w:lastRenderedPageBreak/>
        <w:t>How You Can Participate</w:t>
      </w:r>
      <w:r>
        <w:br/>
      </w:r>
      <w:r w:rsidRPr="00CB1425">
        <w:rPr>
          <w:b/>
          <w:bCs/>
          <w:i/>
          <w:iCs/>
        </w:rPr>
        <w:t xml:space="preserve">Companies seeking to submit a whitepaper must have an account in Vulcan that is finalized for use NLT 48 hours prior to the submission deadline. </w:t>
      </w:r>
    </w:p>
    <w:p w14:paraId="47FDB3B6" w14:textId="282447A9" w:rsidR="00CB1425" w:rsidRDefault="00CB1425" w:rsidP="00CB1425">
      <w:pPr>
        <w:pStyle w:val="BODY"/>
        <w:numPr>
          <w:ilvl w:val="0"/>
          <w:numId w:val="13"/>
        </w:numPr>
        <w:spacing w:afterLines="0" w:after="80"/>
      </w:pPr>
      <w:r>
        <w:t xml:space="preserve">For technical issues with the Vulcan platform, email </w:t>
      </w:r>
      <w:hyperlink r:id="rId11" w:history="1">
        <w:r w:rsidRPr="005D1458">
          <w:rPr>
            <w:rStyle w:val="Hyperlink"/>
          </w:rPr>
          <w:t>support@vulcan-sof.com</w:t>
        </w:r>
      </w:hyperlink>
      <w:r>
        <w:t xml:space="preserve">. </w:t>
      </w:r>
      <w:r w:rsidR="00D069A3">
        <w:br/>
      </w:r>
      <w:r w:rsidR="00D069A3" w:rsidRPr="00D069A3">
        <w:rPr>
          <w:i/>
          <w:iCs/>
        </w:rPr>
        <w:t>Unless Vulcan has a significant and unavoidable outage on the submission deadline date, there will not be any deadline extensions provided.</w:t>
      </w:r>
    </w:p>
    <w:p w14:paraId="6AE41F29" w14:textId="15C757F9" w:rsidR="00CB1425" w:rsidRDefault="00CB1425" w:rsidP="00CB1425">
      <w:pPr>
        <w:pStyle w:val="BODY"/>
        <w:numPr>
          <w:ilvl w:val="0"/>
          <w:numId w:val="13"/>
        </w:numPr>
        <w:spacing w:afterLines="0" w:after="80"/>
      </w:pPr>
      <w:r>
        <w:t xml:space="preserve">Submissions will only be accepted through the Vulcan platform – </w:t>
      </w:r>
      <w:hyperlink r:id="rId12" w:history="1">
        <w:r w:rsidR="007B15EB" w:rsidRPr="007B15EB">
          <w:rPr>
            <w:rStyle w:val="Hyperlink"/>
            <w:b/>
            <w:bCs/>
          </w:rPr>
          <w:t>CLICK HERE TO SUBMIT</w:t>
        </w:r>
      </w:hyperlink>
      <w:r>
        <w:t>.</w:t>
      </w:r>
    </w:p>
    <w:p w14:paraId="4C8C6420" w14:textId="33C810B8" w:rsidR="00CB1425" w:rsidRDefault="00CB1425" w:rsidP="00CB1425">
      <w:pPr>
        <w:pStyle w:val="BODY"/>
        <w:numPr>
          <w:ilvl w:val="0"/>
          <w:numId w:val="13"/>
        </w:numPr>
        <w:spacing w:afterLines="0" w:after="80"/>
      </w:pPr>
      <w:r>
        <w:t xml:space="preserve">Use the whitepaper submission instruction sheet and template – </w:t>
      </w:r>
      <w:hyperlink r:id="rId13" w:history="1">
        <w:r w:rsidR="009A170B" w:rsidRPr="009A170B">
          <w:rPr>
            <w:rStyle w:val="Hyperlink"/>
            <w:b/>
            <w:bCs/>
          </w:rPr>
          <w:t>CLICK HERE TO LEARN MORE &amp; DOWNLOAD</w:t>
        </w:r>
      </w:hyperlink>
      <w:r>
        <w:t>.</w:t>
      </w:r>
    </w:p>
    <w:p w14:paraId="40E9FFC2" w14:textId="77777777" w:rsidR="00CB1425" w:rsidRDefault="00CB1425" w:rsidP="00CB1425">
      <w:pPr>
        <w:pStyle w:val="BODY"/>
        <w:numPr>
          <w:ilvl w:val="0"/>
          <w:numId w:val="13"/>
        </w:numPr>
      </w:pPr>
      <w:r>
        <w:t xml:space="preserve">Vulcan submission instruction sheet – </w:t>
      </w:r>
      <w:hyperlink r:id="rId14">
        <w:r w:rsidRPr="396E1F69">
          <w:rPr>
            <w:rStyle w:val="Hyperlink"/>
            <w:b/>
            <w:bCs/>
          </w:rPr>
          <w:t>DOWNLOAD THE PDF</w:t>
        </w:r>
      </w:hyperlink>
      <w:r>
        <w:t>.</w:t>
      </w:r>
    </w:p>
    <w:p w14:paraId="6C059109" w14:textId="77777777" w:rsidR="00CB1425" w:rsidRDefault="00CB1425" w:rsidP="00CB1425">
      <w:pPr>
        <w:pStyle w:val="BODY"/>
      </w:pPr>
      <w:r w:rsidRPr="5366FA66">
        <w:t xml:space="preserve">To learn more about how to use Vulcan, please refer to this information on the CFIC website - </w:t>
      </w:r>
      <w:r w:rsidRPr="0032492C">
        <w:rPr>
          <w:color w:val="0070C0"/>
          <w:u w:val="single"/>
        </w:rPr>
        <w:t>https://www.cyberfic.org/joinvulcan</w:t>
      </w:r>
      <w:r w:rsidRPr="5366FA66">
        <w:t>.</w:t>
      </w:r>
    </w:p>
    <w:p w14:paraId="1960327D" w14:textId="77777777" w:rsidR="00CB1425" w:rsidRPr="00BB7CA9" w:rsidRDefault="00CB1425" w:rsidP="00CB1425">
      <w:pPr>
        <w:pStyle w:val="BODY"/>
        <w:rPr>
          <w:rStyle w:val="BODYChar"/>
        </w:rPr>
      </w:pPr>
      <w:r w:rsidRPr="00BB7CA9">
        <w:rPr>
          <w:rStyle w:val="SECTIONHEADERChar"/>
        </w:rPr>
        <w:t>Questions?</w:t>
      </w:r>
      <w:r w:rsidRPr="615D8261">
        <w:rPr>
          <w:rFonts w:ascii="Arial" w:eastAsia="Times New Roman" w:hAnsi="Arial" w:cs="Arial"/>
          <w:b/>
          <w:bCs/>
          <w:sz w:val="32"/>
          <w:szCs w:val="32"/>
        </w:rPr>
        <w:t> </w:t>
      </w:r>
      <w:r w:rsidRPr="615D8261">
        <w:rPr>
          <w:rFonts w:ascii="Open Sans" w:eastAsia="Times New Roman" w:hAnsi="Open Sans" w:cs="Open Sans"/>
          <w:b/>
          <w:bCs/>
          <w:sz w:val="36"/>
          <w:szCs w:val="36"/>
        </w:rPr>
        <w:t> </w:t>
      </w:r>
      <w:r>
        <w:br/>
      </w:r>
      <w:r w:rsidRPr="00BB7CA9">
        <w:rPr>
          <w:rStyle w:val="BODYChar"/>
        </w:rPr>
        <w:t xml:space="preserve">For </w:t>
      </w:r>
      <w:r w:rsidRPr="00AB4A2E">
        <w:rPr>
          <w:rStyle w:val="BODYChar"/>
          <w:b/>
          <w:bCs/>
        </w:rPr>
        <w:t>submission-related questions</w:t>
      </w:r>
      <w:r w:rsidRPr="00BB7CA9">
        <w:rPr>
          <w:rStyle w:val="BODYChar"/>
        </w:rPr>
        <w:t xml:space="preserve">, please contact Brandon Sizemore at </w:t>
      </w:r>
      <w:hyperlink r:id="rId15">
        <w:r w:rsidRPr="00BB7CA9">
          <w:rPr>
            <w:rStyle w:val="BODYChar"/>
            <w:color w:val="0070C0"/>
            <w:u w:val="single"/>
          </w:rPr>
          <w:t>bsizemore@cyberfic.org</w:t>
        </w:r>
      </w:hyperlink>
      <w:r w:rsidRPr="00BB7CA9">
        <w:rPr>
          <w:rStyle w:val="BODYChar"/>
        </w:rPr>
        <w:t xml:space="preserve"> and Amanda Green at </w:t>
      </w:r>
      <w:hyperlink r:id="rId16">
        <w:r w:rsidRPr="00BB7CA9">
          <w:rPr>
            <w:rStyle w:val="BODYChar"/>
            <w:color w:val="0070C0"/>
            <w:u w:val="single"/>
          </w:rPr>
          <w:t>agreen@cyberfic.org</w:t>
        </w:r>
      </w:hyperlink>
      <w:r w:rsidRPr="00BB7CA9">
        <w:rPr>
          <w:rStyle w:val="BODYChar"/>
        </w:rPr>
        <w:t xml:space="preserve">. </w:t>
      </w:r>
    </w:p>
    <w:p w14:paraId="1A7DA04E" w14:textId="77777777" w:rsidR="00CB1425" w:rsidRPr="007D5B01" w:rsidRDefault="00CB1425" w:rsidP="00D069A3">
      <w:pPr>
        <w:pStyle w:val="BODY"/>
        <w:spacing w:afterLines="0" w:after="160"/>
        <w:rPr>
          <w:rFonts w:eastAsia="Times New Roman"/>
        </w:rPr>
      </w:pPr>
      <w:r w:rsidRPr="00BB7CA9">
        <w:rPr>
          <w:rStyle w:val="SECTIONHEADERChar"/>
        </w:rPr>
        <w:t>DISCLAIMERS:</w:t>
      </w:r>
      <w:r>
        <w:rPr>
          <w:b/>
          <w:bCs/>
          <w:sz w:val="32"/>
          <w:szCs w:val="32"/>
        </w:rPr>
        <w:br/>
      </w:r>
      <w:r w:rsidRPr="00CD6659">
        <w:rPr>
          <w:rFonts w:eastAsia="Times New Roman"/>
        </w:rPr>
        <w:t>An award resulting from this Assessment Event may result in the award of follow-on contracts, transactions, or agreements, subject to the availability of funds.</w:t>
      </w:r>
      <w:r>
        <w:rPr>
          <w:rFonts w:eastAsia="Times New Roman"/>
        </w:rPr>
        <w:t xml:space="preserve"> </w:t>
      </w:r>
      <w:r w:rsidRPr="007D5B01">
        <w:rPr>
          <w:rFonts w:eastAsia="Times New Roman"/>
        </w:rPr>
        <w:t>Upon determination that the competitively awarded prototype project(s) has been successfully completed, and subject to the availability of funds, the prototype project(s) may result in the award of a follow-on production contract or transaction without the use of competitive procedures.  Such awards may include multiple phases. </w:t>
      </w:r>
    </w:p>
    <w:p w14:paraId="7F7D04F7" w14:textId="235F7830" w:rsidR="00683159" w:rsidRPr="00CB1425" w:rsidRDefault="00CB1425" w:rsidP="00CB1425">
      <w:pPr>
        <w:pStyle w:val="BODY"/>
        <w:rPr>
          <w:rFonts w:eastAsia="Times New Roman"/>
        </w:rPr>
      </w:pPr>
      <w:r w:rsidRPr="007D5B01">
        <w:rPr>
          <w:rFonts w:eastAsia="Times New Roman"/>
        </w:rPr>
        <w:t>Non</w:t>
      </w:r>
      <w:r w:rsidRPr="007D5B01">
        <w:rPr>
          <w:rFonts w:ascii="Cambria Math" w:eastAsia="Times New Roman" w:hAnsi="Cambria Math" w:cs="Cambria Math"/>
        </w:rPr>
        <w:t>‐</w:t>
      </w:r>
      <w:r w:rsidRPr="007D5B01">
        <w:rPr>
          <w:rFonts w:eastAsia="Times New Roman"/>
        </w:rPr>
        <w:t>Government advisors may be used in the evaluation of submissions and will have signed Non</w:t>
      </w:r>
      <w:r w:rsidRPr="007D5B01">
        <w:rPr>
          <w:rFonts w:ascii="Cambria Math" w:eastAsia="Times New Roman" w:hAnsi="Cambria Math" w:cs="Cambria Math"/>
        </w:rPr>
        <w:t>‐</w:t>
      </w:r>
      <w:r w:rsidRPr="007D5B01">
        <w:rPr>
          <w:rFonts w:eastAsia="Times New Roman"/>
        </w:rPr>
        <w:t>Disclosure Agreements (NDAs) with the Government. The Government understands the information provided in this announcement is presented in confidence and may contain trade secret or commercial or financial information and agrees to protect such information from unauthorized disclosure to the maximum extent permitted and as required by law. An organization's participation in any part of the selection process under this announcement indicates concurrence with the aforementioned use of contractor support personnel.</w:t>
      </w:r>
    </w:p>
    <w:sectPr w:rsidR="00683159" w:rsidRPr="00CB1425" w:rsidSect="00EB7374">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7588" w14:textId="77777777" w:rsidR="00B23232" w:rsidRDefault="00B23232" w:rsidP="000847BB">
      <w:r>
        <w:separator/>
      </w:r>
    </w:p>
  </w:endnote>
  <w:endnote w:type="continuationSeparator" w:id="0">
    <w:p w14:paraId="191496D7" w14:textId="77777777" w:rsidR="00B23232" w:rsidRDefault="00B23232" w:rsidP="00084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7403" w14:textId="3AC03241" w:rsidR="000847BB" w:rsidRPr="000847BB" w:rsidRDefault="000847BB" w:rsidP="000847BB">
    <w:pPr>
      <w:pStyle w:val="Footer"/>
      <w:jc w:val="right"/>
      <w:rPr>
        <w:rFonts w:ascii="Open Sans" w:hAnsi="Open Sans" w:cs="Open Sans"/>
        <w:sz w:val="16"/>
        <w:szCs w:val="16"/>
      </w:rPr>
    </w:pPr>
    <w:r w:rsidRPr="000847BB">
      <w:rPr>
        <w:rFonts w:ascii="Open Sans" w:hAnsi="Open Sans" w:cs="Open Sans"/>
        <w:sz w:val="16"/>
        <w:szCs w:val="16"/>
      </w:rPr>
      <w:t xml:space="preserve">Page </w:t>
    </w:r>
    <w:r w:rsidRPr="000847BB">
      <w:rPr>
        <w:rFonts w:ascii="Open Sans" w:hAnsi="Open Sans" w:cs="Open Sans"/>
        <w:b/>
        <w:bCs/>
        <w:sz w:val="16"/>
        <w:szCs w:val="16"/>
      </w:rPr>
      <w:fldChar w:fldCharType="begin"/>
    </w:r>
    <w:r w:rsidRPr="000847BB">
      <w:rPr>
        <w:rFonts w:ascii="Open Sans" w:hAnsi="Open Sans" w:cs="Open Sans"/>
        <w:b/>
        <w:bCs/>
        <w:sz w:val="16"/>
        <w:szCs w:val="16"/>
      </w:rPr>
      <w:instrText xml:space="preserve"> PAGE  \* Arabic  \* MERGEFORMAT </w:instrText>
    </w:r>
    <w:r w:rsidRPr="000847BB">
      <w:rPr>
        <w:rFonts w:ascii="Open Sans" w:hAnsi="Open Sans" w:cs="Open Sans"/>
        <w:b/>
        <w:bCs/>
        <w:sz w:val="16"/>
        <w:szCs w:val="16"/>
      </w:rPr>
      <w:fldChar w:fldCharType="separate"/>
    </w:r>
    <w:r w:rsidRPr="000847BB">
      <w:rPr>
        <w:rFonts w:ascii="Open Sans" w:hAnsi="Open Sans" w:cs="Open Sans"/>
        <w:b/>
        <w:bCs/>
        <w:noProof/>
        <w:sz w:val="16"/>
        <w:szCs w:val="16"/>
      </w:rPr>
      <w:t>1</w:t>
    </w:r>
    <w:r w:rsidRPr="000847BB">
      <w:rPr>
        <w:rFonts w:ascii="Open Sans" w:hAnsi="Open Sans" w:cs="Open Sans"/>
        <w:b/>
        <w:bCs/>
        <w:sz w:val="16"/>
        <w:szCs w:val="16"/>
      </w:rPr>
      <w:fldChar w:fldCharType="end"/>
    </w:r>
    <w:r w:rsidRPr="000847BB">
      <w:rPr>
        <w:rFonts w:ascii="Open Sans" w:hAnsi="Open Sans" w:cs="Open Sans"/>
        <w:sz w:val="16"/>
        <w:szCs w:val="16"/>
      </w:rPr>
      <w:t xml:space="preserve"> of </w:t>
    </w:r>
    <w:r w:rsidRPr="000847BB">
      <w:rPr>
        <w:rFonts w:ascii="Open Sans" w:hAnsi="Open Sans" w:cs="Open Sans"/>
        <w:b/>
        <w:bCs/>
        <w:sz w:val="16"/>
        <w:szCs w:val="16"/>
      </w:rPr>
      <w:fldChar w:fldCharType="begin"/>
    </w:r>
    <w:r w:rsidRPr="000847BB">
      <w:rPr>
        <w:rFonts w:ascii="Open Sans" w:hAnsi="Open Sans" w:cs="Open Sans"/>
        <w:b/>
        <w:bCs/>
        <w:sz w:val="16"/>
        <w:szCs w:val="16"/>
      </w:rPr>
      <w:instrText xml:space="preserve"> NUMPAGES  \* Arabic  \* MERGEFORMAT </w:instrText>
    </w:r>
    <w:r w:rsidRPr="000847BB">
      <w:rPr>
        <w:rFonts w:ascii="Open Sans" w:hAnsi="Open Sans" w:cs="Open Sans"/>
        <w:b/>
        <w:bCs/>
        <w:sz w:val="16"/>
        <w:szCs w:val="16"/>
      </w:rPr>
      <w:fldChar w:fldCharType="separate"/>
    </w:r>
    <w:r w:rsidRPr="000847BB">
      <w:rPr>
        <w:rFonts w:ascii="Open Sans" w:hAnsi="Open Sans" w:cs="Open Sans"/>
        <w:b/>
        <w:bCs/>
        <w:noProof/>
        <w:sz w:val="16"/>
        <w:szCs w:val="16"/>
      </w:rPr>
      <w:t>2</w:t>
    </w:r>
    <w:r w:rsidRPr="000847BB">
      <w:rPr>
        <w:rFonts w:ascii="Open Sans" w:hAnsi="Open Sans" w:cs="Open Sans"/>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9E0F" w14:textId="77777777" w:rsidR="00B23232" w:rsidRDefault="00B23232" w:rsidP="000847BB">
      <w:r>
        <w:separator/>
      </w:r>
    </w:p>
  </w:footnote>
  <w:footnote w:type="continuationSeparator" w:id="0">
    <w:p w14:paraId="2CC42070" w14:textId="77777777" w:rsidR="00B23232" w:rsidRDefault="00B23232" w:rsidP="00084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A844D47" w14:paraId="0B72F7F2" w14:textId="77777777" w:rsidTr="00D40D31">
      <w:trPr>
        <w:trHeight w:val="300"/>
      </w:trPr>
      <w:tc>
        <w:tcPr>
          <w:tcW w:w="3120" w:type="dxa"/>
        </w:tcPr>
        <w:p w14:paraId="708555AC" w14:textId="3CBBA98F" w:rsidR="0A844D47" w:rsidRDefault="0A844D47" w:rsidP="00D40D31">
          <w:pPr>
            <w:pStyle w:val="Header"/>
            <w:ind w:left="-115"/>
          </w:pPr>
        </w:p>
      </w:tc>
      <w:tc>
        <w:tcPr>
          <w:tcW w:w="3120" w:type="dxa"/>
        </w:tcPr>
        <w:p w14:paraId="794B5C53" w14:textId="20AB716C" w:rsidR="0A844D47" w:rsidRDefault="0A844D47" w:rsidP="00D40D31">
          <w:pPr>
            <w:pStyle w:val="Header"/>
            <w:jc w:val="center"/>
          </w:pPr>
        </w:p>
      </w:tc>
      <w:tc>
        <w:tcPr>
          <w:tcW w:w="3120" w:type="dxa"/>
        </w:tcPr>
        <w:p w14:paraId="1A505532" w14:textId="145E5059" w:rsidR="0A844D47" w:rsidRDefault="0A844D47" w:rsidP="00D40D31">
          <w:pPr>
            <w:pStyle w:val="Header"/>
            <w:ind w:right="-115"/>
            <w:jc w:val="right"/>
          </w:pPr>
        </w:p>
      </w:tc>
    </w:tr>
  </w:tbl>
  <w:p w14:paraId="3579D68D" w14:textId="0B338EB2" w:rsidR="0A844D47" w:rsidRDefault="0A844D47" w:rsidP="00D40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29F"/>
    <w:multiLevelType w:val="hybridMultilevel"/>
    <w:tmpl w:val="2ECC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C39FA"/>
    <w:multiLevelType w:val="hybridMultilevel"/>
    <w:tmpl w:val="C76CEC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B11074"/>
    <w:multiLevelType w:val="hybridMultilevel"/>
    <w:tmpl w:val="CE02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057C8"/>
    <w:multiLevelType w:val="hybridMultilevel"/>
    <w:tmpl w:val="C998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D0592"/>
    <w:multiLevelType w:val="hybridMultilevel"/>
    <w:tmpl w:val="A0ECEB70"/>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67D22FA"/>
    <w:multiLevelType w:val="hybridMultilevel"/>
    <w:tmpl w:val="EDBCD8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CE2F54"/>
    <w:multiLevelType w:val="multilevel"/>
    <w:tmpl w:val="ED905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6314C5"/>
    <w:multiLevelType w:val="hybridMultilevel"/>
    <w:tmpl w:val="FC20F2BA"/>
    <w:lvl w:ilvl="0" w:tplc="4AE00444">
      <w:numFmt w:val="bullet"/>
      <w:lvlText w:val="•"/>
      <w:lvlJc w:val="left"/>
      <w:pPr>
        <w:ind w:left="1080" w:hanging="72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A0103"/>
    <w:multiLevelType w:val="hybridMultilevel"/>
    <w:tmpl w:val="2E1429B8"/>
    <w:lvl w:ilvl="0" w:tplc="05FABE46">
      <w:start w:val="1"/>
      <w:numFmt w:val="decimal"/>
      <w:lvlText w:val="%1."/>
      <w:lvlJc w:val="left"/>
      <w:pPr>
        <w:ind w:left="720" w:hanging="360"/>
      </w:pPr>
    </w:lvl>
    <w:lvl w:ilvl="1" w:tplc="11C060D8">
      <w:start w:val="1"/>
      <w:numFmt w:val="lowerLetter"/>
      <w:lvlText w:val="%2."/>
      <w:lvlJc w:val="left"/>
      <w:pPr>
        <w:ind w:left="1440" w:hanging="360"/>
      </w:pPr>
    </w:lvl>
    <w:lvl w:ilvl="2" w:tplc="AE687CE0">
      <w:start w:val="1"/>
      <w:numFmt w:val="lowerRoman"/>
      <w:lvlText w:val="%3."/>
      <w:lvlJc w:val="right"/>
      <w:pPr>
        <w:ind w:left="2160" w:hanging="180"/>
      </w:pPr>
    </w:lvl>
    <w:lvl w:ilvl="3" w:tplc="41002404">
      <w:start w:val="1"/>
      <w:numFmt w:val="decimal"/>
      <w:lvlText w:val="%4."/>
      <w:lvlJc w:val="left"/>
      <w:pPr>
        <w:ind w:left="2880" w:hanging="360"/>
      </w:pPr>
    </w:lvl>
    <w:lvl w:ilvl="4" w:tplc="2B9C77A0">
      <w:start w:val="1"/>
      <w:numFmt w:val="lowerLetter"/>
      <w:lvlText w:val="%5."/>
      <w:lvlJc w:val="left"/>
      <w:pPr>
        <w:ind w:left="3600" w:hanging="360"/>
      </w:pPr>
    </w:lvl>
    <w:lvl w:ilvl="5" w:tplc="B0648D3E">
      <w:start w:val="1"/>
      <w:numFmt w:val="lowerRoman"/>
      <w:lvlText w:val="%6."/>
      <w:lvlJc w:val="right"/>
      <w:pPr>
        <w:ind w:left="4320" w:hanging="180"/>
      </w:pPr>
    </w:lvl>
    <w:lvl w:ilvl="6" w:tplc="211230A6">
      <w:start w:val="1"/>
      <w:numFmt w:val="decimal"/>
      <w:lvlText w:val="%7."/>
      <w:lvlJc w:val="left"/>
      <w:pPr>
        <w:ind w:left="5040" w:hanging="360"/>
      </w:pPr>
    </w:lvl>
    <w:lvl w:ilvl="7" w:tplc="DE5AD3CC">
      <w:start w:val="1"/>
      <w:numFmt w:val="lowerLetter"/>
      <w:lvlText w:val="%8."/>
      <w:lvlJc w:val="left"/>
      <w:pPr>
        <w:ind w:left="5760" w:hanging="360"/>
      </w:pPr>
    </w:lvl>
    <w:lvl w:ilvl="8" w:tplc="CA9EB78A">
      <w:start w:val="1"/>
      <w:numFmt w:val="lowerRoman"/>
      <w:lvlText w:val="%9."/>
      <w:lvlJc w:val="right"/>
      <w:pPr>
        <w:ind w:left="6480" w:hanging="180"/>
      </w:pPr>
    </w:lvl>
  </w:abstractNum>
  <w:abstractNum w:abstractNumId="9" w15:restartNumberingAfterBreak="0">
    <w:nsid w:val="5AAC503C"/>
    <w:multiLevelType w:val="multilevel"/>
    <w:tmpl w:val="82822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730EEC"/>
    <w:multiLevelType w:val="multilevel"/>
    <w:tmpl w:val="2D3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294FC6"/>
    <w:multiLevelType w:val="hybridMultilevel"/>
    <w:tmpl w:val="463CFC10"/>
    <w:lvl w:ilvl="0" w:tplc="55E0E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3A49F9"/>
    <w:multiLevelType w:val="hybridMultilevel"/>
    <w:tmpl w:val="1696F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D789E"/>
    <w:multiLevelType w:val="hybridMultilevel"/>
    <w:tmpl w:val="440A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3F4657"/>
    <w:multiLevelType w:val="hybridMultilevel"/>
    <w:tmpl w:val="65A6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B1CD3"/>
    <w:multiLevelType w:val="hybridMultilevel"/>
    <w:tmpl w:val="EA5EA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20686A"/>
    <w:multiLevelType w:val="hybridMultilevel"/>
    <w:tmpl w:val="0BA04748"/>
    <w:lvl w:ilvl="0" w:tplc="4AE00444">
      <w:numFmt w:val="bullet"/>
      <w:lvlText w:val="•"/>
      <w:lvlJc w:val="left"/>
      <w:pPr>
        <w:ind w:left="720" w:hanging="720"/>
      </w:pPr>
      <w:rPr>
        <w:rFonts w:ascii="Open Sans" w:eastAsiaTheme="minorHAnsi" w:hAnsi="Open Sans"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5B15E5"/>
    <w:multiLevelType w:val="hybridMultilevel"/>
    <w:tmpl w:val="F7D43FB0"/>
    <w:lvl w:ilvl="0" w:tplc="4AE00444">
      <w:numFmt w:val="bullet"/>
      <w:lvlText w:val="•"/>
      <w:lvlJc w:val="left"/>
      <w:pPr>
        <w:ind w:left="720" w:hanging="720"/>
      </w:pPr>
      <w:rPr>
        <w:rFonts w:ascii="Open Sans" w:eastAsiaTheme="minorHAnsi" w:hAnsi="Open Sans"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6B5667"/>
    <w:multiLevelType w:val="hybridMultilevel"/>
    <w:tmpl w:val="281E5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6C1576"/>
    <w:multiLevelType w:val="hybridMultilevel"/>
    <w:tmpl w:val="A906FD0C"/>
    <w:lvl w:ilvl="0" w:tplc="3CAE5DA6">
      <w:start w:val="1"/>
      <w:numFmt w:val="decimal"/>
      <w:lvlText w:val="%1."/>
      <w:lvlJc w:val="left"/>
      <w:pPr>
        <w:ind w:left="720" w:hanging="360"/>
      </w:pPr>
    </w:lvl>
    <w:lvl w:ilvl="1" w:tplc="2F148808">
      <w:start w:val="1"/>
      <w:numFmt w:val="lowerLetter"/>
      <w:lvlText w:val="%2."/>
      <w:lvlJc w:val="left"/>
      <w:pPr>
        <w:ind w:left="1440" w:hanging="360"/>
      </w:pPr>
    </w:lvl>
    <w:lvl w:ilvl="2" w:tplc="25D0EB26">
      <w:start w:val="1"/>
      <w:numFmt w:val="lowerRoman"/>
      <w:lvlText w:val="%3."/>
      <w:lvlJc w:val="right"/>
      <w:pPr>
        <w:ind w:left="2160" w:hanging="180"/>
      </w:pPr>
    </w:lvl>
    <w:lvl w:ilvl="3" w:tplc="CDC2FFB4">
      <w:start w:val="1"/>
      <w:numFmt w:val="decimal"/>
      <w:lvlText w:val="%4."/>
      <w:lvlJc w:val="left"/>
      <w:pPr>
        <w:ind w:left="2880" w:hanging="360"/>
      </w:pPr>
    </w:lvl>
    <w:lvl w:ilvl="4" w:tplc="66FC6074">
      <w:start w:val="1"/>
      <w:numFmt w:val="lowerLetter"/>
      <w:lvlText w:val="%5."/>
      <w:lvlJc w:val="left"/>
      <w:pPr>
        <w:ind w:left="3600" w:hanging="360"/>
      </w:pPr>
    </w:lvl>
    <w:lvl w:ilvl="5" w:tplc="D7F45A42">
      <w:start w:val="1"/>
      <w:numFmt w:val="lowerRoman"/>
      <w:lvlText w:val="%6."/>
      <w:lvlJc w:val="right"/>
      <w:pPr>
        <w:ind w:left="4320" w:hanging="180"/>
      </w:pPr>
    </w:lvl>
    <w:lvl w:ilvl="6" w:tplc="0DEA0DCC">
      <w:start w:val="1"/>
      <w:numFmt w:val="decimal"/>
      <w:lvlText w:val="%7."/>
      <w:lvlJc w:val="left"/>
      <w:pPr>
        <w:ind w:left="5040" w:hanging="360"/>
      </w:pPr>
    </w:lvl>
    <w:lvl w:ilvl="7" w:tplc="884C4592">
      <w:start w:val="1"/>
      <w:numFmt w:val="lowerLetter"/>
      <w:lvlText w:val="%8."/>
      <w:lvlJc w:val="left"/>
      <w:pPr>
        <w:ind w:left="5760" w:hanging="360"/>
      </w:pPr>
    </w:lvl>
    <w:lvl w:ilvl="8" w:tplc="7D2EC372">
      <w:start w:val="1"/>
      <w:numFmt w:val="lowerRoman"/>
      <w:lvlText w:val="%9."/>
      <w:lvlJc w:val="right"/>
      <w:pPr>
        <w:ind w:left="6480" w:hanging="180"/>
      </w:pPr>
    </w:lvl>
  </w:abstractNum>
  <w:abstractNum w:abstractNumId="20" w15:restartNumberingAfterBreak="0">
    <w:nsid w:val="7655701A"/>
    <w:multiLevelType w:val="hybridMultilevel"/>
    <w:tmpl w:val="89366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C80CCD"/>
    <w:multiLevelType w:val="hybridMultilevel"/>
    <w:tmpl w:val="742C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483354">
    <w:abstractNumId w:val="18"/>
  </w:num>
  <w:num w:numId="2" w16cid:durableId="1344669761">
    <w:abstractNumId w:val="7"/>
  </w:num>
  <w:num w:numId="3" w16cid:durableId="1447625626">
    <w:abstractNumId w:val="14"/>
  </w:num>
  <w:num w:numId="4" w16cid:durableId="1514952216">
    <w:abstractNumId w:val="3"/>
  </w:num>
  <w:num w:numId="5" w16cid:durableId="1849367944">
    <w:abstractNumId w:val="8"/>
  </w:num>
  <w:num w:numId="6" w16cid:durableId="1856191260">
    <w:abstractNumId w:val="4"/>
  </w:num>
  <w:num w:numId="7" w16cid:durableId="1946574921">
    <w:abstractNumId w:val="9"/>
  </w:num>
  <w:num w:numId="8" w16cid:durableId="2025206656">
    <w:abstractNumId w:val="0"/>
  </w:num>
  <w:num w:numId="9" w16cid:durableId="2091584828">
    <w:abstractNumId w:val="16"/>
  </w:num>
  <w:num w:numId="10" w16cid:durableId="260139007">
    <w:abstractNumId w:val="11"/>
  </w:num>
  <w:num w:numId="11" w16cid:durableId="310017360">
    <w:abstractNumId w:val="6"/>
  </w:num>
  <w:num w:numId="12" w16cid:durableId="392242051">
    <w:abstractNumId w:val="21"/>
  </w:num>
  <w:num w:numId="13" w16cid:durableId="40523867">
    <w:abstractNumId w:val="20"/>
  </w:num>
  <w:num w:numId="14" w16cid:durableId="429662797">
    <w:abstractNumId w:val="2"/>
  </w:num>
  <w:num w:numId="15" w16cid:durableId="556016874">
    <w:abstractNumId w:val="12"/>
  </w:num>
  <w:num w:numId="16" w16cid:durableId="631716847">
    <w:abstractNumId w:val="19"/>
  </w:num>
  <w:num w:numId="17" w16cid:durableId="686833590">
    <w:abstractNumId w:val="13"/>
  </w:num>
  <w:num w:numId="18" w16cid:durableId="707411154">
    <w:abstractNumId w:val="1"/>
  </w:num>
  <w:num w:numId="19" w16cid:durableId="845480940">
    <w:abstractNumId w:val="17"/>
  </w:num>
  <w:num w:numId="20" w16cid:durableId="884755722">
    <w:abstractNumId w:val="10"/>
  </w:num>
  <w:num w:numId="21" w16cid:durableId="953944263">
    <w:abstractNumId w:val="15"/>
  </w:num>
  <w:num w:numId="22" w16cid:durableId="981496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69"/>
    <w:rsid w:val="00007BA4"/>
    <w:rsid w:val="00013A9D"/>
    <w:rsid w:val="000143AC"/>
    <w:rsid w:val="000147DC"/>
    <w:rsid w:val="00020D38"/>
    <w:rsid w:val="00025826"/>
    <w:rsid w:val="00056798"/>
    <w:rsid w:val="000651F5"/>
    <w:rsid w:val="000661A5"/>
    <w:rsid w:val="000750D2"/>
    <w:rsid w:val="000847BB"/>
    <w:rsid w:val="00092C16"/>
    <w:rsid w:val="00092F61"/>
    <w:rsid w:val="00095F44"/>
    <w:rsid w:val="000C1B07"/>
    <w:rsid w:val="000C72EB"/>
    <w:rsid w:val="000D1DF5"/>
    <w:rsid w:val="000D73E7"/>
    <w:rsid w:val="0011029F"/>
    <w:rsid w:val="00111974"/>
    <w:rsid w:val="00114096"/>
    <w:rsid w:val="001205F3"/>
    <w:rsid w:val="001340DE"/>
    <w:rsid w:val="00184E0A"/>
    <w:rsid w:val="00185292"/>
    <w:rsid w:val="0018785E"/>
    <w:rsid w:val="001A3237"/>
    <w:rsid w:val="001D370C"/>
    <w:rsid w:val="001E3A92"/>
    <w:rsid w:val="001E5517"/>
    <w:rsid w:val="001F0BF4"/>
    <w:rsid w:val="002050EC"/>
    <w:rsid w:val="00206965"/>
    <w:rsid w:val="00216CEE"/>
    <w:rsid w:val="00241C34"/>
    <w:rsid w:val="00242676"/>
    <w:rsid w:val="002443BC"/>
    <w:rsid w:val="0024747B"/>
    <w:rsid w:val="00250362"/>
    <w:rsid w:val="0025526E"/>
    <w:rsid w:val="00270A5C"/>
    <w:rsid w:val="00272052"/>
    <w:rsid w:val="002743BF"/>
    <w:rsid w:val="00290366"/>
    <w:rsid w:val="00290D2C"/>
    <w:rsid w:val="002A120A"/>
    <w:rsid w:val="002A5C54"/>
    <w:rsid w:val="002B0C65"/>
    <w:rsid w:val="002C60CE"/>
    <w:rsid w:val="002E6C09"/>
    <w:rsid w:val="002F132F"/>
    <w:rsid w:val="002F5A6A"/>
    <w:rsid w:val="002F7113"/>
    <w:rsid w:val="003014C0"/>
    <w:rsid w:val="00311965"/>
    <w:rsid w:val="0031314C"/>
    <w:rsid w:val="003349BA"/>
    <w:rsid w:val="0033578E"/>
    <w:rsid w:val="00343D65"/>
    <w:rsid w:val="00346D6A"/>
    <w:rsid w:val="00350D53"/>
    <w:rsid w:val="003512D1"/>
    <w:rsid w:val="00370EE2"/>
    <w:rsid w:val="003712CC"/>
    <w:rsid w:val="0039370B"/>
    <w:rsid w:val="0039631F"/>
    <w:rsid w:val="00396D3A"/>
    <w:rsid w:val="003A2B3D"/>
    <w:rsid w:val="003A331D"/>
    <w:rsid w:val="003C5CA5"/>
    <w:rsid w:val="003E5EE2"/>
    <w:rsid w:val="003F5989"/>
    <w:rsid w:val="003F5E8C"/>
    <w:rsid w:val="00405D19"/>
    <w:rsid w:val="00407FF9"/>
    <w:rsid w:val="0042692F"/>
    <w:rsid w:val="00434CC5"/>
    <w:rsid w:val="00451D9C"/>
    <w:rsid w:val="00460E98"/>
    <w:rsid w:val="00462DD0"/>
    <w:rsid w:val="004658F4"/>
    <w:rsid w:val="004666A4"/>
    <w:rsid w:val="00472209"/>
    <w:rsid w:val="00474A79"/>
    <w:rsid w:val="0048785E"/>
    <w:rsid w:val="00490269"/>
    <w:rsid w:val="00496E3F"/>
    <w:rsid w:val="004A4EFF"/>
    <w:rsid w:val="004A6BE1"/>
    <w:rsid w:val="004B0087"/>
    <w:rsid w:val="004C4599"/>
    <w:rsid w:val="004C50A9"/>
    <w:rsid w:val="004D4A96"/>
    <w:rsid w:val="004E1103"/>
    <w:rsid w:val="004E62C7"/>
    <w:rsid w:val="005001DD"/>
    <w:rsid w:val="00532086"/>
    <w:rsid w:val="00535915"/>
    <w:rsid w:val="0054240B"/>
    <w:rsid w:val="005607F2"/>
    <w:rsid w:val="0059170B"/>
    <w:rsid w:val="00592BAB"/>
    <w:rsid w:val="005A55CD"/>
    <w:rsid w:val="005A7061"/>
    <w:rsid w:val="005A7297"/>
    <w:rsid w:val="005C57AB"/>
    <w:rsid w:val="005C64F6"/>
    <w:rsid w:val="005D7BE5"/>
    <w:rsid w:val="005E55F8"/>
    <w:rsid w:val="005F68EE"/>
    <w:rsid w:val="005F6BC5"/>
    <w:rsid w:val="00601F4C"/>
    <w:rsid w:val="00602120"/>
    <w:rsid w:val="006074D7"/>
    <w:rsid w:val="00612C87"/>
    <w:rsid w:val="00613BC9"/>
    <w:rsid w:val="00624263"/>
    <w:rsid w:val="00624607"/>
    <w:rsid w:val="0063099B"/>
    <w:rsid w:val="00660E9A"/>
    <w:rsid w:val="006725D3"/>
    <w:rsid w:val="00674A88"/>
    <w:rsid w:val="00680665"/>
    <w:rsid w:val="00682389"/>
    <w:rsid w:val="00683159"/>
    <w:rsid w:val="00687C9B"/>
    <w:rsid w:val="006970C9"/>
    <w:rsid w:val="006A4CC9"/>
    <w:rsid w:val="006B398B"/>
    <w:rsid w:val="006D75F0"/>
    <w:rsid w:val="006E3513"/>
    <w:rsid w:val="006E7E04"/>
    <w:rsid w:val="0071143E"/>
    <w:rsid w:val="007131F7"/>
    <w:rsid w:val="007203C7"/>
    <w:rsid w:val="007810FC"/>
    <w:rsid w:val="00782595"/>
    <w:rsid w:val="00795A47"/>
    <w:rsid w:val="007B15EB"/>
    <w:rsid w:val="007B1D5F"/>
    <w:rsid w:val="007C074A"/>
    <w:rsid w:val="007C0F75"/>
    <w:rsid w:val="007C775C"/>
    <w:rsid w:val="007D5B01"/>
    <w:rsid w:val="007E6813"/>
    <w:rsid w:val="0081504F"/>
    <w:rsid w:val="008155E1"/>
    <w:rsid w:val="008200E1"/>
    <w:rsid w:val="00822379"/>
    <w:rsid w:val="008313AB"/>
    <w:rsid w:val="00832658"/>
    <w:rsid w:val="00861AC4"/>
    <w:rsid w:val="008726D2"/>
    <w:rsid w:val="00874DC9"/>
    <w:rsid w:val="00881BBE"/>
    <w:rsid w:val="00882F9B"/>
    <w:rsid w:val="008839C6"/>
    <w:rsid w:val="0088723B"/>
    <w:rsid w:val="0089129F"/>
    <w:rsid w:val="00895C5D"/>
    <w:rsid w:val="008A4370"/>
    <w:rsid w:val="008A4982"/>
    <w:rsid w:val="008C0CE1"/>
    <w:rsid w:val="008C7550"/>
    <w:rsid w:val="008E2D22"/>
    <w:rsid w:val="008E7F07"/>
    <w:rsid w:val="008F0A70"/>
    <w:rsid w:val="00900C2A"/>
    <w:rsid w:val="009051B3"/>
    <w:rsid w:val="0091122B"/>
    <w:rsid w:val="00923A06"/>
    <w:rsid w:val="0092557A"/>
    <w:rsid w:val="0094642A"/>
    <w:rsid w:val="00951379"/>
    <w:rsid w:val="00952F30"/>
    <w:rsid w:val="00970A1F"/>
    <w:rsid w:val="0098460A"/>
    <w:rsid w:val="00985B6C"/>
    <w:rsid w:val="009A170B"/>
    <w:rsid w:val="009A35B6"/>
    <w:rsid w:val="009C469F"/>
    <w:rsid w:val="009D08EC"/>
    <w:rsid w:val="009D2197"/>
    <w:rsid w:val="009E493A"/>
    <w:rsid w:val="009F0CAF"/>
    <w:rsid w:val="009F1EF7"/>
    <w:rsid w:val="009F44A8"/>
    <w:rsid w:val="00A35314"/>
    <w:rsid w:val="00A456C9"/>
    <w:rsid w:val="00A559BC"/>
    <w:rsid w:val="00A562F4"/>
    <w:rsid w:val="00A57DED"/>
    <w:rsid w:val="00A70474"/>
    <w:rsid w:val="00A71E68"/>
    <w:rsid w:val="00A76B9E"/>
    <w:rsid w:val="00A81AF4"/>
    <w:rsid w:val="00A92E5F"/>
    <w:rsid w:val="00A95456"/>
    <w:rsid w:val="00A95476"/>
    <w:rsid w:val="00AC672A"/>
    <w:rsid w:val="00AC7847"/>
    <w:rsid w:val="00AD641E"/>
    <w:rsid w:val="00B06F05"/>
    <w:rsid w:val="00B07A68"/>
    <w:rsid w:val="00B23232"/>
    <w:rsid w:val="00B549EA"/>
    <w:rsid w:val="00B55119"/>
    <w:rsid w:val="00B56E83"/>
    <w:rsid w:val="00B66715"/>
    <w:rsid w:val="00B70CD4"/>
    <w:rsid w:val="00B744A2"/>
    <w:rsid w:val="00B74ED7"/>
    <w:rsid w:val="00B767CF"/>
    <w:rsid w:val="00B813FB"/>
    <w:rsid w:val="00B92223"/>
    <w:rsid w:val="00B948BA"/>
    <w:rsid w:val="00BC33FE"/>
    <w:rsid w:val="00BE1017"/>
    <w:rsid w:val="00BF525A"/>
    <w:rsid w:val="00BF5B62"/>
    <w:rsid w:val="00C0552E"/>
    <w:rsid w:val="00C102F9"/>
    <w:rsid w:val="00C1446F"/>
    <w:rsid w:val="00C21E7C"/>
    <w:rsid w:val="00C24F96"/>
    <w:rsid w:val="00C336D1"/>
    <w:rsid w:val="00C4618F"/>
    <w:rsid w:val="00C75A36"/>
    <w:rsid w:val="00C76EEB"/>
    <w:rsid w:val="00C96900"/>
    <w:rsid w:val="00CA25D0"/>
    <w:rsid w:val="00CB1425"/>
    <w:rsid w:val="00CB3D18"/>
    <w:rsid w:val="00CB4827"/>
    <w:rsid w:val="00CB5246"/>
    <w:rsid w:val="00CB7E82"/>
    <w:rsid w:val="00CC1EFF"/>
    <w:rsid w:val="00CD3A81"/>
    <w:rsid w:val="00CD584D"/>
    <w:rsid w:val="00CE08E7"/>
    <w:rsid w:val="00CE3433"/>
    <w:rsid w:val="00D069A3"/>
    <w:rsid w:val="00D12C02"/>
    <w:rsid w:val="00D40D31"/>
    <w:rsid w:val="00D61ABB"/>
    <w:rsid w:val="00DA57BE"/>
    <w:rsid w:val="00DA7759"/>
    <w:rsid w:val="00DB1FDB"/>
    <w:rsid w:val="00DB4169"/>
    <w:rsid w:val="00DB5BAC"/>
    <w:rsid w:val="00DB5E39"/>
    <w:rsid w:val="00DD1B60"/>
    <w:rsid w:val="00DD39A4"/>
    <w:rsid w:val="00DE582F"/>
    <w:rsid w:val="00DF129C"/>
    <w:rsid w:val="00DF6BAD"/>
    <w:rsid w:val="00E04CFD"/>
    <w:rsid w:val="00E068D7"/>
    <w:rsid w:val="00E142DD"/>
    <w:rsid w:val="00E2091F"/>
    <w:rsid w:val="00E3009A"/>
    <w:rsid w:val="00E4299E"/>
    <w:rsid w:val="00E54865"/>
    <w:rsid w:val="00E61043"/>
    <w:rsid w:val="00E67ACF"/>
    <w:rsid w:val="00E714A3"/>
    <w:rsid w:val="00E816D0"/>
    <w:rsid w:val="00E948F1"/>
    <w:rsid w:val="00EA6D1E"/>
    <w:rsid w:val="00EB7374"/>
    <w:rsid w:val="00EC6D20"/>
    <w:rsid w:val="00EC7B57"/>
    <w:rsid w:val="00ED2653"/>
    <w:rsid w:val="00EE1819"/>
    <w:rsid w:val="00EE2C8D"/>
    <w:rsid w:val="00EF04CE"/>
    <w:rsid w:val="00F06776"/>
    <w:rsid w:val="00F1084A"/>
    <w:rsid w:val="00F2302A"/>
    <w:rsid w:val="00F2690E"/>
    <w:rsid w:val="00F27C1E"/>
    <w:rsid w:val="00F41EAF"/>
    <w:rsid w:val="00F52893"/>
    <w:rsid w:val="00F5798D"/>
    <w:rsid w:val="00F718E8"/>
    <w:rsid w:val="00F719CC"/>
    <w:rsid w:val="00F87F20"/>
    <w:rsid w:val="00F9370B"/>
    <w:rsid w:val="00FA4733"/>
    <w:rsid w:val="00FB06E0"/>
    <w:rsid w:val="00FB4076"/>
    <w:rsid w:val="00FC0861"/>
    <w:rsid w:val="00FC31B3"/>
    <w:rsid w:val="00FD0FC4"/>
    <w:rsid w:val="00FD6124"/>
    <w:rsid w:val="0176EB7A"/>
    <w:rsid w:val="0323516D"/>
    <w:rsid w:val="0353322F"/>
    <w:rsid w:val="04C2D19C"/>
    <w:rsid w:val="050DA9D3"/>
    <w:rsid w:val="06403899"/>
    <w:rsid w:val="08481192"/>
    <w:rsid w:val="0975E55E"/>
    <w:rsid w:val="0A844D47"/>
    <w:rsid w:val="0B365491"/>
    <w:rsid w:val="0CA02086"/>
    <w:rsid w:val="0E508B85"/>
    <w:rsid w:val="15CF84EC"/>
    <w:rsid w:val="15E8D4A4"/>
    <w:rsid w:val="1B369671"/>
    <w:rsid w:val="1B475CA7"/>
    <w:rsid w:val="1D1B276E"/>
    <w:rsid w:val="1EB6F7CF"/>
    <w:rsid w:val="20C4261C"/>
    <w:rsid w:val="238933BF"/>
    <w:rsid w:val="263F695C"/>
    <w:rsid w:val="26A8E157"/>
    <w:rsid w:val="26D7CE60"/>
    <w:rsid w:val="28589FFA"/>
    <w:rsid w:val="2BEF0A17"/>
    <w:rsid w:val="2C7B3C1D"/>
    <w:rsid w:val="2DBB9D4E"/>
    <w:rsid w:val="2E06219E"/>
    <w:rsid w:val="2EB2DF20"/>
    <w:rsid w:val="32FC1FAD"/>
    <w:rsid w:val="376A6D1A"/>
    <w:rsid w:val="376DEBF9"/>
    <w:rsid w:val="3876F2C8"/>
    <w:rsid w:val="39B10151"/>
    <w:rsid w:val="3AF1F117"/>
    <w:rsid w:val="3E1E9B57"/>
    <w:rsid w:val="3EC7E50A"/>
    <w:rsid w:val="3F5AF29C"/>
    <w:rsid w:val="3F6D7731"/>
    <w:rsid w:val="3F757EFF"/>
    <w:rsid w:val="3FDA1800"/>
    <w:rsid w:val="4251A8D5"/>
    <w:rsid w:val="43B7859F"/>
    <w:rsid w:val="4448F022"/>
    <w:rsid w:val="4454ADDF"/>
    <w:rsid w:val="45188F38"/>
    <w:rsid w:val="4641D980"/>
    <w:rsid w:val="4769813D"/>
    <w:rsid w:val="4922E978"/>
    <w:rsid w:val="4AF4638D"/>
    <w:rsid w:val="4DFE0F7B"/>
    <w:rsid w:val="4E739AA6"/>
    <w:rsid w:val="4F51E7E1"/>
    <w:rsid w:val="4F74CE8C"/>
    <w:rsid w:val="511FBC16"/>
    <w:rsid w:val="52020DC0"/>
    <w:rsid w:val="52058C9F"/>
    <w:rsid w:val="5338677D"/>
    <w:rsid w:val="53B35A21"/>
    <w:rsid w:val="545157F4"/>
    <w:rsid w:val="553B4556"/>
    <w:rsid w:val="58700685"/>
    <w:rsid w:val="5969A532"/>
    <w:rsid w:val="59F3F748"/>
    <w:rsid w:val="5D472166"/>
    <w:rsid w:val="5D666BA8"/>
    <w:rsid w:val="5E173DFF"/>
    <w:rsid w:val="5E7DB829"/>
    <w:rsid w:val="5EC7686B"/>
    <w:rsid w:val="5F3B8E88"/>
    <w:rsid w:val="6043F5F6"/>
    <w:rsid w:val="6083E90D"/>
    <w:rsid w:val="60DACBA1"/>
    <w:rsid w:val="6536A9EF"/>
    <w:rsid w:val="6554E424"/>
    <w:rsid w:val="65E735B8"/>
    <w:rsid w:val="68A4BF38"/>
    <w:rsid w:val="6B002255"/>
    <w:rsid w:val="6B15C084"/>
    <w:rsid w:val="6BF3324A"/>
    <w:rsid w:val="6CC5DF5A"/>
    <w:rsid w:val="6D8F02AB"/>
    <w:rsid w:val="6F0EE828"/>
    <w:rsid w:val="6F17AE03"/>
    <w:rsid w:val="70F824C6"/>
    <w:rsid w:val="71F34293"/>
    <w:rsid w:val="74E0D627"/>
    <w:rsid w:val="760E798F"/>
    <w:rsid w:val="7A9562CE"/>
    <w:rsid w:val="7B6A22B3"/>
    <w:rsid w:val="7BF0DDD1"/>
    <w:rsid w:val="7F927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59931"/>
  <w15:chartTrackingRefBased/>
  <w15:docId w15:val="{04FFA32F-2119-46B9-A730-519701EF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026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9026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90269"/>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2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902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90269"/>
    <w:rPr>
      <w:rFonts w:ascii="Times New Roman" w:eastAsia="Times New Roman" w:hAnsi="Times New Roman" w:cs="Times New Roman"/>
      <w:b/>
      <w:bCs/>
      <w:sz w:val="27"/>
      <w:szCs w:val="27"/>
    </w:rPr>
  </w:style>
  <w:style w:type="character" w:styleId="Strong">
    <w:name w:val="Strong"/>
    <w:basedOn w:val="DefaultParagraphFont"/>
    <w:uiPriority w:val="22"/>
    <w:qFormat/>
    <w:rsid w:val="00490269"/>
    <w:rPr>
      <w:b/>
      <w:bCs/>
    </w:rPr>
  </w:style>
  <w:style w:type="character" w:customStyle="1" w:styleId="apple-converted-space">
    <w:name w:val="apple-converted-space"/>
    <w:basedOn w:val="DefaultParagraphFont"/>
    <w:rsid w:val="00490269"/>
  </w:style>
  <w:style w:type="paragraph" w:styleId="NormalWeb">
    <w:name w:val="Normal (Web)"/>
    <w:basedOn w:val="Normal"/>
    <w:uiPriority w:val="99"/>
    <w:unhideWhenUsed/>
    <w:rsid w:val="0049026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490269"/>
  </w:style>
  <w:style w:type="character" w:styleId="Emphasis">
    <w:name w:val="Emphasis"/>
    <w:basedOn w:val="DefaultParagraphFont"/>
    <w:uiPriority w:val="20"/>
    <w:qFormat/>
    <w:rsid w:val="00490269"/>
    <w:rPr>
      <w:i/>
      <w:iCs/>
    </w:rPr>
  </w:style>
  <w:style w:type="character" w:styleId="Hyperlink">
    <w:name w:val="Hyperlink"/>
    <w:basedOn w:val="DefaultParagraphFont"/>
    <w:uiPriority w:val="99"/>
    <w:unhideWhenUsed/>
    <w:rsid w:val="00311965"/>
    <w:rPr>
      <w:color w:val="0563C1" w:themeColor="hyperlink"/>
      <w:u w:val="single"/>
    </w:rPr>
  </w:style>
  <w:style w:type="character" w:styleId="UnresolvedMention">
    <w:name w:val="Unresolved Mention"/>
    <w:basedOn w:val="DefaultParagraphFont"/>
    <w:uiPriority w:val="99"/>
    <w:semiHidden/>
    <w:unhideWhenUsed/>
    <w:rsid w:val="00311965"/>
    <w:rPr>
      <w:color w:val="605E5C"/>
      <w:shd w:val="clear" w:color="auto" w:fill="E1DFDD"/>
    </w:rPr>
  </w:style>
  <w:style w:type="paragraph" w:styleId="ListParagraph">
    <w:name w:val="List Paragraph"/>
    <w:basedOn w:val="Normal"/>
    <w:uiPriority w:val="34"/>
    <w:qFormat/>
    <w:rsid w:val="00F9370B"/>
    <w:pPr>
      <w:spacing w:after="160" w:line="259" w:lineRule="auto"/>
      <w:ind w:left="720"/>
      <w:contextualSpacing/>
    </w:pPr>
    <w:rPr>
      <w:sz w:val="22"/>
      <w:szCs w:val="22"/>
    </w:rPr>
  </w:style>
  <w:style w:type="paragraph" w:styleId="Header">
    <w:name w:val="header"/>
    <w:basedOn w:val="Normal"/>
    <w:link w:val="HeaderChar"/>
    <w:uiPriority w:val="99"/>
    <w:unhideWhenUsed/>
    <w:rsid w:val="000847BB"/>
    <w:pPr>
      <w:tabs>
        <w:tab w:val="center" w:pos="4680"/>
        <w:tab w:val="right" w:pos="9360"/>
      </w:tabs>
    </w:pPr>
  </w:style>
  <w:style w:type="character" w:customStyle="1" w:styleId="HeaderChar">
    <w:name w:val="Header Char"/>
    <w:basedOn w:val="DefaultParagraphFont"/>
    <w:link w:val="Header"/>
    <w:uiPriority w:val="99"/>
    <w:rsid w:val="000847BB"/>
  </w:style>
  <w:style w:type="paragraph" w:styleId="Footer">
    <w:name w:val="footer"/>
    <w:basedOn w:val="Normal"/>
    <w:link w:val="FooterChar"/>
    <w:uiPriority w:val="99"/>
    <w:unhideWhenUsed/>
    <w:rsid w:val="000847BB"/>
    <w:pPr>
      <w:tabs>
        <w:tab w:val="center" w:pos="4680"/>
        <w:tab w:val="right" w:pos="9360"/>
      </w:tabs>
    </w:pPr>
  </w:style>
  <w:style w:type="character" w:customStyle="1" w:styleId="FooterChar">
    <w:name w:val="Footer Char"/>
    <w:basedOn w:val="DefaultParagraphFont"/>
    <w:link w:val="Footer"/>
    <w:uiPriority w:val="99"/>
    <w:rsid w:val="000847BB"/>
  </w:style>
  <w:style w:type="character" w:customStyle="1" w:styleId="scxw44788713">
    <w:name w:val="scxw44788713"/>
    <w:basedOn w:val="DefaultParagraphFont"/>
    <w:rsid w:val="00405D19"/>
  </w:style>
  <w:style w:type="paragraph" w:styleId="Revision">
    <w:name w:val="Revision"/>
    <w:hidden/>
    <w:uiPriority w:val="99"/>
    <w:semiHidden/>
    <w:rsid w:val="00462DD0"/>
  </w:style>
  <w:style w:type="character" w:styleId="CommentReference">
    <w:name w:val="annotation reference"/>
    <w:basedOn w:val="DefaultParagraphFont"/>
    <w:uiPriority w:val="99"/>
    <w:semiHidden/>
    <w:unhideWhenUsed/>
    <w:rsid w:val="00B948BA"/>
    <w:rPr>
      <w:sz w:val="16"/>
      <w:szCs w:val="16"/>
    </w:rPr>
  </w:style>
  <w:style w:type="paragraph" w:styleId="CommentText">
    <w:name w:val="annotation text"/>
    <w:basedOn w:val="Normal"/>
    <w:link w:val="CommentTextChar"/>
    <w:uiPriority w:val="99"/>
    <w:unhideWhenUsed/>
    <w:rsid w:val="00B948BA"/>
    <w:rPr>
      <w:sz w:val="20"/>
      <w:szCs w:val="20"/>
    </w:rPr>
  </w:style>
  <w:style w:type="character" w:customStyle="1" w:styleId="CommentTextChar">
    <w:name w:val="Comment Text Char"/>
    <w:basedOn w:val="DefaultParagraphFont"/>
    <w:link w:val="CommentText"/>
    <w:uiPriority w:val="99"/>
    <w:rsid w:val="00B948BA"/>
    <w:rPr>
      <w:sz w:val="20"/>
      <w:szCs w:val="20"/>
    </w:rPr>
  </w:style>
  <w:style w:type="paragraph" w:styleId="CommentSubject">
    <w:name w:val="annotation subject"/>
    <w:basedOn w:val="CommentText"/>
    <w:next w:val="CommentText"/>
    <w:link w:val="CommentSubjectChar"/>
    <w:uiPriority w:val="99"/>
    <w:semiHidden/>
    <w:unhideWhenUsed/>
    <w:rsid w:val="00B948BA"/>
    <w:rPr>
      <w:b/>
      <w:bCs/>
    </w:rPr>
  </w:style>
  <w:style w:type="character" w:customStyle="1" w:styleId="CommentSubjectChar">
    <w:name w:val="Comment Subject Char"/>
    <w:basedOn w:val="CommentTextChar"/>
    <w:link w:val="CommentSubject"/>
    <w:uiPriority w:val="99"/>
    <w:semiHidden/>
    <w:rsid w:val="00B948BA"/>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92223"/>
  </w:style>
  <w:style w:type="character" w:styleId="FollowedHyperlink">
    <w:name w:val="FollowedHyperlink"/>
    <w:basedOn w:val="DefaultParagraphFont"/>
    <w:uiPriority w:val="99"/>
    <w:semiHidden/>
    <w:unhideWhenUsed/>
    <w:rsid w:val="005001DD"/>
    <w:rPr>
      <w:color w:val="954F72" w:themeColor="followedHyperlink"/>
      <w:u w:val="single"/>
    </w:rPr>
  </w:style>
  <w:style w:type="paragraph" w:customStyle="1" w:styleId="SECTIONHEADER">
    <w:name w:val="SECTION HEADER"/>
    <w:basedOn w:val="Normal"/>
    <w:link w:val="SECTIONHEADERChar"/>
    <w:uiPriority w:val="1"/>
    <w:qFormat/>
    <w:rsid w:val="00CB1425"/>
    <w:pPr>
      <w:spacing w:afterLines="160" w:after="384" w:line="252" w:lineRule="auto"/>
    </w:pPr>
    <w:rPr>
      <w:rFonts w:eastAsiaTheme="minorEastAsia"/>
      <w:b/>
      <w:bCs/>
      <w:color w:val="000000" w:themeColor="text1"/>
      <w:sz w:val="32"/>
      <w:szCs w:val="32"/>
    </w:rPr>
  </w:style>
  <w:style w:type="character" w:customStyle="1" w:styleId="SECTIONHEADERChar">
    <w:name w:val="SECTION HEADER Char"/>
    <w:basedOn w:val="DefaultParagraphFont"/>
    <w:link w:val="SECTIONHEADER"/>
    <w:uiPriority w:val="1"/>
    <w:rsid w:val="00CB1425"/>
    <w:rPr>
      <w:rFonts w:eastAsiaTheme="minorEastAsia"/>
      <w:b/>
      <w:bCs/>
      <w:color w:val="000000" w:themeColor="text1"/>
      <w:sz w:val="32"/>
      <w:szCs w:val="32"/>
    </w:rPr>
  </w:style>
  <w:style w:type="paragraph" w:customStyle="1" w:styleId="BODY">
    <w:name w:val="BODY"/>
    <w:basedOn w:val="Normal"/>
    <w:link w:val="BODYChar"/>
    <w:uiPriority w:val="1"/>
    <w:qFormat/>
    <w:rsid w:val="00CB1425"/>
    <w:pPr>
      <w:spacing w:afterLines="160" w:after="384" w:line="252" w:lineRule="auto"/>
    </w:pPr>
    <w:rPr>
      <w:rFonts w:eastAsiaTheme="minorEastAsia"/>
      <w:color w:val="000000" w:themeColor="text1"/>
      <w:sz w:val="20"/>
      <w:szCs w:val="20"/>
    </w:rPr>
  </w:style>
  <w:style w:type="character" w:customStyle="1" w:styleId="BODYChar">
    <w:name w:val="BODY Char"/>
    <w:basedOn w:val="DefaultParagraphFont"/>
    <w:link w:val="BODY"/>
    <w:uiPriority w:val="1"/>
    <w:rsid w:val="00CB1425"/>
    <w:rPr>
      <w:rFonts w:eastAsiaTheme="minorEastAsia"/>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yberfic.org/events/aieffectsattheedgea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vulcan-sof.com/login/ng2/submission?collectionUuid=865c6643-259e-4a5f-849e-294452c41665"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agreen@cyberfic.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upport@vulcan-sof.com" TargetMode="External"/><Relationship Id="rId5" Type="http://schemas.openxmlformats.org/officeDocument/2006/relationships/styles" Target="styles.xml"/><Relationship Id="rId15" Type="http://schemas.openxmlformats.org/officeDocument/2006/relationships/hyperlink" Target="mailto:bsizemore@cyberfic.org" TargetMode="External"/><Relationship Id="rId10" Type="http://schemas.openxmlformats.org/officeDocument/2006/relationships/hyperlink" Target="https://vulcan-sof.com/login/ng2/submission?collectionUuid=865c6643-259e-4a5f-849e-294452c41665"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6541d37e-a8b0-42c8-9e53-5676469b2638.usrfiles.com/ugd/6541d3_cd8e737edd2f4aed946087cf30a02be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69957B7B82514BA246BA0D5D3FF67D" ma:contentTypeVersion="15" ma:contentTypeDescription="Create a new document." ma:contentTypeScope="" ma:versionID="3d0bad5eeed52f882973ae576966f150">
  <xsd:schema xmlns:xsd="http://www.w3.org/2001/XMLSchema" xmlns:xs="http://www.w3.org/2001/XMLSchema" xmlns:p="http://schemas.microsoft.com/office/2006/metadata/properties" xmlns:ns2="7c4542db-47fa-47e7-91e0-0933fb44ba29" xmlns:ns3="1da2d370-6f62-42e8-9f83-1c0bf1b383df" targetNamespace="http://schemas.microsoft.com/office/2006/metadata/properties" ma:root="true" ma:fieldsID="6a18dac5db1ad95dd98849b95377b15a" ns2:_="" ns3:_="">
    <xsd:import namespace="7c4542db-47fa-47e7-91e0-0933fb44ba29"/>
    <xsd:import namespace="1da2d370-6f62-42e8-9f83-1c0bf1b383d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542db-47fa-47e7-91e0-0933fb44ba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3e6a241-953a-4340-86cf-e55bccd75c0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2d370-6f62-42e8-9f83-1c0bf1b383d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f04c121-a41e-490d-adbe-b7a2b6e51cf9}" ma:internalName="TaxCatchAll" ma:showField="CatchAllData" ma:web="1da2d370-6f62-42e8-9f83-1c0bf1b383d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1da2d370-6f62-42e8-9f83-1c0bf1b383df">
      <UserInfo>
        <DisplayName>Amanda Green</DisplayName>
        <AccountId>38</AccountId>
        <AccountType/>
      </UserInfo>
      <UserInfo>
        <DisplayName>Brandon Sizemore</DisplayName>
        <AccountId>26</AccountId>
        <AccountType/>
      </UserInfo>
    </SharedWithUsers>
    <lcf76f155ced4ddcb4097134ff3c332f xmlns="7c4542db-47fa-47e7-91e0-0933fb44ba29">
      <Terms xmlns="http://schemas.microsoft.com/office/infopath/2007/PartnerControls"/>
    </lcf76f155ced4ddcb4097134ff3c332f>
    <TaxCatchAll xmlns="1da2d370-6f62-42e8-9f83-1c0bf1b383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C238DE-5015-4B33-AA83-E25F29A7A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542db-47fa-47e7-91e0-0933fb44ba29"/>
    <ds:schemaRef ds:uri="1da2d370-6f62-42e8-9f83-1c0bf1b38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981008-2A3C-42D3-9D81-144CEEBEA5D9}">
  <ds:schemaRefs>
    <ds:schemaRef ds:uri="http://schemas.microsoft.com/office/2006/metadata/properties"/>
    <ds:schemaRef ds:uri="http://schemas.microsoft.com/office/infopath/2007/PartnerControls"/>
    <ds:schemaRef ds:uri="1da2d370-6f62-42e8-9f83-1c0bf1b383df"/>
    <ds:schemaRef ds:uri="7c4542db-47fa-47e7-91e0-0933fb44ba29"/>
  </ds:schemaRefs>
</ds:datastoreItem>
</file>

<file path=customXml/itemProps3.xml><?xml version="1.0" encoding="utf-8"?>
<ds:datastoreItem xmlns:ds="http://schemas.openxmlformats.org/officeDocument/2006/customXml" ds:itemID="{370FB021-DF4E-496E-A0D6-E9C41B713EA1}">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104</TotalTime>
  <Pages>5</Pages>
  <Words>1664</Words>
  <Characters>9490</Characters>
  <Application>Microsoft Office Word</Application>
  <DocSecurity>0</DocSecurity>
  <Lines>79</Lines>
  <Paragraphs>22</Paragraphs>
  <ScaleCrop>false</ScaleCrop>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Amanda Green</cp:lastModifiedBy>
  <cp:revision>13</cp:revision>
  <cp:lastPrinted>2025-02-03T14:30:00Z</cp:lastPrinted>
  <dcterms:created xsi:type="dcterms:W3CDTF">2026-03-27T16:18:00Z</dcterms:created>
  <dcterms:modified xsi:type="dcterms:W3CDTF">2026-04-06T16:12:00Z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4c22c0fe90dd48e24936e6c749adeda3296e3ec8da74145799afd806c112fc6e</vt:lpwstr>
  </property>
  <property fmtid="{D5CDD505-2E9C-101B-9397-08002B2CF9AE}" pid="3" name="ContentTypeId">
    <vt:lpwstr>0x0101002969957B7B82514BA246BA0D5D3FF67D</vt:lpwstr>
  </property>
  <property fmtid="{D5CDD505-2E9C-101B-9397-08002B2CF9AE}" pid="4" name="MediaServiceImageTags">
    <vt:lpwstr/>
  </property>
</Properties>
</file>