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SORNA CD/DVD BURNER  SERVICES  for</w:t>
            </w:r>
            <w:r w:rsidRPr="00F43FAC">
              <w:rPr>
                <w:rStyle w:val="AAMSKBFill-InHighlight"/>
                <w:color w:val="auto"/>
              </w:rPr>
              <w:t xml:space="preserve"> </w:t>
            </w:r>
            <w:r>
              <w:rPr>
                <w:rStyle w:val="AAMSKBFill-InHighlight"/>
                <w:color w:val="auto"/>
              </w:rPr>
              <w:t>Hampton VA Medical Center</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36C24626Q0502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7B20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Francine Valverde</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francine.valverde@va.gov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A6E46" w:rsidRPr="00CD201C" w:rsidP="00DA6E46">
      <w:pPr>
        <w:rPr>
          <w:rFonts w:ascii="Arial" w:hAnsi="Arial" w:cs="Arial"/>
          <w:b/>
          <w:bCs/>
        </w:rPr>
      </w:pPr>
      <w:r w:rsidRPr="00CD201C">
        <w:rPr>
          <w:rFonts w:ascii="Arial" w:hAnsi="Arial" w:cs="Arial"/>
          <w:b/>
          <w:bCs/>
        </w:rPr>
        <w:t>This is a notice of intent to award a sole source contract.  Pursuant to Federal Acquisition Regulations (FAR) 13.106-1(b)(1)(i).  Contracting Officers may solicit from one source if it's determined only one source is reasonably available to satisfy agency requirements, as supplemented with additional information in this notice.</w:t>
      </w:r>
    </w:p>
    <w:p w:rsidR="00DA6E46" w:rsidRPr="00CD201C" w:rsidP="00DA6E46">
      <w:pPr>
        <w:rPr>
          <w:rFonts w:ascii="Arial" w:hAnsi="Arial" w:cs="Arial"/>
        </w:rPr>
      </w:pPr>
    </w:p>
    <w:p w:rsidR="00DA6E46" w:rsidRPr="00CD201C" w:rsidP="00DA6E46">
      <w:pPr>
        <w:rPr>
          <w:rFonts w:ascii="Arial" w:hAnsi="Arial" w:cs="Arial"/>
        </w:rPr>
      </w:pPr>
      <w:r w:rsidRPr="00CD201C">
        <w:rPr>
          <w:rFonts w:ascii="Arial" w:hAnsi="Arial" w:cs="Arial"/>
        </w:rPr>
        <w:t xml:space="preserve">The Department of Veterans Affairs Network Contracting Office 6 intends to award a Sole Source, Firm-Fixed-Price Contract to </w:t>
      </w:r>
      <w:r w:rsidRPr="00CD201C">
        <w:rPr>
          <w:rFonts w:ascii="Arial" w:hAnsi="Arial" w:cs="Arial"/>
        </w:rPr>
        <w:t>Data Distributing LLC</w:t>
      </w:r>
      <w:r w:rsidRPr="00CD201C">
        <w:rPr>
          <w:rFonts w:ascii="Arial" w:hAnsi="Arial" w:cs="Arial"/>
        </w:rPr>
        <w:t>, for the Hampton Veterans Medical Center (VAMC) located at 100 Emancipation Dr, Hampton, VA 23667</w:t>
      </w:r>
    </w:p>
    <w:p w:rsidR="00DA6E46" w:rsidRPr="00CD201C" w:rsidP="00DA6E46">
      <w:pPr>
        <w:rPr>
          <w:rFonts w:ascii="Arial" w:hAnsi="Arial" w:cs="Arial"/>
        </w:rPr>
      </w:pPr>
      <w:r w:rsidRPr="00CD201C">
        <w:rPr>
          <w:rFonts w:ascii="Arial" w:hAnsi="Arial" w:cs="Arial"/>
        </w:rPr>
        <w:t xml:space="preserve">The North American Industry Classification System (NAICS) for this requirement is </w:t>
      </w:r>
      <w:r w:rsidRPr="00CD201C">
        <w:rPr>
          <w:rFonts w:ascii="Arial" w:hAnsi="Arial" w:cs="Arial"/>
        </w:rPr>
        <w:t xml:space="preserve">811210 </w:t>
      </w:r>
      <w:r w:rsidRPr="00CD201C">
        <w:rPr>
          <w:rFonts w:ascii="Arial" w:hAnsi="Arial" w:cs="Arial"/>
        </w:rPr>
        <w:t xml:space="preserve">with a size standard of </w:t>
      </w:r>
      <w:r w:rsidRPr="00CD201C">
        <w:rPr>
          <w:rFonts w:ascii="Arial" w:hAnsi="Arial" w:cs="Arial"/>
        </w:rPr>
        <w:t>$34 Million</w:t>
      </w:r>
    </w:p>
    <w:p w:rsidR="00DA6E46" w:rsidRPr="00CD201C" w:rsidP="00DA6E46">
      <w:pPr>
        <w:rPr>
          <w:rFonts w:ascii="Arial" w:hAnsi="Arial" w:cs="Arial"/>
        </w:rPr>
      </w:pPr>
      <w:r w:rsidRPr="00CD201C">
        <w:rPr>
          <w:rFonts w:ascii="Arial" w:hAnsi="Arial" w:cs="Arial"/>
        </w:rPr>
        <w:t>The Department of Veterans Affairs, Hampton VAMC intends to</w:t>
      </w:r>
      <w:r w:rsidRPr="00CD201C">
        <w:rPr>
          <w:rFonts w:ascii="Arial" w:hAnsi="Arial" w:cs="Arial"/>
        </w:rPr>
        <w:t xml:space="preserve"> </w:t>
      </w:r>
      <w:r w:rsidRPr="00CD201C">
        <w:rPr>
          <w:rFonts w:ascii="Arial" w:hAnsi="Arial" w:cs="Arial"/>
        </w:rPr>
        <w:t>issued</w:t>
      </w:r>
      <w:r w:rsidRPr="00CD201C">
        <w:rPr>
          <w:rFonts w:ascii="Arial" w:hAnsi="Arial" w:cs="Arial"/>
        </w:rPr>
        <w:t xml:space="preserve"> </w:t>
      </w:r>
      <w:r w:rsidRPr="00CD201C">
        <w:rPr>
          <w:rFonts w:ascii="Arial" w:hAnsi="Arial" w:cs="Arial"/>
        </w:rPr>
        <w:t xml:space="preserve">this contract </w:t>
      </w:r>
      <w:r w:rsidRPr="00CD201C">
        <w:rPr>
          <w:rFonts w:ascii="Arial" w:hAnsi="Arial" w:cs="Arial"/>
        </w:rPr>
        <w:t>to ensure continuous support for the Vertex Data Distributing Services. The Statement of Work is attached. The period of performance will be a base year plus three option years.</w:t>
      </w:r>
    </w:p>
    <w:p w:rsidR="00DA6E46" w:rsidRPr="00CD201C" w:rsidP="00DA6E46">
      <w:pPr>
        <w:rPr>
          <w:rFonts w:ascii="Arial" w:hAnsi="Arial" w:cs="Arial"/>
        </w:rPr>
      </w:pPr>
      <w:r w:rsidRPr="00CD201C">
        <w:rPr>
          <w:rFonts w:ascii="Arial" w:hAnsi="Arial" w:cs="Arial"/>
        </w:rPr>
        <w:t xml:space="preserve">THIS NOTICE IS NOT A REQUEST FOR COMPETITIVE QUOTES; however, any responsible firm that believes it can meet the requirements may give written notification and capability statements prior to the response due date and time. Vendors shall indicate if they are the direct supplier or service provider of the items and/or authorized reseller/distributor. Supporting evidence must be furnished in sufficient detail to demonstrate the ability to </w:t>
      </w:r>
      <w:r w:rsidRPr="00CD201C">
        <w:rPr>
          <w:rFonts w:ascii="Arial" w:hAnsi="Arial" w:cs="Arial"/>
        </w:rPr>
        <w:t xml:space="preserve">perform </w:t>
      </w:r>
      <w:r w:rsidRPr="00CD201C">
        <w:rPr>
          <w:rFonts w:ascii="Arial" w:hAnsi="Arial" w:cs="Arial"/>
        </w:rPr>
        <w:t>the requirement</w:t>
      </w:r>
      <w:r w:rsidRPr="00CD201C">
        <w:rPr>
          <w:rFonts w:ascii="Arial" w:hAnsi="Arial" w:cs="Arial"/>
        </w:rPr>
        <w:t>s</w:t>
      </w:r>
      <w:r w:rsidRPr="00CD201C">
        <w:rPr>
          <w:rFonts w:ascii="Arial" w:hAnsi="Arial" w:cs="Arial"/>
        </w:rPr>
        <w:t xml:space="preserve"> and must include relevant corporate experience along with the applicable contract number, total contract dollar amount, contract period of performance, details of the relevant services and customer point of contact with corresponding telephone number and email address. </w:t>
      </w:r>
    </w:p>
    <w:p w:rsidR="00DA6E46" w:rsidRPr="00CD201C" w:rsidP="00DA6E46">
      <w:pPr>
        <w:rPr>
          <w:rFonts w:ascii="Arial" w:hAnsi="Arial" w:cs="Arial"/>
        </w:rPr>
      </w:pPr>
      <w:r w:rsidRPr="00CD201C">
        <w:rPr>
          <w:rFonts w:ascii="Arial" w:hAnsi="Arial" w:cs="Arial"/>
        </w:rPr>
        <w:t xml:space="preserve">Responses must include following information: </w:t>
      </w:r>
    </w:p>
    <w:p w:rsidR="00DA6E46" w:rsidRPr="00CD201C" w:rsidP="00DA6E46">
      <w:pPr>
        <w:rPr>
          <w:rFonts w:ascii="Arial" w:hAnsi="Arial" w:cs="Arial"/>
        </w:rPr>
      </w:pPr>
      <w:r w:rsidRPr="00CD201C">
        <w:rPr>
          <w:rFonts w:ascii="Arial" w:hAnsi="Arial" w:cs="Arial"/>
        </w:rPr>
        <w:t>1.</w:t>
      </w:r>
      <w:r w:rsidRPr="00CD201C">
        <w:rPr>
          <w:rFonts w:ascii="Arial" w:hAnsi="Arial" w:cs="Arial"/>
        </w:rPr>
        <w:tab/>
        <w:t>Company Name</w:t>
      </w:r>
    </w:p>
    <w:p w:rsidR="00DA6E46" w:rsidRPr="00CD201C" w:rsidP="00DA6E46">
      <w:pPr>
        <w:rPr>
          <w:rFonts w:ascii="Arial" w:hAnsi="Arial" w:cs="Arial"/>
        </w:rPr>
      </w:pPr>
      <w:r w:rsidRPr="00CD201C">
        <w:rPr>
          <w:rFonts w:ascii="Arial" w:hAnsi="Arial" w:cs="Arial"/>
        </w:rPr>
        <w:t>2.</w:t>
      </w:r>
      <w:r w:rsidRPr="00CD201C">
        <w:rPr>
          <w:rFonts w:ascii="Arial" w:hAnsi="Arial" w:cs="Arial"/>
        </w:rPr>
        <w:tab/>
        <w:t xml:space="preserve">SAM number </w:t>
      </w:r>
    </w:p>
    <w:p w:rsidR="00DA6E46" w:rsidRPr="00CD201C" w:rsidP="00DA6E46">
      <w:pPr>
        <w:rPr>
          <w:rFonts w:ascii="Arial" w:hAnsi="Arial" w:cs="Arial"/>
        </w:rPr>
      </w:pPr>
      <w:r w:rsidRPr="00CD201C">
        <w:rPr>
          <w:rFonts w:ascii="Arial" w:hAnsi="Arial" w:cs="Arial"/>
        </w:rPr>
        <w:t>3.</w:t>
      </w:r>
      <w:r w:rsidRPr="00CD201C">
        <w:rPr>
          <w:rFonts w:ascii="Arial" w:hAnsi="Arial" w:cs="Arial"/>
        </w:rPr>
        <w:tab/>
        <w:t>Company’s address</w:t>
      </w:r>
    </w:p>
    <w:p w:rsidR="00DA6E46" w:rsidRPr="00CD201C" w:rsidP="00DA6E46">
      <w:pPr>
        <w:rPr>
          <w:rFonts w:ascii="Arial" w:hAnsi="Arial" w:cs="Arial"/>
        </w:rPr>
      </w:pPr>
      <w:r w:rsidRPr="00CD201C">
        <w:rPr>
          <w:rFonts w:ascii="Arial" w:hAnsi="Arial" w:cs="Arial"/>
        </w:rPr>
        <w:t>4.</w:t>
      </w:r>
      <w:r w:rsidRPr="00CD201C">
        <w:rPr>
          <w:rFonts w:ascii="Arial" w:hAnsi="Arial" w:cs="Arial"/>
        </w:rPr>
        <w:tab/>
        <w:t>Point of Contact information (title, phone number and email address)</w:t>
      </w:r>
    </w:p>
    <w:p w:rsidR="00DA6E46" w:rsidRPr="00CD201C" w:rsidP="00DA6E46">
      <w:pPr>
        <w:rPr>
          <w:rFonts w:ascii="Arial" w:hAnsi="Arial" w:cs="Arial"/>
        </w:rPr>
      </w:pPr>
      <w:r w:rsidRPr="00CD201C">
        <w:rPr>
          <w:rFonts w:ascii="Arial" w:hAnsi="Arial" w:cs="Arial"/>
        </w:rPr>
        <w:t>5.</w:t>
      </w:r>
      <w:r w:rsidRPr="00CD201C">
        <w:rPr>
          <w:rFonts w:ascii="Arial" w:hAnsi="Arial" w:cs="Arial"/>
        </w:rPr>
        <w:tab/>
        <w:t>Business size.</w:t>
      </w:r>
    </w:p>
    <w:p w:rsidR="00DA6E46" w:rsidRPr="00CD201C" w:rsidP="00DA6E46">
      <w:pPr>
        <w:rPr>
          <w:rFonts w:ascii="Arial" w:hAnsi="Arial" w:cs="Arial"/>
        </w:rPr>
      </w:pPr>
      <w:r w:rsidRPr="00CD201C">
        <w:rPr>
          <w:rFonts w:ascii="Arial" w:hAnsi="Arial" w:cs="Arial"/>
        </w:rPr>
        <w:t xml:space="preserve">Responsible sources may identify their interest by submitting capability information by </w:t>
      </w:r>
      <w:r w:rsidRPr="00CD201C">
        <w:rPr>
          <w:rFonts w:ascii="Arial" w:hAnsi="Arial" w:cs="Arial"/>
        </w:rPr>
        <w:t>12PM</w:t>
      </w:r>
      <w:r w:rsidRPr="00CD201C">
        <w:rPr>
          <w:rFonts w:ascii="Arial" w:hAnsi="Arial" w:cs="Arial"/>
        </w:rPr>
        <w:t>, EST, on</w:t>
      </w:r>
      <w:r w:rsidRPr="00CD201C">
        <w:rPr>
          <w:rFonts w:ascii="Arial" w:hAnsi="Arial" w:cs="Arial"/>
        </w:rPr>
        <w:t xml:space="preserve"> April 13, </w:t>
      </w:r>
      <w:r w:rsidRPr="00CD201C">
        <w:rPr>
          <w:rFonts w:ascii="Arial" w:hAnsi="Arial" w:cs="Arial"/>
        </w:rPr>
        <w:t>202</w:t>
      </w:r>
      <w:r w:rsidRPr="00CD201C">
        <w:rPr>
          <w:rFonts w:ascii="Arial" w:hAnsi="Arial" w:cs="Arial"/>
        </w:rPr>
        <w:t>6</w:t>
      </w:r>
      <w:r w:rsidRPr="00CD201C">
        <w:rPr>
          <w:rFonts w:ascii="Arial" w:hAnsi="Arial" w:cs="Arial"/>
        </w:rPr>
        <w:t>, in order to establish the ability of the source to meet this requirement. A determination by the Government not to compete this proposed contract based upon responses to this notice is solely within the discretion of the Government.</w:t>
      </w:r>
    </w:p>
    <w:p w:rsidR="00DA6E46" w:rsidRPr="00CD201C" w:rsidP="00DA6E46">
      <w:pPr>
        <w:rPr>
          <w:rFonts w:ascii="Arial" w:hAnsi="Arial" w:cs="Arial"/>
        </w:rPr>
      </w:pPr>
      <w:r w:rsidRPr="00CD201C">
        <w:rPr>
          <w:rFonts w:ascii="Arial" w:hAnsi="Arial" w:cs="Arial"/>
        </w:rPr>
        <w:t>Information received will normally be considered solely for the purpose of determining whether to conduct a competitive procurement. The Government will not be responsible for any costs associated with the preparation of responses to this notification. All inquiries and submittals must be sent via email to Francine Valverde, Contract Specialist, at francine.valverde@va.gov. Telephone inquiries will not be accepted.</w:t>
      </w:r>
    </w:p>
    <w:p w:rsidR="00DA6E46" w:rsidRPr="00CD201C" w:rsidP="00DA6E46">
      <w:pPr>
        <w:rPr>
          <w:rFonts w:ascii="Arial" w:hAnsi="Arial" w:cs="Arial"/>
        </w:rPr>
      </w:pPr>
    </w:p>
    <w:p w:rsidR="00DA6E46" w:rsidRPr="00DA6E46" w:rsidP="00DA6E46">
      <w:pPr>
        <w:spacing w:after="0" w:line="240" w:lineRule="auto"/>
        <w:jc w:val="center"/>
        <w:rPr>
          <w:rFonts w:ascii="Arial" w:eastAsia="Times New Roman" w:hAnsi="Arial" w:cs="Arial"/>
          <w:kern w:val="0"/>
          <w14:ligatures w14:val="none"/>
        </w:rPr>
      </w:pPr>
      <w:r w:rsidRPr="00DA6E46">
        <w:rPr>
          <w:rFonts w:ascii="Arial" w:eastAsia="Times New Roman" w:hAnsi="Arial" w:cs="Arial"/>
          <w:kern w:val="0"/>
          <w14:ligatures w14:val="none"/>
        </w:rPr>
        <w:t>STATEMENT OF WORK</w:t>
      </w:r>
    </w:p>
    <w:p w:rsidR="00DA6E46" w:rsidRPr="00DA6E46" w:rsidP="00DA6E46">
      <w:pPr>
        <w:spacing w:after="0" w:line="240" w:lineRule="auto"/>
        <w:jc w:val="center"/>
        <w:rPr>
          <w:rFonts w:ascii="Arial" w:eastAsia="Times New Roman" w:hAnsi="Arial" w:cs="Arial"/>
          <w:b/>
          <w:bCs/>
          <w:kern w:val="0"/>
          <w14:ligatures w14:val="none"/>
        </w:rPr>
      </w:pPr>
      <w:r w:rsidRPr="00DA6E46">
        <w:rPr>
          <w:rFonts w:ascii="Arial" w:eastAsia="Times New Roman" w:hAnsi="Arial" w:cs="Arial"/>
          <w:b/>
          <w:bCs/>
          <w:kern w:val="0"/>
          <w14:ligatures w14:val="none"/>
        </w:rPr>
        <w:t>Data Distribution</w:t>
      </w:r>
    </w:p>
    <w:p w:rsidR="00DA6E46" w:rsidRPr="00DA6E46" w:rsidP="00DA6E46">
      <w:pPr>
        <w:spacing w:after="0" w:line="240" w:lineRule="auto"/>
        <w:jc w:val="center"/>
        <w:rPr>
          <w:rFonts w:ascii="Arial" w:eastAsia="Times New Roman" w:hAnsi="Arial" w:cs="Arial"/>
          <w:b/>
          <w:bCs/>
          <w:kern w:val="0"/>
          <w:sz w:val="22"/>
          <w:szCs w:val="22"/>
          <w14:ligatures w14:val="none"/>
        </w:rPr>
      </w:pPr>
      <w:r w:rsidRPr="00DA6E46">
        <w:rPr>
          <w:rFonts w:ascii="Arial" w:eastAsia="Times New Roman" w:hAnsi="Arial" w:cs="Arial"/>
          <w:b/>
          <w:bCs/>
          <w:kern w:val="0"/>
          <w:sz w:val="22"/>
          <w:szCs w:val="22"/>
          <w14:ligatures w14:val="none"/>
        </w:rPr>
        <w:t xml:space="preserve">DICOM CD-DVD Burner Service Support </w:t>
      </w:r>
    </w:p>
    <w:p w:rsidR="00DA6E46" w:rsidRPr="00DA6E46" w:rsidP="00DA6E46">
      <w:pPr>
        <w:spacing w:after="0" w:line="240" w:lineRule="auto"/>
        <w:jc w:val="center"/>
        <w:rPr>
          <w:rFonts w:ascii="Arial" w:eastAsia="Times New Roman" w:hAnsi="Arial" w:cs="Arial"/>
          <w:b/>
          <w:bCs/>
          <w:kern w:val="0"/>
          <w14:ligatures w14:val="none"/>
        </w:rPr>
      </w:pPr>
      <w:r w:rsidRPr="00DA6E46">
        <w:rPr>
          <w:rFonts w:ascii="Arial" w:eastAsia="Times New Roman" w:hAnsi="Arial" w:cs="Arial"/>
          <w:b/>
          <w:bCs/>
          <w:kern w:val="0"/>
          <w14:ligatures w14:val="none"/>
        </w:rPr>
        <w:t>Hampton VA Medical Center</w:t>
      </w:r>
    </w:p>
    <w:p w:rsidR="00DA6E46" w:rsidRPr="00DA6E46" w:rsidP="00DA6E46">
      <w:pPr>
        <w:autoSpaceDE w:val="0"/>
        <w:autoSpaceDN w:val="0"/>
        <w:adjustRightInd w:val="0"/>
        <w:spacing w:after="0" w:line="240" w:lineRule="auto"/>
        <w:rPr>
          <w:rFonts w:ascii="Arial" w:eastAsia="Times New Roman" w:hAnsi="Arial" w:cs="Arial"/>
          <w:b/>
          <w:kern w:val="0"/>
          <w14:ligatures w14:val="none"/>
        </w:rPr>
      </w:pPr>
    </w:p>
    <w:p w:rsidR="00DA6E46" w:rsidRPr="00DA6E46" w:rsidP="00DA6E46">
      <w:pPr>
        <w:autoSpaceDE w:val="0"/>
        <w:autoSpaceDN w:val="0"/>
        <w:adjustRightInd w:val="0"/>
        <w:spacing w:after="0" w:line="240" w:lineRule="auto"/>
        <w:jc w:val="both"/>
        <w:rPr>
          <w:rFonts w:ascii="Arial" w:eastAsia="Times New Roman" w:hAnsi="Arial" w:cs="Arial"/>
          <w:kern w:val="0"/>
          <w14:ligatures w14:val="none"/>
        </w:rPr>
      </w:pPr>
      <w:r w:rsidRPr="00DA6E46">
        <w:rPr>
          <w:rFonts w:ascii="Arial" w:eastAsia="Times New Roman" w:hAnsi="Arial" w:cs="Arial"/>
          <w:b/>
          <w:caps/>
          <w:kern w:val="0"/>
          <w14:ligatures w14:val="none"/>
        </w:rPr>
        <w:t>General Requirement</w:t>
      </w:r>
      <w:r w:rsidRPr="00DA6E46">
        <w:rPr>
          <w:rFonts w:ascii="Arial" w:eastAsia="Times New Roman" w:hAnsi="Arial" w:cs="Arial"/>
          <w:kern w:val="0"/>
          <w14:ligatures w14:val="none"/>
        </w:rPr>
        <w:t>:</w:t>
      </w:r>
      <w:r w:rsidRPr="00CD201C">
        <w:rPr>
          <w:rFonts w:ascii="Arial" w:eastAsia="Times New Roman" w:hAnsi="Arial" w:cs="Arial"/>
          <w:kern w:val="0"/>
          <w14:ligatures w14:val="none"/>
        </w:rPr>
        <w:t xml:space="preserve"> A</w:t>
      </w:r>
      <w:r w:rsidRPr="00DA6E46">
        <w:rPr>
          <w:rFonts w:ascii="Arial" w:eastAsia="Times New Roman" w:hAnsi="Arial" w:cs="Arial"/>
          <w:kern w:val="0"/>
          <w14:ligatures w14:val="none"/>
        </w:rPr>
        <w:t xml:space="preserve"> service contract providing unlimited phone support</w:t>
      </w:r>
      <w:r w:rsidRPr="00CD201C">
        <w:rPr>
          <w:rFonts w:ascii="Arial" w:eastAsia="Times New Roman" w:hAnsi="Arial" w:cs="Arial"/>
          <w:kern w:val="0"/>
          <w14:ligatures w14:val="none"/>
        </w:rPr>
        <w:t xml:space="preserve"> M-F 8am – 4pm PST</w:t>
      </w:r>
      <w:r w:rsidRPr="00DA6E46">
        <w:rPr>
          <w:rFonts w:ascii="Arial" w:eastAsia="Times New Roman" w:hAnsi="Arial" w:cs="Arial"/>
          <w:kern w:val="0"/>
          <w14:ligatures w14:val="none"/>
        </w:rPr>
        <w:t xml:space="preserve">.  </w:t>
      </w:r>
      <w:r w:rsidRPr="00CD201C" w:rsidR="00B75026">
        <w:rPr>
          <w:rFonts w:ascii="Arial" w:eastAsia="Times New Roman" w:hAnsi="Arial" w:cs="Arial"/>
          <w:kern w:val="0"/>
          <w14:ligatures w14:val="none"/>
        </w:rPr>
        <w:t xml:space="preserve">The vendor </w:t>
      </w:r>
      <w:r w:rsidRPr="00DA6E46">
        <w:rPr>
          <w:rFonts w:ascii="Arial" w:eastAsia="Times New Roman" w:hAnsi="Arial" w:cs="Arial"/>
          <w:kern w:val="0"/>
          <w14:ligatures w14:val="none"/>
        </w:rPr>
        <w:t xml:space="preserve">will troubleshoot all technical issues and resolve them over the phone if possible. If a replacement part, unit or software upgrade is needed, </w:t>
      </w:r>
      <w:r w:rsidRPr="00CD201C" w:rsidR="00B75026">
        <w:rPr>
          <w:rFonts w:ascii="Arial" w:eastAsia="Times New Roman" w:hAnsi="Arial" w:cs="Arial"/>
          <w:kern w:val="0"/>
          <w14:ligatures w14:val="none"/>
        </w:rPr>
        <w:t>the vendor</w:t>
      </w:r>
      <w:r w:rsidRPr="00DA6E46">
        <w:rPr>
          <w:rFonts w:ascii="Arial" w:eastAsia="Times New Roman" w:hAnsi="Arial" w:cs="Arial"/>
          <w:kern w:val="0"/>
          <w14:ligatures w14:val="none"/>
        </w:rPr>
        <w:t xml:space="preserve"> will contact the manufacturer of the product and will request the necessary item to be sent to the end user thereby streamlining the process for Hampton VA Medical Center (VAMC), 100 Emancipation Drive, Hampton, VA and Office of Community Care, Peninsula, Hampton, VA. </w:t>
      </w:r>
    </w:p>
    <w:p w:rsidR="00DA6E46" w:rsidRPr="00DA6E46" w:rsidP="00DA6E46">
      <w:pPr>
        <w:autoSpaceDE w:val="0"/>
        <w:autoSpaceDN w:val="0"/>
        <w:adjustRightInd w:val="0"/>
        <w:spacing w:after="0" w:line="240" w:lineRule="auto"/>
        <w:rPr>
          <w:rFonts w:ascii="Arial" w:eastAsia="Times New Roman" w:hAnsi="Arial" w:cs="Arial"/>
          <w:kern w:val="0"/>
          <w14:ligatures w14:val="none"/>
        </w:rPr>
      </w:pPr>
    </w:p>
    <w:p w:rsidR="00DA6E46" w:rsidRPr="00DA6E46" w:rsidP="00DA6E46">
      <w:pPr>
        <w:numPr>
          <w:ilvl w:val="0"/>
          <w:numId w:val="1"/>
        </w:numPr>
        <w:autoSpaceDE w:val="0"/>
        <w:autoSpaceDN w:val="0"/>
        <w:adjustRightInd w:val="0"/>
        <w:spacing w:after="0" w:line="240" w:lineRule="auto"/>
        <w:ind w:left="360"/>
        <w:rPr>
          <w:rFonts w:ascii="Arial" w:eastAsia="Times New Roman" w:hAnsi="Arial" w:cs="Arial"/>
          <w:kern w:val="0"/>
          <w14:ligatures w14:val="none"/>
        </w:rPr>
      </w:pPr>
      <w:bookmarkStart w:id="0" w:name="_Hlk510510004"/>
      <w:r w:rsidRPr="00DA6E46">
        <w:rPr>
          <w:rFonts w:ascii="Arial" w:eastAsia="Times New Roman" w:hAnsi="Arial" w:cs="Arial"/>
          <w:b/>
          <w:bCs/>
          <w:kern w:val="0"/>
          <w14:ligatures w14:val="none"/>
        </w:rPr>
        <w:t>Period of Performance:</w:t>
      </w:r>
      <w:r w:rsidRPr="00DA6E46">
        <w:rPr>
          <w:rFonts w:ascii="Arial" w:eastAsia="Times New Roman" w:hAnsi="Arial" w:cs="Arial"/>
          <w:kern w:val="0"/>
          <w14:ligatures w14:val="none"/>
        </w:rPr>
        <w:t xml:space="preserve">  Date of Base year will be set upon award.  Total Period of Performance, which includes three (3) Option Years, will be set upon award.</w:t>
      </w:r>
    </w:p>
    <w:p w:rsidR="00DA6E46" w:rsidRPr="00DA6E46" w:rsidP="00DA6E46">
      <w:pPr>
        <w:autoSpaceDE w:val="0"/>
        <w:autoSpaceDN w:val="0"/>
        <w:adjustRightInd w:val="0"/>
        <w:spacing w:after="0" w:line="240" w:lineRule="auto"/>
        <w:rPr>
          <w:rFonts w:ascii="Arial" w:eastAsia="Times New Roman" w:hAnsi="Arial" w:cs="Arial"/>
          <w:kern w:val="0"/>
          <w14:ligatures w14:val="none"/>
        </w:rPr>
      </w:pPr>
    </w:p>
    <w:p w:rsidR="00DA6E46" w:rsidRPr="00DA6E46" w:rsidP="00DA6E46">
      <w:pPr>
        <w:spacing w:after="0" w:line="240" w:lineRule="auto"/>
        <w:rPr>
          <w:rFonts w:ascii="Arial" w:eastAsia="Times New Roman" w:hAnsi="Arial" w:cs="Arial"/>
          <w:kern w:val="0"/>
          <w14:ligatures w14:val="none"/>
        </w:rPr>
      </w:pPr>
      <w:bookmarkEnd w:id="0"/>
    </w:p>
    <w:p w:rsidR="00DA6E46" w:rsidRPr="00DA6E46" w:rsidP="00DA6E46">
      <w:pPr>
        <w:numPr>
          <w:ilvl w:val="0"/>
          <w:numId w:val="1"/>
        </w:numPr>
        <w:autoSpaceDE w:val="0"/>
        <w:autoSpaceDN w:val="0"/>
        <w:adjustRightInd w:val="0"/>
        <w:spacing w:after="0" w:line="240" w:lineRule="auto"/>
        <w:ind w:left="360"/>
        <w:rPr>
          <w:rFonts w:ascii="Arial" w:eastAsia="Times New Roman" w:hAnsi="Arial" w:cs="Arial"/>
          <w:kern w:val="0"/>
          <w14:ligatures w14:val="none"/>
        </w:rPr>
      </w:pPr>
      <w:r w:rsidRPr="00DA6E46">
        <w:rPr>
          <w:rFonts w:ascii="Arial" w:eastAsia="Times New Roman" w:hAnsi="Arial" w:cs="Arial"/>
          <w:b/>
          <w:kern w:val="0"/>
          <w14:ligatures w14:val="none"/>
        </w:rPr>
        <w:t>Specific Requirements:</w:t>
      </w:r>
      <w:r w:rsidRPr="00DA6E46">
        <w:rPr>
          <w:rFonts w:ascii="Arial" w:eastAsia="Times New Roman" w:hAnsi="Arial" w:cs="Arial"/>
          <w:kern w:val="0"/>
          <w14:ligatures w14:val="none"/>
        </w:rPr>
        <w:t xml:space="preserve">  The contractor, or third-party representative, will provide services to the CD-DVD Burners.  </w:t>
      </w:r>
      <w:r w:rsidRPr="00DA6E46">
        <w:rPr>
          <w:rFonts w:ascii="Arial" w:eastAsia="Times New Roman" w:hAnsi="Arial" w:cs="Arial"/>
          <w:b/>
          <w:bCs/>
          <w:kern w:val="0"/>
          <w14:ligatures w14:val="none"/>
        </w:rPr>
        <w:t>The services i</w:t>
      </w:r>
      <w:r w:rsidRPr="00DA6E46">
        <w:rPr>
          <w:rFonts w:ascii="Arial" w:eastAsia="Times New Roman" w:hAnsi="Arial" w:cs="Arial"/>
          <w:b/>
          <w:bCs/>
          <w:kern w:val="0"/>
          <w:sz w:val="22"/>
          <w:szCs w:val="22"/>
          <w14:ligatures w14:val="none"/>
        </w:rPr>
        <w:t>nclude unlimited phone support, repair parts, labor, and travel as required.</w:t>
      </w:r>
    </w:p>
    <w:p w:rsidR="00DA6E46" w:rsidRPr="00DA6E46" w:rsidP="00DA6E46">
      <w:pPr>
        <w:autoSpaceDE w:val="0"/>
        <w:autoSpaceDN w:val="0"/>
        <w:adjustRightInd w:val="0"/>
        <w:spacing w:after="0" w:line="240" w:lineRule="auto"/>
        <w:rPr>
          <w:rFonts w:ascii="Arial" w:eastAsia="Times New Roman" w:hAnsi="Arial" w:cs="Arial"/>
          <w:kern w:val="0"/>
          <w14:ligatures w14:val="none"/>
        </w:rPr>
      </w:pPr>
    </w:p>
    <w:p w:rsidR="00DA6E46" w:rsidRPr="00DA6E46" w:rsidP="00DA6E46">
      <w:pPr>
        <w:numPr>
          <w:ilvl w:val="0"/>
          <w:numId w:val="2"/>
        </w:numPr>
        <w:autoSpaceDE w:val="0"/>
        <w:autoSpaceDN w:val="0"/>
        <w:adjustRightInd w:val="0"/>
        <w:spacing w:after="0" w:line="240" w:lineRule="auto"/>
        <w:rPr>
          <w:rFonts w:ascii="Arial" w:eastAsia="Times New Roman" w:hAnsi="Arial" w:cs="Arial"/>
          <w:kern w:val="0"/>
          <w14:ligatures w14:val="none"/>
        </w:rPr>
      </w:pPr>
      <w:r w:rsidRPr="00DA6E46">
        <w:rPr>
          <w:rFonts w:ascii="Arial" w:eastAsia="Times New Roman" w:hAnsi="Arial" w:cs="Arial"/>
          <w:kern w:val="0"/>
          <w14:ligatures w14:val="none"/>
        </w:rPr>
        <w:t>Unscheduled maintenance for all equipment listed above.  Services include parts and labor.</w:t>
      </w:r>
    </w:p>
    <w:p w:rsidR="00DA6E46" w:rsidRPr="00DA6E46" w:rsidP="00DA6E46">
      <w:pPr>
        <w:numPr>
          <w:ilvl w:val="1"/>
          <w:numId w:val="2"/>
        </w:numPr>
        <w:autoSpaceDE w:val="0"/>
        <w:autoSpaceDN w:val="0"/>
        <w:adjustRightInd w:val="0"/>
        <w:spacing w:after="0" w:line="240" w:lineRule="auto"/>
        <w:rPr>
          <w:rFonts w:ascii="Arial" w:eastAsia="Times New Roman" w:hAnsi="Arial" w:cs="Arial"/>
          <w:kern w:val="0"/>
          <w14:ligatures w14:val="none"/>
        </w:rPr>
      </w:pPr>
      <w:r w:rsidRPr="00DA6E46">
        <w:rPr>
          <w:rFonts w:ascii="Arial" w:eastAsia="Times New Roman" w:hAnsi="Arial" w:cs="Arial"/>
          <w:kern w:val="0"/>
          <w14:ligatures w14:val="none"/>
        </w:rPr>
        <w:t>Onsite response within one business day</w:t>
      </w:r>
    </w:p>
    <w:p w:rsidR="00DA6E46" w:rsidRPr="00DA6E46" w:rsidP="00DA6E46">
      <w:pPr>
        <w:numPr>
          <w:ilvl w:val="1"/>
          <w:numId w:val="2"/>
        </w:numPr>
        <w:autoSpaceDE w:val="0"/>
        <w:autoSpaceDN w:val="0"/>
        <w:adjustRightInd w:val="0"/>
        <w:spacing w:after="0" w:line="240" w:lineRule="auto"/>
        <w:rPr>
          <w:rFonts w:ascii="Arial" w:eastAsia="Times New Roman" w:hAnsi="Arial" w:cs="Arial"/>
          <w:kern w:val="0"/>
          <w14:ligatures w14:val="none"/>
        </w:rPr>
      </w:pPr>
      <w:r w:rsidRPr="00DA6E46">
        <w:rPr>
          <w:rFonts w:ascii="Arial" w:eastAsia="Times New Roman" w:hAnsi="Arial" w:cs="Arial"/>
          <w:kern w:val="0"/>
          <w14:ligatures w14:val="none"/>
        </w:rPr>
        <w:t>98% uptime guarantee</w:t>
      </w:r>
    </w:p>
    <w:p w:rsidR="00DA6E46" w:rsidRPr="00DA6E46" w:rsidP="00DA6E46">
      <w:pPr>
        <w:autoSpaceDE w:val="0"/>
        <w:autoSpaceDN w:val="0"/>
        <w:adjustRightInd w:val="0"/>
        <w:spacing w:after="0" w:line="240" w:lineRule="auto"/>
        <w:ind w:left="-360" w:firstLine="120"/>
        <w:rPr>
          <w:rFonts w:ascii="Arial" w:eastAsia="Times New Roman" w:hAnsi="Arial" w:cs="Arial"/>
          <w:kern w:val="0"/>
          <w14:ligatures w14:val="none"/>
        </w:rPr>
      </w:pPr>
    </w:p>
    <w:p w:rsidR="00DA6E46" w:rsidRPr="00DA6E46" w:rsidP="00DA6E46">
      <w:pPr>
        <w:numPr>
          <w:ilvl w:val="0"/>
          <w:numId w:val="2"/>
        </w:numPr>
        <w:spacing w:after="0" w:line="240" w:lineRule="auto"/>
        <w:rPr>
          <w:rFonts w:ascii="Arial" w:eastAsia="Times New Roman" w:hAnsi="Arial" w:cs="Arial"/>
          <w:kern w:val="0"/>
          <w14:ligatures w14:val="none"/>
        </w:rPr>
      </w:pPr>
      <w:r w:rsidRPr="00DA6E46">
        <w:rPr>
          <w:rFonts w:ascii="Arial" w:eastAsia="Times New Roman" w:hAnsi="Arial" w:cs="Arial"/>
          <w:kern w:val="0"/>
          <w14:ligatures w14:val="none"/>
        </w:rPr>
        <w:t xml:space="preserve">Schedule of services. This is a multi-year (Base and Three Option Years) service request </w:t>
      </w:r>
    </w:p>
    <w:p w:rsidR="000840C6" w:rsidRPr="00CD201C">
      <w:pPr>
        <w:rPr>
          <w:rFonts w:ascii="Arial" w:hAnsi="Arial" w:cs="Arial"/>
        </w:rPr>
      </w:pPr>
    </w:p>
    <w:p w:rsidR="00DA6E46" w:rsidRPr="00DA6E46" w:rsidP="00DA6E46">
      <w:pPr>
        <w:widowControl w:val="0"/>
        <w:autoSpaceDE w:val="0"/>
        <w:autoSpaceDN w:val="0"/>
        <w:adjustRightInd w:val="0"/>
        <w:spacing w:after="0" w:line="240" w:lineRule="auto"/>
        <w:jc w:val="both"/>
        <w:rPr>
          <w:rFonts w:ascii="Arial" w:eastAsia="Times New Roman" w:hAnsi="Arial" w:cs="Arial"/>
          <w:b/>
          <w:bCs/>
          <w:kern w:val="0"/>
          <w14:ligatures w14:val="none"/>
        </w:rPr>
      </w:pPr>
      <w:r w:rsidRPr="00DA6E46">
        <w:rPr>
          <w:rFonts w:ascii="Arial" w:eastAsia="Times New Roman" w:hAnsi="Arial" w:cs="Arial"/>
          <w:b/>
          <w:bCs/>
          <w:kern w:val="0"/>
          <w14:ligatures w14:val="none"/>
        </w:rPr>
        <w:t>HOURS OF SERVICE:</w:t>
      </w:r>
    </w:p>
    <w:p w:rsidR="00DA6E46" w:rsidRPr="00DA6E46" w:rsidP="00DA6E46">
      <w:pPr>
        <w:widowControl w:val="0"/>
        <w:autoSpaceDE w:val="0"/>
        <w:autoSpaceDN w:val="0"/>
        <w:adjustRightInd w:val="0"/>
        <w:spacing w:after="0" w:line="240" w:lineRule="auto"/>
        <w:jc w:val="both"/>
        <w:rPr>
          <w:rFonts w:ascii="Arial" w:eastAsia="Times New Roman" w:hAnsi="Arial" w:cs="Arial"/>
          <w:b/>
          <w:bCs/>
          <w:kern w:val="0"/>
          <w14:ligatures w14:val="none"/>
        </w:rPr>
      </w:pPr>
    </w:p>
    <w:p w:rsidR="00DA6E46" w:rsidRPr="00DA6E46" w:rsidP="00DA6E46">
      <w:pPr>
        <w:widowControl w:val="0"/>
        <w:numPr>
          <w:ilvl w:val="0"/>
          <w:numId w:val="3"/>
        </w:numPr>
        <w:autoSpaceDE w:val="0"/>
        <w:autoSpaceDN w:val="0"/>
        <w:adjustRightInd w:val="0"/>
        <w:spacing w:after="0" w:line="240" w:lineRule="auto"/>
        <w:ind w:left="360"/>
        <w:jc w:val="both"/>
        <w:rPr>
          <w:rFonts w:ascii="Arial" w:eastAsia="Times New Roman" w:hAnsi="Arial" w:cs="Arial"/>
          <w:kern w:val="0"/>
          <w14:ligatures w14:val="none"/>
        </w:rPr>
      </w:pPr>
      <w:r w:rsidRPr="00DA6E46">
        <w:rPr>
          <w:rFonts w:ascii="Arial" w:eastAsia="Times New Roman" w:hAnsi="Arial" w:cs="Arial"/>
          <w:kern w:val="0"/>
          <w14:ligatures w14:val="none"/>
        </w:rPr>
        <w:t>Normal hours of coverage are Monday through Friday from 7:00 a.m. to 4:30 p.m., excluding federal holidays.  All service/repairs will be performed during normal hours of coverage unless requested or approved by the COR.</w:t>
      </w: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numPr>
          <w:ilvl w:val="0"/>
          <w:numId w:val="3"/>
        </w:numPr>
        <w:autoSpaceDE w:val="0"/>
        <w:autoSpaceDN w:val="0"/>
        <w:adjustRightInd w:val="0"/>
        <w:spacing w:after="0" w:line="240" w:lineRule="auto"/>
        <w:ind w:left="360"/>
        <w:rPr>
          <w:rFonts w:ascii="Arial" w:eastAsia="Times New Roman" w:hAnsi="Arial" w:cs="Arial"/>
          <w:kern w:val="0"/>
          <w14:ligatures w14:val="none"/>
        </w:rPr>
      </w:pPr>
      <w:r w:rsidRPr="00DA6E46">
        <w:rPr>
          <w:rFonts w:ascii="Arial" w:eastAsia="Times New Roman" w:hAnsi="Arial" w:cs="Arial"/>
          <w:kern w:val="0"/>
          <w14:ligatures w14:val="none"/>
        </w:rPr>
        <w:t>Contractor may perform services outside normal hours of coverage at no overtime charge to the Government when requested by the Contractor and scheduled through the COR or his/her designee.</w:t>
      </w:r>
    </w:p>
    <w:p w:rsidR="00DA6E46" w:rsidRPr="00DA6E46" w:rsidP="00DA6E46">
      <w:pPr>
        <w:widowControl w:val="0"/>
        <w:autoSpaceDE w:val="0"/>
        <w:autoSpaceDN w:val="0"/>
        <w:adjustRightInd w:val="0"/>
        <w:spacing w:after="0" w:line="240" w:lineRule="auto"/>
        <w:rPr>
          <w:rFonts w:ascii="Arial" w:eastAsia="Times New Roman" w:hAnsi="Arial" w:cs="Arial"/>
          <w:kern w:val="0"/>
          <w14:ligatures w14:val="none"/>
        </w:rPr>
      </w:pPr>
    </w:p>
    <w:p w:rsidR="00DA6E46" w:rsidRPr="00DA6E46" w:rsidP="00DA6E46">
      <w:pPr>
        <w:widowControl w:val="0"/>
        <w:numPr>
          <w:ilvl w:val="0"/>
          <w:numId w:val="3"/>
        </w:numPr>
        <w:autoSpaceDE w:val="0"/>
        <w:autoSpaceDN w:val="0"/>
        <w:adjustRightInd w:val="0"/>
        <w:spacing w:after="0" w:line="240" w:lineRule="auto"/>
        <w:ind w:left="360"/>
        <w:rPr>
          <w:rFonts w:ascii="Arial" w:eastAsia="Times New Roman" w:hAnsi="Arial" w:cs="Arial"/>
          <w:kern w:val="0"/>
          <w14:ligatures w14:val="none"/>
        </w:rPr>
      </w:pPr>
      <w:r w:rsidRPr="00DA6E46">
        <w:rPr>
          <w:rFonts w:ascii="Arial" w:eastAsia="Times New Roman" w:hAnsi="Arial" w:cs="Arial"/>
          <w:kern w:val="0"/>
          <w14:ligatures w14:val="none"/>
        </w:rPr>
        <w:t>Federal Holidays observed by the VAMC Hampton are:</w:t>
      </w: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tabs>
          <w:tab w:val="left" w:pos="5040"/>
        </w:tabs>
        <w:autoSpaceDE w:val="0"/>
        <w:autoSpaceDN w:val="0"/>
        <w:adjustRightInd w:val="0"/>
        <w:spacing w:after="0" w:line="240" w:lineRule="auto"/>
        <w:ind w:firstLine="1440"/>
        <w:jc w:val="both"/>
        <w:rPr>
          <w:rFonts w:ascii="Arial" w:eastAsia="Times New Roman" w:hAnsi="Arial" w:cs="Arial"/>
          <w:kern w:val="0"/>
          <w14:ligatures w14:val="none"/>
        </w:rPr>
      </w:pPr>
      <w:r w:rsidRPr="00DA6E46">
        <w:rPr>
          <w:rFonts w:ascii="Arial" w:eastAsia="Times New Roman" w:hAnsi="Arial" w:cs="Arial"/>
          <w:kern w:val="0"/>
          <w14:ligatures w14:val="none"/>
        </w:rPr>
        <w:t xml:space="preserve">New Years Day </w:t>
      </w:r>
      <w:r w:rsidRPr="00DA6E46">
        <w:rPr>
          <w:rFonts w:ascii="Arial" w:eastAsia="Times New Roman" w:hAnsi="Arial" w:cs="Arial"/>
          <w:kern w:val="0"/>
          <w14:ligatures w14:val="none"/>
        </w:rPr>
        <w:tab/>
        <w:t>Martin Luther King Day</w:t>
      </w:r>
    </w:p>
    <w:p w:rsidR="00DA6E46" w:rsidRPr="00DA6E46" w:rsidP="00DA6E46">
      <w:pPr>
        <w:widowControl w:val="0"/>
        <w:tabs>
          <w:tab w:val="left" w:pos="5040"/>
        </w:tabs>
        <w:autoSpaceDE w:val="0"/>
        <w:autoSpaceDN w:val="0"/>
        <w:adjustRightInd w:val="0"/>
        <w:spacing w:after="0" w:line="240" w:lineRule="auto"/>
        <w:ind w:firstLine="1440"/>
        <w:jc w:val="both"/>
        <w:rPr>
          <w:rFonts w:ascii="Arial" w:eastAsia="Times New Roman" w:hAnsi="Arial" w:cs="Arial"/>
          <w:kern w:val="0"/>
          <w14:ligatures w14:val="none"/>
        </w:rPr>
      </w:pPr>
      <w:r w:rsidRPr="00DA6E46">
        <w:rPr>
          <w:rFonts w:ascii="Arial" w:eastAsia="Times New Roman" w:hAnsi="Arial" w:cs="Arial"/>
          <w:kern w:val="0"/>
          <w14:ligatures w14:val="none"/>
        </w:rPr>
        <w:t>President's Day</w:t>
      </w:r>
      <w:r w:rsidRPr="00DA6E46">
        <w:rPr>
          <w:rFonts w:ascii="Arial" w:eastAsia="Times New Roman" w:hAnsi="Arial" w:cs="Arial"/>
          <w:kern w:val="0"/>
          <w14:ligatures w14:val="none"/>
        </w:rPr>
        <w:tab/>
        <w:t>Memorial Day</w:t>
      </w:r>
    </w:p>
    <w:p w:rsidR="00DA6E46" w:rsidRPr="00DA6E46" w:rsidP="00DA6E46">
      <w:pPr>
        <w:widowControl w:val="0"/>
        <w:tabs>
          <w:tab w:val="left" w:pos="5040"/>
        </w:tabs>
        <w:autoSpaceDE w:val="0"/>
        <w:autoSpaceDN w:val="0"/>
        <w:adjustRightInd w:val="0"/>
        <w:spacing w:after="0" w:line="240" w:lineRule="auto"/>
        <w:ind w:firstLine="1440"/>
        <w:jc w:val="both"/>
        <w:rPr>
          <w:rFonts w:ascii="Arial" w:eastAsia="Times New Roman" w:hAnsi="Arial" w:cs="Arial"/>
          <w:kern w:val="0"/>
          <w14:ligatures w14:val="none"/>
        </w:rPr>
      </w:pPr>
      <w:r w:rsidRPr="00DA6E46">
        <w:rPr>
          <w:rFonts w:ascii="Arial" w:eastAsia="Times New Roman" w:hAnsi="Arial" w:cs="Arial"/>
          <w:kern w:val="0"/>
          <w14:ligatures w14:val="none"/>
        </w:rPr>
        <w:t>Independence Day</w:t>
      </w:r>
      <w:r w:rsidRPr="00DA6E46">
        <w:rPr>
          <w:rFonts w:ascii="Arial" w:eastAsia="Times New Roman" w:hAnsi="Arial" w:cs="Arial"/>
          <w:kern w:val="0"/>
          <w14:ligatures w14:val="none"/>
        </w:rPr>
        <w:tab/>
        <w:t>Labor Day</w:t>
      </w:r>
    </w:p>
    <w:p w:rsidR="00DA6E46" w:rsidRPr="00DA6E46" w:rsidP="00DA6E46">
      <w:pPr>
        <w:widowControl w:val="0"/>
        <w:tabs>
          <w:tab w:val="left" w:pos="5040"/>
        </w:tabs>
        <w:autoSpaceDE w:val="0"/>
        <w:autoSpaceDN w:val="0"/>
        <w:adjustRightInd w:val="0"/>
        <w:spacing w:after="0" w:line="240" w:lineRule="auto"/>
        <w:ind w:firstLine="1440"/>
        <w:jc w:val="both"/>
        <w:rPr>
          <w:rFonts w:ascii="Arial" w:eastAsia="Times New Roman" w:hAnsi="Arial" w:cs="Arial"/>
          <w:kern w:val="0"/>
          <w14:ligatures w14:val="none"/>
        </w:rPr>
      </w:pPr>
      <w:r w:rsidRPr="00DA6E46">
        <w:rPr>
          <w:rFonts w:ascii="Arial" w:eastAsia="Times New Roman" w:hAnsi="Arial" w:cs="Arial"/>
          <w:kern w:val="0"/>
          <w14:ligatures w14:val="none"/>
        </w:rPr>
        <w:t>Columbus Day</w:t>
      </w:r>
      <w:r w:rsidRPr="00DA6E46">
        <w:rPr>
          <w:rFonts w:ascii="Arial" w:eastAsia="Times New Roman" w:hAnsi="Arial" w:cs="Arial"/>
          <w:kern w:val="0"/>
          <w14:ligatures w14:val="none"/>
        </w:rPr>
        <w:tab/>
        <w:t>Veterans Day</w:t>
      </w:r>
    </w:p>
    <w:p w:rsidR="00DA6E46" w:rsidRPr="00DA6E46" w:rsidP="00DA6E46">
      <w:pPr>
        <w:widowControl w:val="0"/>
        <w:tabs>
          <w:tab w:val="left" w:pos="5040"/>
        </w:tabs>
        <w:autoSpaceDE w:val="0"/>
        <w:autoSpaceDN w:val="0"/>
        <w:adjustRightInd w:val="0"/>
        <w:spacing w:after="0" w:line="240" w:lineRule="auto"/>
        <w:ind w:firstLine="1440"/>
        <w:jc w:val="both"/>
        <w:rPr>
          <w:rFonts w:ascii="Arial" w:eastAsia="Times New Roman" w:hAnsi="Arial" w:cs="Arial"/>
          <w:kern w:val="0"/>
          <w14:ligatures w14:val="none"/>
        </w:rPr>
      </w:pPr>
      <w:r w:rsidRPr="00DA6E46">
        <w:rPr>
          <w:rFonts w:ascii="Arial" w:eastAsia="Times New Roman" w:hAnsi="Arial" w:cs="Arial"/>
          <w:kern w:val="0"/>
          <w14:ligatures w14:val="none"/>
        </w:rPr>
        <w:t xml:space="preserve">Thanksgiving Day </w:t>
      </w:r>
      <w:r w:rsidRPr="00DA6E46">
        <w:rPr>
          <w:rFonts w:ascii="Arial" w:eastAsia="Times New Roman" w:hAnsi="Arial" w:cs="Arial"/>
          <w:kern w:val="0"/>
          <w14:ligatures w14:val="none"/>
        </w:rPr>
        <w:tab/>
        <w:t>Christmas Day</w:t>
      </w:r>
    </w:p>
    <w:p w:rsidR="00DA6E46" w:rsidRPr="00DA6E46" w:rsidP="00DA6E46">
      <w:pPr>
        <w:widowControl w:val="0"/>
        <w:tabs>
          <w:tab w:val="left" w:pos="5040"/>
        </w:tabs>
        <w:autoSpaceDE w:val="0"/>
        <w:autoSpaceDN w:val="0"/>
        <w:adjustRightInd w:val="0"/>
        <w:spacing w:after="0" w:line="240" w:lineRule="auto"/>
        <w:ind w:firstLine="1440"/>
        <w:jc w:val="both"/>
        <w:rPr>
          <w:rFonts w:ascii="Arial" w:eastAsia="Times New Roman" w:hAnsi="Arial" w:cs="Arial"/>
          <w:kern w:val="0"/>
          <w14:ligatures w14:val="none"/>
        </w:rPr>
      </w:pPr>
      <w:r w:rsidRPr="00DA6E46">
        <w:rPr>
          <w:rFonts w:ascii="Arial" w:eastAsia="Times New Roman" w:hAnsi="Arial" w:cs="Arial"/>
          <w:kern w:val="0"/>
          <w14:ligatures w14:val="none"/>
        </w:rPr>
        <w:t>Juneteenth Day</w:t>
      </w: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autoSpaceDE w:val="0"/>
        <w:autoSpaceDN w:val="0"/>
        <w:adjustRightInd w:val="0"/>
        <w:spacing w:after="0" w:line="240" w:lineRule="auto"/>
        <w:jc w:val="both"/>
        <w:rPr>
          <w:rFonts w:ascii="Arial" w:eastAsia="Times New Roman" w:hAnsi="Arial" w:cs="Arial"/>
          <w:b/>
          <w:bCs/>
          <w:kern w:val="0"/>
          <w14:ligatures w14:val="none"/>
        </w:rPr>
      </w:pPr>
      <w:r w:rsidRPr="00DA6E46">
        <w:rPr>
          <w:rFonts w:ascii="Arial" w:eastAsia="Times New Roman" w:hAnsi="Arial" w:cs="Arial"/>
          <w:b/>
          <w:bCs/>
          <w:kern w:val="0"/>
          <w14:ligatures w14:val="none"/>
        </w:rPr>
        <w:t>DOCUMENTATION/REPORTS:</w:t>
      </w:r>
    </w:p>
    <w:p w:rsidR="00DA6E46" w:rsidRPr="00DA6E46" w:rsidP="00DA6E46">
      <w:pPr>
        <w:widowControl w:val="0"/>
        <w:autoSpaceDE w:val="0"/>
        <w:autoSpaceDN w:val="0"/>
        <w:adjustRightInd w:val="0"/>
        <w:spacing w:after="0" w:line="240" w:lineRule="auto"/>
        <w:jc w:val="both"/>
        <w:rPr>
          <w:rFonts w:ascii="Arial" w:eastAsia="Times New Roman" w:hAnsi="Arial" w:cs="Arial"/>
          <w:b/>
          <w:bCs/>
          <w:kern w:val="0"/>
          <w14:ligatures w14:val="none"/>
        </w:rPr>
      </w:pP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r w:rsidRPr="00DA6E46">
        <w:rPr>
          <w:rFonts w:ascii="Arial" w:eastAsia="Times New Roman" w:hAnsi="Arial" w:cs="Arial"/>
          <w:kern w:val="0"/>
          <w14:ligatures w14:val="none"/>
        </w:rPr>
        <w:t>Written documentation will include detailed descriptions of all repairs, calibrations, maintenance procedures performed including replaced parts to maintain the equipment in accordance with manufacturer's requirements.  Each report must at a minimum document the following legibly and in complete detail.</w:t>
      </w: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Name of Contractor.</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Name of FSE who performed services.</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Contractor Service ESR Number/Log Number.</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Date, Time (start/stop), Equipment downtime and hours on-site for service call.</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VAMC purchase order number(s) covering call not covered under the service agreement.</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Description of problem reported by the COTR/user.</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Identification of equipment to be serviced: ID #, Manufacturer's Name, Device, Model #, Serial #, and any other manufacturer's identification numbers.</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Itemized description of service performed including: labor, travel, parts (with part numbers), materials and circuit location of problem/corrective action.</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Total cost to be billed if outside the agreement.</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Signatures of the field service engineer performing the work and the VAMC employee who witnessed the work being done.</w:t>
      </w:r>
    </w:p>
    <w:p w:rsidR="00DA6E46" w:rsidRPr="00DA6E46" w:rsidP="00DA6E46">
      <w:pPr>
        <w:widowControl w:val="0"/>
        <w:numPr>
          <w:ilvl w:val="0"/>
          <w:numId w:val="4"/>
        </w:numPr>
        <w:tabs>
          <w:tab w:val="num" w:pos="900"/>
        </w:tabs>
        <w:autoSpaceDE w:val="0"/>
        <w:autoSpaceDN w:val="0"/>
        <w:adjustRightInd w:val="0"/>
        <w:spacing w:after="60" w:line="240" w:lineRule="auto"/>
        <w:ind w:left="907" w:right="547"/>
        <w:jc w:val="both"/>
        <w:rPr>
          <w:rFonts w:ascii="Arial" w:eastAsia="Times New Roman" w:hAnsi="Arial" w:cs="Arial"/>
          <w:kern w:val="0"/>
          <w14:ligatures w14:val="none"/>
        </w:rPr>
      </w:pPr>
      <w:r w:rsidRPr="00DA6E46">
        <w:rPr>
          <w:rFonts w:ascii="Arial" w:eastAsia="Times New Roman" w:hAnsi="Arial" w:cs="Arial"/>
          <w:kern w:val="0"/>
          <w14:ligatures w14:val="none"/>
        </w:rPr>
        <w:t>Equipment downtime.</w:t>
      </w: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autoSpaceDE w:val="0"/>
        <w:autoSpaceDN w:val="0"/>
        <w:adjustRightInd w:val="0"/>
        <w:spacing w:after="0" w:line="240" w:lineRule="auto"/>
        <w:jc w:val="both"/>
        <w:rPr>
          <w:rFonts w:ascii="Arial" w:eastAsia="Times New Roman" w:hAnsi="Arial" w:cs="Arial"/>
          <w:kern w:val="0"/>
          <w14:ligatures w14:val="none"/>
        </w:rPr>
      </w:pPr>
    </w:p>
    <w:p w:rsidR="00DA6E46" w:rsidRPr="00DA6E46" w:rsidP="00DA6E46">
      <w:pPr>
        <w:widowControl w:val="0"/>
        <w:autoSpaceDE w:val="0"/>
        <w:autoSpaceDN w:val="0"/>
        <w:adjustRightInd w:val="0"/>
        <w:spacing w:after="0" w:line="240" w:lineRule="auto"/>
        <w:jc w:val="both"/>
        <w:rPr>
          <w:rFonts w:ascii="Arial" w:eastAsia="Times New Roman" w:hAnsi="Arial" w:cs="Arial"/>
          <w:b/>
          <w:bCs/>
          <w:kern w:val="0"/>
          <w14:ligatures w14:val="none"/>
        </w:rPr>
      </w:pPr>
    </w:p>
    <w:p w:rsidR="00DA6E46" w:rsidRPr="00CD201C" w:rsidP="00DA6E46">
      <w:pPr>
        <w:spacing w:after="0" w:line="240" w:lineRule="auto"/>
        <w:rPr>
          <w:rFonts w:ascii="Arial" w:eastAsia="Times New Roman" w:hAnsi="Arial" w:cs="Arial"/>
          <w:b/>
          <w:bCs/>
          <w:kern w:val="0"/>
          <w:sz w:val="28"/>
          <w:szCs w:val="28"/>
          <w14:ligatures w14:val="none"/>
        </w:rPr>
      </w:pPr>
      <w:r w:rsidRPr="00CD201C">
        <w:rPr>
          <w:rFonts w:ascii="Arial" w:eastAsia="Times New Roman" w:hAnsi="Arial" w:cs="Arial"/>
          <w:b/>
          <w:bCs/>
          <w:kern w:val="0"/>
          <w:sz w:val="28"/>
          <w:szCs w:val="28"/>
          <w14:ligatures w14:val="none"/>
        </w:rPr>
        <w:t>Schedule A</w:t>
      </w:r>
    </w:p>
    <w:p w:rsidR="00B2674A" w:rsidRPr="00CD201C" w:rsidP="00DA6E46">
      <w:pPr>
        <w:spacing w:after="0" w:line="240" w:lineRule="auto"/>
        <w:rPr>
          <w:rFonts w:ascii="Arial" w:eastAsia="Times New Roman" w:hAnsi="Arial" w:cs="Arial"/>
          <w:kern w:val="0"/>
          <w14:ligatures w14:val="none"/>
        </w:rPr>
      </w:pPr>
    </w:p>
    <w:p w:rsidR="00B2674A" w:rsidRPr="00CD201C" w:rsidP="00B2674A">
      <w:pPr>
        <w:pStyle w:val="ListParagraph"/>
        <w:tabs>
          <w:tab w:val="left" w:pos="240"/>
        </w:tabs>
        <w:spacing w:before="180"/>
        <w:ind w:left="1440"/>
        <w:rPr>
          <w:rFonts w:ascii="Arial" w:hAnsi="Arial" w:cs="Arial"/>
          <w:noProof/>
        </w:rPr>
      </w:pPr>
      <w:r w:rsidRPr="00CD201C">
        <w:rPr>
          <w:rFonts w:ascii="Arial" w:hAnsi="Arial" w:cs="Arial"/>
          <w:noProof/>
        </w:rPr>
        <w:t xml:space="preserve">Vertex 25EI: </w:t>
      </w:r>
    </w:p>
    <w:p w:rsidR="00CD201C" w:rsidRPr="00CD201C" w:rsidP="00B2674A">
      <w:pPr>
        <w:pStyle w:val="ListParagraph"/>
        <w:tabs>
          <w:tab w:val="left" w:pos="240"/>
        </w:tabs>
        <w:spacing w:before="180"/>
        <w:ind w:left="1440"/>
        <w:rPr>
          <w:rFonts w:ascii="Arial" w:hAnsi="Arial" w:cs="Arial"/>
          <w:noProof/>
          <w:sz w:val="20"/>
          <w:szCs w:val="20"/>
        </w:rPr>
      </w:pPr>
      <w:r w:rsidRPr="00CD201C">
        <w:rPr>
          <w:rFonts w:ascii="Arial" w:hAnsi="Arial" w:cs="Arial"/>
          <w:noProof/>
        </w:rPr>
        <w:tab/>
      </w:r>
      <w:r w:rsidRPr="00CD201C">
        <w:rPr>
          <w:rFonts w:ascii="Arial" w:hAnsi="Arial" w:cs="Arial"/>
          <w:noProof/>
          <w:sz w:val="20"/>
          <w:szCs w:val="20"/>
        </w:rPr>
        <w:t xml:space="preserve">Serial Numbers: </w:t>
      </w:r>
    </w:p>
    <w:p w:rsidR="00B2674A" w:rsidRPr="00CD201C" w:rsidP="00B2674A">
      <w:pPr>
        <w:pStyle w:val="ListParagraph"/>
        <w:tabs>
          <w:tab w:val="left" w:pos="240"/>
        </w:tabs>
        <w:spacing w:before="180"/>
        <w:ind w:left="1440"/>
        <w:rPr>
          <w:rFonts w:ascii="Arial" w:hAnsi="Arial" w:cs="Arial"/>
          <w:noProof/>
          <w:sz w:val="20"/>
          <w:szCs w:val="20"/>
        </w:rPr>
      </w:pPr>
      <w:r w:rsidRPr="00CD201C">
        <w:rPr>
          <w:rFonts w:ascii="Arial" w:hAnsi="Arial" w:cs="Arial"/>
          <w:noProof/>
          <w:sz w:val="20"/>
          <w:szCs w:val="20"/>
        </w:rPr>
        <w:tab/>
      </w:r>
      <w:r w:rsidR="00CD201C">
        <w:rPr>
          <w:rFonts w:ascii="Arial" w:hAnsi="Arial" w:cs="Arial"/>
          <w:noProof/>
          <w:sz w:val="20"/>
          <w:szCs w:val="20"/>
        </w:rPr>
        <w:tab/>
      </w:r>
      <w:r w:rsidR="00CD201C">
        <w:rPr>
          <w:rFonts w:ascii="Arial" w:hAnsi="Arial" w:cs="Arial"/>
          <w:noProof/>
          <w:sz w:val="20"/>
          <w:szCs w:val="20"/>
        </w:rPr>
        <w:tab/>
      </w:r>
      <w:r w:rsidR="00CD201C">
        <w:rPr>
          <w:rFonts w:ascii="Arial" w:hAnsi="Arial" w:cs="Arial"/>
          <w:noProof/>
          <w:sz w:val="20"/>
          <w:szCs w:val="20"/>
        </w:rPr>
        <w:tab/>
      </w:r>
      <w:r w:rsidRPr="00CD201C">
        <w:rPr>
          <w:rFonts w:ascii="Arial" w:hAnsi="Arial" w:cs="Arial"/>
          <w:noProof/>
          <w:sz w:val="20"/>
          <w:szCs w:val="20"/>
        </w:rPr>
        <w:t>102</w:t>
      </w:r>
      <w:r w:rsidRPr="00CD201C">
        <w:rPr>
          <w:rFonts w:ascii="Arial" w:hAnsi="Arial" w:cs="Arial"/>
          <w:noProof/>
          <w:sz w:val="20"/>
          <w:szCs w:val="20"/>
        </w:rPr>
        <w:t>2594</w:t>
      </w:r>
      <w:r w:rsidRPr="00CD201C">
        <w:rPr>
          <w:rFonts w:ascii="Arial" w:hAnsi="Arial" w:cs="Arial"/>
          <w:noProof/>
          <w:sz w:val="20"/>
          <w:szCs w:val="20"/>
        </w:rPr>
        <w:tab/>
      </w:r>
      <w:r w:rsidRPr="00CD201C">
        <w:rPr>
          <w:rFonts w:ascii="Arial" w:hAnsi="Arial" w:cs="Arial"/>
          <w:noProof/>
          <w:sz w:val="20"/>
          <w:szCs w:val="20"/>
        </w:rPr>
        <w:tab/>
        <w:t>Coverage Years 2026 / 2030</w:t>
      </w:r>
    </w:p>
    <w:p w:rsidR="00B2674A" w:rsidRPr="00CD201C" w:rsidP="00B2674A">
      <w:pPr>
        <w:pStyle w:val="ListParagraph"/>
        <w:tabs>
          <w:tab w:val="left" w:pos="240"/>
        </w:tabs>
        <w:spacing w:before="180"/>
        <w:ind w:left="1440"/>
        <w:rPr>
          <w:rFonts w:ascii="Arial" w:hAnsi="Arial" w:cs="Arial"/>
          <w:noProof/>
          <w:sz w:val="20"/>
          <w:szCs w:val="20"/>
        </w:rPr>
      </w:pPr>
      <w:r w:rsidRPr="00CD201C">
        <w:rPr>
          <w:rFonts w:ascii="Arial" w:hAnsi="Arial" w:cs="Arial"/>
          <w:noProof/>
          <w:sz w:val="20"/>
          <w:szCs w:val="20"/>
        </w:rPr>
        <w:tab/>
      </w:r>
      <w:r w:rsidRPr="00CD201C">
        <w:rPr>
          <w:rFonts w:ascii="Arial" w:hAnsi="Arial" w:cs="Arial"/>
          <w:noProof/>
          <w:sz w:val="20"/>
          <w:szCs w:val="20"/>
        </w:rPr>
        <w:tab/>
      </w:r>
      <w:r w:rsidRPr="00CD201C">
        <w:rPr>
          <w:rFonts w:ascii="Arial" w:hAnsi="Arial" w:cs="Arial"/>
          <w:noProof/>
          <w:sz w:val="20"/>
          <w:szCs w:val="20"/>
        </w:rPr>
        <w:tab/>
      </w:r>
      <w:r w:rsidRPr="00CD201C">
        <w:rPr>
          <w:rFonts w:ascii="Arial" w:hAnsi="Arial" w:cs="Arial"/>
          <w:noProof/>
          <w:sz w:val="20"/>
          <w:szCs w:val="20"/>
        </w:rPr>
        <w:tab/>
        <w:t>1022</w:t>
      </w:r>
      <w:r w:rsidRPr="00CD201C">
        <w:rPr>
          <w:rFonts w:ascii="Arial" w:hAnsi="Arial" w:cs="Arial"/>
          <w:noProof/>
          <w:sz w:val="20"/>
          <w:szCs w:val="20"/>
        </w:rPr>
        <w:t>228</w:t>
      </w:r>
      <w:r w:rsidRPr="00CD201C">
        <w:rPr>
          <w:rFonts w:ascii="Arial" w:hAnsi="Arial" w:cs="Arial"/>
          <w:noProof/>
          <w:sz w:val="20"/>
          <w:szCs w:val="20"/>
        </w:rPr>
        <w:tab/>
      </w:r>
      <w:r w:rsidRPr="00CD201C">
        <w:rPr>
          <w:rFonts w:ascii="Arial" w:hAnsi="Arial" w:cs="Arial"/>
          <w:noProof/>
          <w:sz w:val="20"/>
          <w:szCs w:val="20"/>
        </w:rPr>
        <w:tab/>
        <w:t>Coverage Years 2026 / 2030</w:t>
      </w:r>
    </w:p>
    <w:p w:rsidR="00B2674A" w:rsidRPr="00CD201C" w:rsidP="00B2674A">
      <w:pPr>
        <w:pStyle w:val="ListParagraph"/>
        <w:tabs>
          <w:tab w:val="left" w:pos="240"/>
        </w:tabs>
        <w:spacing w:before="180"/>
        <w:ind w:left="1440"/>
        <w:rPr>
          <w:rFonts w:ascii="Arial" w:hAnsi="Arial" w:cs="Arial"/>
          <w:noProof/>
          <w:sz w:val="20"/>
          <w:szCs w:val="20"/>
        </w:rPr>
      </w:pPr>
      <w:r w:rsidRPr="00CD201C">
        <w:rPr>
          <w:rFonts w:ascii="Arial" w:hAnsi="Arial" w:cs="Arial"/>
          <w:noProof/>
          <w:sz w:val="20"/>
          <w:szCs w:val="20"/>
        </w:rPr>
        <w:tab/>
      </w:r>
      <w:r w:rsidRPr="00CD201C">
        <w:rPr>
          <w:rFonts w:ascii="Arial" w:hAnsi="Arial" w:cs="Arial"/>
          <w:noProof/>
          <w:sz w:val="20"/>
          <w:szCs w:val="20"/>
        </w:rPr>
        <w:tab/>
      </w:r>
      <w:r w:rsidRPr="00CD201C">
        <w:rPr>
          <w:rFonts w:ascii="Arial" w:hAnsi="Arial" w:cs="Arial"/>
          <w:noProof/>
          <w:sz w:val="20"/>
          <w:szCs w:val="20"/>
        </w:rPr>
        <w:tab/>
      </w:r>
      <w:r w:rsidRPr="00CD201C">
        <w:rPr>
          <w:rFonts w:ascii="Arial" w:hAnsi="Arial" w:cs="Arial"/>
          <w:noProof/>
          <w:sz w:val="20"/>
          <w:szCs w:val="20"/>
        </w:rPr>
        <w:tab/>
        <w:t>102</w:t>
      </w:r>
      <w:r w:rsidRPr="00CD201C">
        <w:rPr>
          <w:rFonts w:ascii="Arial" w:hAnsi="Arial" w:cs="Arial"/>
          <w:noProof/>
          <w:sz w:val="20"/>
          <w:szCs w:val="20"/>
        </w:rPr>
        <w:t>1949</w:t>
      </w:r>
      <w:r w:rsidRPr="00CD201C">
        <w:rPr>
          <w:rFonts w:ascii="Arial" w:hAnsi="Arial" w:cs="Arial"/>
          <w:noProof/>
          <w:sz w:val="20"/>
          <w:szCs w:val="20"/>
        </w:rPr>
        <w:t xml:space="preserve"> </w:t>
      </w:r>
      <w:r w:rsidRPr="00CD201C">
        <w:rPr>
          <w:rFonts w:ascii="Arial" w:hAnsi="Arial" w:cs="Arial"/>
          <w:noProof/>
          <w:sz w:val="20"/>
          <w:szCs w:val="20"/>
        </w:rPr>
        <w:tab/>
      </w:r>
      <w:r w:rsidRPr="00CD201C">
        <w:rPr>
          <w:rFonts w:ascii="Arial" w:hAnsi="Arial" w:cs="Arial"/>
          <w:noProof/>
          <w:sz w:val="20"/>
          <w:szCs w:val="20"/>
        </w:rPr>
        <w:tab/>
        <w:t>Coverage Years 2026 / 2030</w:t>
      </w:r>
    </w:p>
    <w:p w:rsidR="00B2674A" w:rsidRPr="00CD201C" w:rsidP="00B2674A">
      <w:pPr>
        <w:pStyle w:val="ListParagraph"/>
        <w:tabs>
          <w:tab w:val="left" w:pos="240"/>
        </w:tabs>
        <w:spacing w:before="180"/>
        <w:ind w:left="1440"/>
        <w:rPr>
          <w:rFonts w:ascii="Arial" w:hAnsi="Arial" w:cs="Arial"/>
          <w:noProof/>
          <w:sz w:val="20"/>
          <w:szCs w:val="20"/>
        </w:rPr>
      </w:pPr>
      <w:r w:rsidRPr="00CD201C">
        <w:rPr>
          <w:rFonts w:ascii="Arial" w:hAnsi="Arial" w:cs="Arial"/>
          <w:noProof/>
          <w:sz w:val="20"/>
          <w:szCs w:val="20"/>
        </w:rPr>
        <w:tab/>
      </w:r>
      <w:r w:rsidRPr="00CD201C">
        <w:rPr>
          <w:rFonts w:ascii="Arial" w:hAnsi="Arial" w:cs="Arial"/>
          <w:noProof/>
          <w:sz w:val="20"/>
          <w:szCs w:val="20"/>
        </w:rPr>
        <w:tab/>
      </w:r>
      <w:r w:rsidRPr="00CD201C">
        <w:rPr>
          <w:rFonts w:ascii="Arial" w:hAnsi="Arial" w:cs="Arial"/>
          <w:noProof/>
          <w:sz w:val="20"/>
          <w:szCs w:val="20"/>
        </w:rPr>
        <w:tab/>
      </w:r>
      <w:r w:rsidRPr="00CD201C">
        <w:rPr>
          <w:rFonts w:ascii="Arial" w:hAnsi="Arial" w:cs="Arial"/>
          <w:noProof/>
          <w:sz w:val="20"/>
          <w:szCs w:val="20"/>
        </w:rPr>
        <w:tab/>
        <w:t>102</w:t>
      </w:r>
      <w:r w:rsidRPr="00CD201C">
        <w:rPr>
          <w:rFonts w:ascii="Arial" w:hAnsi="Arial" w:cs="Arial"/>
          <w:noProof/>
          <w:sz w:val="20"/>
          <w:szCs w:val="20"/>
        </w:rPr>
        <w:t>2595</w:t>
      </w:r>
      <w:r w:rsidRPr="00CD201C">
        <w:rPr>
          <w:rFonts w:ascii="Arial" w:hAnsi="Arial" w:cs="Arial"/>
          <w:noProof/>
          <w:sz w:val="20"/>
          <w:szCs w:val="20"/>
        </w:rPr>
        <w:t xml:space="preserve"> </w:t>
      </w:r>
      <w:r w:rsidRPr="00CD201C">
        <w:rPr>
          <w:rFonts w:ascii="Arial" w:hAnsi="Arial" w:cs="Arial"/>
          <w:noProof/>
          <w:sz w:val="20"/>
          <w:szCs w:val="20"/>
        </w:rPr>
        <w:tab/>
      </w:r>
      <w:r w:rsidRPr="00CD201C">
        <w:rPr>
          <w:rFonts w:ascii="Arial" w:hAnsi="Arial" w:cs="Arial"/>
          <w:noProof/>
          <w:sz w:val="20"/>
          <w:szCs w:val="20"/>
        </w:rPr>
        <w:tab/>
        <w:t>Coverage Years 2026 / 2030</w:t>
      </w:r>
    </w:p>
    <w:p w:rsidR="00B2674A" w:rsidRPr="00CD201C" w:rsidP="00B2674A">
      <w:pPr>
        <w:pStyle w:val="ListParagraph"/>
        <w:tabs>
          <w:tab w:val="left" w:pos="240"/>
        </w:tabs>
        <w:spacing w:before="180"/>
        <w:ind w:left="1440"/>
        <w:rPr>
          <w:rFonts w:ascii="Arial" w:hAnsi="Arial" w:cs="Arial"/>
          <w:noProof/>
        </w:rPr>
      </w:pPr>
      <w:r w:rsidRPr="00CD201C">
        <w:rPr>
          <w:rFonts w:ascii="Arial" w:hAnsi="Arial" w:cs="Arial"/>
          <w:noProof/>
        </w:rPr>
        <w:tab/>
      </w:r>
      <w:r w:rsidRPr="00CD201C">
        <w:rPr>
          <w:rFonts w:ascii="Arial" w:hAnsi="Arial" w:cs="Arial"/>
          <w:noProof/>
        </w:rPr>
        <w:tab/>
      </w:r>
      <w:r w:rsidRPr="00CD201C">
        <w:rPr>
          <w:rFonts w:ascii="Arial" w:hAnsi="Arial" w:cs="Arial"/>
          <w:noProof/>
        </w:rPr>
        <w:tab/>
      </w:r>
      <w:r w:rsidRPr="00CD201C">
        <w:rPr>
          <w:rFonts w:ascii="Arial" w:hAnsi="Arial" w:cs="Arial"/>
          <w:noProof/>
        </w:rPr>
        <w:tab/>
      </w:r>
    </w:p>
    <w:p w:rsidR="00B2674A" w:rsidRPr="00DA6E46" w:rsidP="00DA6E46">
      <w:pPr>
        <w:spacing w:after="0" w:line="240" w:lineRule="auto"/>
        <w:rPr>
          <w:rFonts w:ascii="Arial" w:eastAsia="Times New Roman" w:hAnsi="Arial" w:cs="Arial"/>
          <w:kern w:val="0"/>
          <w14:ligatures w14:val="none"/>
        </w:rPr>
      </w:pPr>
    </w:p>
    <w:p w:rsidR="00DA6E46" w:rsidRPr="00CD201C">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5E4710"/>
    <w:multiLevelType w:val="hybridMultilevel"/>
    <w:tmpl w:val="4790E00A"/>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9D08F2"/>
    <w:multiLevelType w:val="hybridMultilevel"/>
    <w:tmpl w:val="BBCE5462"/>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5215642"/>
    <w:multiLevelType w:val="hybridMultilevel"/>
    <w:tmpl w:val="F2B226F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FB93B56"/>
    <w:multiLevelType w:val="hybridMultilevel"/>
    <w:tmpl w:val="009E2592"/>
    <w:lvl w:ilvl="0">
      <w:start w:val="1"/>
      <w:numFmt w:val="bullet"/>
      <w:lvlText w:val=""/>
      <w:lvlJc w:val="left"/>
      <w:pPr>
        <w:tabs>
          <w:tab w:val="num" w:pos="2217"/>
        </w:tabs>
        <w:ind w:left="2217" w:hanging="360"/>
      </w:pPr>
      <w:rPr>
        <w:rFonts w:ascii="Symbol" w:hAnsi="Symbol" w:hint="default"/>
        <w:b/>
        <w:i w:val="0"/>
        <w:color w:val="auto"/>
        <w:sz w:val="12"/>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84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C6"/>
    <w:rPr>
      <w:rFonts w:eastAsiaTheme="majorEastAsia" w:cstheme="majorBidi"/>
      <w:color w:val="272727" w:themeColor="text1" w:themeTint="D8"/>
    </w:rPr>
  </w:style>
  <w:style w:type="paragraph" w:styleId="Quote">
    <w:name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basedOn w:val="DefaultParagraphFont"/>
    <w:link w:val="Quote"/>
    <w:uiPriority w:val="29"/>
    <w:rsid w:val="000840C6"/>
    <w:rPr>
      <w:i/>
      <w:iCs/>
      <w:color w:val="404040" w:themeColor="text1" w:themeTint="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840C6"/>
    <w:rPr>
      <w:i/>
      <w:iCs/>
      <w:color w:val="366092" w:themeColor="accent1" w:themeShade="BF"/>
    </w:rPr>
  </w:style>
  <w:style w:type="character" w:styleId="IntenseReference">
    <w:name w:val="Intense Reference"/>
    <w:basedOn w:val="DefaultParagraphFont"/>
    <w:uiPriority w:val="32"/>
    <w:qFormat/>
    <w:rsid w:val="000840C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2026-04-06T20:32:40Z</dcterms:created>
  <dcterms:modified xsi:type="dcterms:W3CDTF">2026-04-06T20:32:40Z</dcterms:modified>
</cp:coreProperties>
</file>