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95"/>
        <w:gridCol w:w="5395"/>
      </w:tblGrid>
      <w:tr w:rsidR="003111AE" w14:paraId="52091CF1" w14:textId="77777777" w:rsidTr="007B07D8">
        <w:tc>
          <w:tcPr>
            <w:tcW w:w="10790" w:type="dxa"/>
            <w:gridSpan w:val="2"/>
            <w:tcBorders>
              <w:top w:val="single" w:sz="4" w:space="0" w:color="auto"/>
              <w:left w:val="nil"/>
              <w:bottom w:val="single" w:sz="4" w:space="0" w:color="auto"/>
              <w:right w:val="nil"/>
            </w:tcBorders>
            <w:vAlign w:val="center"/>
          </w:tcPr>
          <w:p w14:paraId="52091CF0" w14:textId="77777777" w:rsidR="003111AE" w:rsidRPr="00E0716C" w:rsidRDefault="003111AE" w:rsidP="007B07D8">
            <w:pPr>
              <w:jc w:val="center"/>
              <w:rPr>
                <w:rFonts w:ascii="Adobe Devanagari" w:hAnsi="Adobe Devanagari" w:cs="Adobe Devanagari"/>
                <w:b/>
                <w:sz w:val="24"/>
                <w:szCs w:val="24"/>
              </w:rPr>
            </w:pPr>
            <w:r w:rsidRPr="00E0716C">
              <w:rPr>
                <w:rFonts w:ascii="Adobe Devanagari" w:hAnsi="Adobe Devanagari" w:cs="Adobe Devanagari"/>
                <w:b/>
                <w:sz w:val="24"/>
                <w:szCs w:val="24"/>
              </w:rPr>
              <w:t>GENERAL INFORMATION</w:t>
            </w:r>
          </w:p>
        </w:tc>
      </w:tr>
      <w:tr w:rsidR="003111AE" w14:paraId="52091CF4" w14:textId="77777777" w:rsidTr="003111AE">
        <w:tc>
          <w:tcPr>
            <w:tcW w:w="0" w:type="auto"/>
            <w:tcBorders>
              <w:top w:val="nil"/>
              <w:left w:val="nil"/>
              <w:bottom w:val="nil"/>
              <w:right w:val="nil"/>
            </w:tcBorders>
          </w:tcPr>
          <w:p w14:paraId="52091CF2" w14:textId="77777777" w:rsidR="003111AE" w:rsidRDefault="003111AE">
            <w:pPr>
              <w:rPr>
                <w:rFonts w:ascii="Adobe Devanagari" w:hAnsi="Adobe Devanagari" w:cs="Adobe Devanagari"/>
                <w:sz w:val="24"/>
                <w:szCs w:val="24"/>
              </w:rPr>
            </w:pPr>
          </w:p>
        </w:tc>
        <w:tc>
          <w:tcPr>
            <w:tcW w:w="0" w:type="auto"/>
            <w:tcBorders>
              <w:top w:val="nil"/>
              <w:left w:val="nil"/>
              <w:bottom w:val="nil"/>
              <w:right w:val="nil"/>
            </w:tcBorders>
          </w:tcPr>
          <w:p w14:paraId="52091CF3" w14:textId="77777777" w:rsidR="003111AE" w:rsidRDefault="003111AE">
            <w:pPr>
              <w:rPr>
                <w:rFonts w:ascii="Adobe Devanagari" w:hAnsi="Adobe Devanagari" w:cs="Adobe Devanagari"/>
                <w:sz w:val="24"/>
                <w:szCs w:val="24"/>
              </w:rPr>
            </w:pPr>
          </w:p>
        </w:tc>
      </w:tr>
    </w:tbl>
    <w:p w14:paraId="52091CF5" w14:textId="4ACB9C64" w:rsidR="003111AE" w:rsidRDefault="00A80B0E">
      <w:pPr>
        <w:rPr>
          <w:rFonts w:ascii="Adobe Devanagari" w:hAnsi="Adobe Devanagari" w:cs="Adobe Devanagari"/>
          <w:sz w:val="24"/>
          <w:szCs w:val="24"/>
        </w:rPr>
      </w:pPr>
      <w:r w:rsidRPr="00A80B0E">
        <w:rPr>
          <w:rFonts w:ascii="Adobe Devanagari" w:hAnsi="Adobe Devanagari" w:cs="Adobe Devanagari"/>
          <w:b/>
          <w:sz w:val="24"/>
          <w:szCs w:val="24"/>
        </w:rPr>
        <w:t>SUBJECT</w:t>
      </w:r>
      <w:r>
        <w:rPr>
          <w:rFonts w:ascii="Adobe Devanagari" w:hAnsi="Adobe Devanagari" w:cs="Adobe Devanagari"/>
          <w:sz w:val="24"/>
          <w:szCs w:val="24"/>
        </w:rPr>
        <w:t>:</w:t>
      </w:r>
      <w:r w:rsidR="00812A37">
        <w:rPr>
          <w:rFonts w:ascii="Adobe Devanagari" w:hAnsi="Adobe Devanagari" w:cs="Adobe Devanagari"/>
          <w:sz w:val="24"/>
          <w:szCs w:val="24"/>
        </w:rPr>
        <w:t xml:space="preserve"> Cardiac Stress System</w:t>
      </w:r>
    </w:p>
    <w:p w14:paraId="52091CF6" w14:textId="29368711" w:rsidR="00A80B0E" w:rsidRDefault="00A80B0E">
      <w:pPr>
        <w:rPr>
          <w:rFonts w:ascii="Adobe Devanagari" w:hAnsi="Adobe Devanagari" w:cs="Adobe Devanagari"/>
          <w:b/>
          <w:sz w:val="24"/>
          <w:szCs w:val="24"/>
        </w:rPr>
      </w:pPr>
      <w:r w:rsidRPr="00A80B0E">
        <w:rPr>
          <w:rFonts w:ascii="Adobe Devanagari" w:hAnsi="Adobe Devanagari" w:cs="Adobe Devanagari"/>
          <w:b/>
          <w:sz w:val="24"/>
          <w:szCs w:val="24"/>
        </w:rPr>
        <w:t>NAICS CODE</w:t>
      </w:r>
      <w:r>
        <w:rPr>
          <w:rFonts w:ascii="Adobe Devanagari" w:hAnsi="Adobe Devanagari" w:cs="Adobe Devanagari"/>
          <w:b/>
          <w:sz w:val="24"/>
          <w:szCs w:val="24"/>
        </w:rPr>
        <w:t>:</w:t>
      </w:r>
      <w:r w:rsidR="0071523A">
        <w:rPr>
          <w:rFonts w:ascii="Adobe Devanagari" w:hAnsi="Adobe Devanagari" w:cs="Adobe Devanagari"/>
          <w:b/>
          <w:sz w:val="24"/>
          <w:szCs w:val="24"/>
        </w:rPr>
        <w:t xml:space="preserve"> </w:t>
      </w:r>
      <w:r w:rsidR="00812A37" w:rsidRPr="00812A37">
        <w:rPr>
          <w:rFonts w:ascii="Adobe Devanagari" w:hAnsi="Adobe Devanagari" w:cs="Adobe Devanagari"/>
          <w:bCs/>
          <w:sz w:val="24"/>
          <w:szCs w:val="24"/>
        </w:rPr>
        <w:t>339112</w:t>
      </w:r>
    </w:p>
    <w:p w14:paraId="52091CF7" w14:textId="340E8F44" w:rsidR="00A80B0E" w:rsidRDefault="00A80B0E">
      <w:pPr>
        <w:rPr>
          <w:rFonts w:ascii="Adobe Devanagari" w:hAnsi="Adobe Devanagari" w:cs="Adobe Devanagari"/>
          <w:b/>
          <w:sz w:val="24"/>
          <w:szCs w:val="24"/>
        </w:rPr>
      </w:pPr>
      <w:r>
        <w:rPr>
          <w:rFonts w:ascii="Adobe Devanagari" w:hAnsi="Adobe Devanagari" w:cs="Adobe Devanagari"/>
          <w:b/>
          <w:sz w:val="24"/>
          <w:szCs w:val="24"/>
        </w:rPr>
        <w:t>POINT OF CONTACT:</w:t>
      </w:r>
      <w:r w:rsidR="00812A37">
        <w:rPr>
          <w:rFonts w:ascii="Adobe Devanagari" w:hAnsi="Adobe Devanagari" w:cs="Adobe Devanagari"/>
          <w:b/>
          <w:sz w:val="24"/>
          <w:szCs w:val="24"/>
        </w:rPr>
        <w:t xml:space="preserve">  </w:t>
      </w:r>
      <w:r w:rsidR="00812A37" w:rsidRPr="00812A37">
        <w:rPr>
          <w:rFonts w:ascii="Adobe Devanagari" w:hAnsi="Adobe Devanagari" w:cs="Adobe Devanagari"/>
          <w:bCs/>
          <w:sz w:val="24"/>
          <w:szCs w:val="24"/>
        </w:rPr>
        <w:t>jimmy.perry@ihs.gov</w:t>
      </w:r>
    </w:p>
    <w:p w14:paraId="52091CF8" w14:textId="77777777" w:rsidR="00A80B0E" w:rsidRDefault="00A80B0E">
      <w:pPr>
        <w:rPr>
          <w:rFonts w:ascii="Adobe Devanagari" w:hAnsi="Adobe Devanagari" w:cs="Adobe Devanagari"/>
          <w:b/>
          <w:sz w:val="24"/>
          <w:szCs w:val="24"/>
        </w:rPr>
      </w:pPr>
      <w:r>
        <w:rPr>
          <w:rFonts w:ascii="Adobe Devanagari" w:hAnsi="Adobe Devanagari" w:cs="Adobe Devanagari"/>
          <w:b/>
          <w:sz w:val="24"/>
          <w:szCs w:val="24"/>
        </w:rPr>
        <w:t>PLACE OF PERFORMANCE (DELIVERY ADDRESS):</w:t>
      </w:r>
    </w:p>
    <w:p w14:paraId="52091CF9" w14:textId="7016B14A" w:rsidR="00A80B0E" w:rsidRPr="00812A37" w:rsidRDefault="00812A37" w:rsidP="00812A37">
      <w:pPr>
        <w:spacing w:line="240" w:lineRule="auto"/>
        <w:rPr>
          <w:rFonts w:ascii="Adobe Devanagari" w:hAnsi="Adobe Devanagari" w:cs="Adobe Devanagari"/>
          <w:bCs/>
          <w:sz w:val="24"/>
          <w:szCs w:val="24"/>
        </w:rPr>
      </w:pPr>
      <w:r w:rsidRPr="00812A37">
        <w:rPr>
          <w:rFonts w:ascii="Adobe Devanagari" w:hAnsi="Adobe Devanagari" w:cs="Adobe Devanagari"/>
          <w:bCs/>
          <w:sz w:val="24"/>
          <w:szCs w:val="24"/>
        </w:rPr>
        <w:t>Phoenix Indian Medical Center (PIMC)</w:t>
      </w:r>
    </w:p>
    <w:p w14:paraId="319C5DF1" w14:textId="096BA795" w:rsidR="00812A37" w:rsidRPr="00812A37" w:rsidRDefault="00812A37" w:rsidP="00812A37">
      <w:pPr>
        <w:spacing w:line="240" w:lineRule="auto"/>
        <w:rPr>
          <w:rFonts w:ascii="Adobe Devanagari" w:hAnsi="Adobe Devanagari" w:cs="Adobe Devanagari"/>
          <w:bCs/>
          <w:sz w:val="24"/>
          <w:szCs w:val="24"/>
        </w:rPr>
      </w:pPr>
      <w:r w:rsidRPr="00812A37">
        <w:rPr>
          <w:rFonts w:ascii="Adobe Devanagari" w:hAnsi="Adobe Devanagari" w:cs="Adobe Devanagari"/>
          <w:bCs/>
          <w:sz w:val="24"/>
          <w:szCs w:val="24"/>
        </w:rPr>
        <w:t>4212 N. 16</w:t>
      </w:r>
      <w:r w:rsidRPr="00812A37">
        <w:rPr>
          <w:rFonts w:ascii="Adobe Devanagari" w:hAnsi="Adobe Devanagari" w:cs="Adobe Devanagari"/>
          <w:bCs/>
          <w:sz w:val="24"/>
          <w:szCs w:val="24"/>
          <w:vertAlign w:val="superscript"/>
        </w:rPr>
        <w:t>th</w:t>
      </w:r>
      <w:r w:rsidRPr="00812A37">
        <w:rPr>
          <w:rFonts w:ascii="Adobe Devanagari" w:hAnsi="Adobe Devanagari" w:cs="Adobe Devanagari"/>
          <w:bCs/>
          <w:sz w:val="24"/>
          <w:szCs w:val="24"/>
        </w:rPr>
        <w:t xml:space="preserve"> St.</w:t>
      </w:r>
      <w:r w:rsidR="0059028C">
        <w:rPr>
          <w:rFonts w:ascii="Adobe Devanagari" w:hAnsi="Adobe Devanagari" w:cs="Adobe Devanagari"/>
          <w:bCs/>
          <w:sz w:val="24"/>
          <w:szCs w:val="24"/>
        </w:rPr>
        <w:t>, Bldg.</w:t>
      </w:r>
      <w:r w:rsidRPr="00812A37">
        <w:rPr>
          <w:rFonts w:ascii="Adobe Devanagari" w:hAnsi="Adobe Devanagari" w:cs="Adobe Devanagari"/>
          <w:bCs/>
          <w:sz w:val="24"/>
          <w:szCs w:val="24"/>
        </w:rPr>
        <w:t xml:space="preserve"> 9</w:t>
      </w:r>
    </w:p>
    <w:p w14:paraId="7377C343" w14:textId="382D6FBD" w:rsidR="00812A37" w:rsidRPr="00812A37" w:rsidRDefault="00812A37" w:rsidP="00812A37">
      <w:pPr>
        <w:spacing w:line="240" w:lineRule="auto"/>
        <w:rPr>
          <w:rFonts w:ascii="Adobe Devanagari" w:hAnsi="Adobe Devanagari" w:cs="Adobe Devanagari"/>
          <w:bCs/>
          <w:sz w:val="24"/>
          <w:szCs w:val="24"/>
        </w:rPr>
      </w:pPr>
      <w:r w:rsidRPr="00812A37">
        <w:rPr>
          <w:rFonts w:ascii="Adobe Devanagari" w:hAnsi="Adobe Devanagari" w:cs="Adobe Devanagari"/>
          <w:bCs/>
          <w:sz w:val="24"/>
          <w:szCs w:val="24"/>
        </w:rPr>
        <w:t>Phoenix, AZ 85016</w:t>
      </w:r>
    </w:p>
    <w:p w14:paraId="52091CFA" w14:textId="42246F77" w:rsidR="00FA7F44" w:rsidRPr="00812A37" w:rsidRDefault="00FA7F44">
      <w:pPr>
        <w:rPr>
          <w:rFonts w:ascii="Adobe Devanagari" w:hAnsi="Adobe Devanagari" w:cs="Adobe Devanagari"/>
          <w:bCs/>
          <w:sz w:val="24"/>
          <w:szCs w:val="24"/>
        </w:rPr>
      </w:pPr>
      <w:r>
        <w:rPr>
          <w:rFonts w:ascii="Adobe Devanagari" w:hAnsi="Adobe Devanagari" w:cs="Adobe Devanagari"/>
          <w:b/>
          <w:sz w:val="24"/>
          <w:szCs w:val="24"/>
        </w:rPr>
        <w:t>RESPONSE DATE/TIME:</w:t>
      </w:r>
      <w:r w:rsidR="00812A37">
        <w:rPr>
          <w:rFonts w:ascii="Adobe Devanagari" w:hAnsi="Adobe Devanagari" w:cs="Adobe Devanagari"/>
          <w:b/>
          <w:sz w:val="24"/>
          <w:szCs w:val="24"/>
        </w:rPr>
        <w:t xml:space="preserve"> </w:t>
      </w:r>
    </w:p>
    <w:tbl>
      <w:tblPr>
        <w:tblStyle w:val="TableGrid"/>
        <w:tblW w:w="0" w:type="auto"/>
        <w:tblLook w:val="04A0" w:firstRow="1" w:lastRow="0" w:firstColumn="1" w:lastColumn="0" w:noHBand="0" w:noVBand="1"/>
      </w:tblPr>
      <w:tblGrid>
        <w:gridCol w:w="10790"/>
      </w:tblGrid>
      <w:tr w:rsidR="00A36B1D" w14:paraId="52091CFC" w14:textId="77777777" w:rsidTr="00A36B1D">
        <w:tc>
          <w:tcPr>
            <w:tcW w:w="10790" w:type="dxa"/>
            <w:tcBorders>
              <w:top w:val="single" w:sz="4" w:space="0" w:color="auto"/>
              <w:left w:val="nil"/>
              <w:bottom w:val="single" w:sz="4" w:space="0" w:color="auto"/>
              <w:right w:val="nil"/>
            </w:tcBorders>
          </w:tcPr>
          <w:p w14:paraId="52091CFB" w14:textId="77777777" w:rsidR="00A36B1D" w:rsidRDefault="00E0716C" w:rsidP="00E0716C">
            <w:pPr>
              <w:jc w:val="center"/>
              <w:rPr>
                <w:rFonts w:ascii="Adobe Devanagari" w:hAnsi="Adobe Devanagari" w:cs="Adobe Devanagari"/>
                <w:b/>
                <w:sz w:val="24"/>
                <w:szCs w:val="24"/>
              </w:rPr>
            </w:pPr>
            <w:r>
              <w:rPr>
                <w:rFonts w:ascii="Adobe Devanagari" w:hAnsi="Adobe Devanagari" w:cs="Adobe Devanagari"/>
                <w:b/>
                <w:sz w:val="24"/>
                <w:szCs w:val="24"/>
              </w:rPr>
              <w:t xml:space="preserve">BUY INDIAN ACT </w:t>
            </w:r>
          </w:p>
        </w:tc>
      </w:tr>
    </w:tbl>
    <w:p w14:paraId="52091CFD" w14:textId="77777777" w:rsidR="00A36B1D" w:rsidRPr="008303A1" w:rsidRDefault="008303A1" w:rsidP="008303A1">
      <w:pPr>
        <w:jc w:val="both"/>
        <w:rPr>
          <w:rFonts w:ascii="Adobe Devanagari" w:hAnsi="Adobe Devanagari" w:cs="Adobe Devanagari"/>
          <w:sz w:val="24"/>
          <w:szCs w:val="24"/>
        </w:rPr>
      </w:pPr>
      <w:r w:rsidRPr="008303A1">
        <w:rPr>
          <w:rFonts w:ascii="Adobe Devanagari" w:hAnsi="Adobe Devanagari" w:cs="Adobe Devanagari"/>
          <w:sz w:val="24"/>
          <w:szCs w:val="24"/>
        </w:rPr>
        <w:t>The IHS Contracting Officer will give priority for all purchases, regardless of dollar value, by utilizing ISBEE set-aside to the maximum extent possible. Each acquisition of supplies, services or construction that is subject to commercial items (FAR 12.209) or Simplified Acquisition Procedures (SAP) (FAR 13.106) must be set-aside exclusively for ISBEEs.</w:t>
      </w:r>
    </w:p>
    <w:p w14:paraId="52091CFE" w14:textId="77777777" w:rsidR="008303A1" w:rsidRPr="008303A1" w:rsidRDefault="008303A1" w:rsidP="008303A1">
      <w:pPr>
        <w:ind w:left="1440" w:hanging="1440"/>
        <w:rPr>
          <w:rFonts w:ascii="Adobe Devanagari" w:hAnsi="Adobe Devanagari" w:cs="Adobe Devanagari"/>
          <w:sz w:val="24"/>
          <w:szCs w:val="24"/>
        </w:rPr>
      </w:pPr>
      <w:r w:rsidRPr="008303A1">
        <w:rPr>
          <w:rFonts w:ascii="Adobe Devanagari" w:hAnsi="Adobe Devanagari" w:cs="Adobe Devanagari"/>
          <w:i/>
          <w:sz w:val="24"/>
          <w:szCs w:val="24"/>
        </w:rPr>
        <w:t>Definition</w:t>
      </w:r>
      <w:r>
        <w:rPr>
          <w:rFonts w:ascii="Adobe Devanagari" w:hAnsi="Adobe Devanagari" w:cs="Adobe Devanagari"/>
          <w:i/>
          <w:sz w:val="24"/>
          <w:szCs w:val="24"/>
        </w:rPr>
        <w:t>(s)</w:t>
      </w:r>
      <w:r w:rsidRPr="008303A1">
        <w:rPr>
          <w:rFonts w:ascii="Adobe Devanagari" w:hAnsi="Adobe Devanagari" w:cs="Adobe Devanagari"/>
          <w:i/>
          <w:sz w:val="24"/>
          <w:szCs w:val="24"/>
        </w:rPr>
        <w:t>:</w:t>
      </w:r>
      <w:r>
        <w:rPr>
          <w:rFonts w:ascii="Adobe Devanagari" w:hAnsi="Adobe Devanagari" w:cs="Adobe Devanagari"/>
          <w:i/>
          <w:sz w:val="24"/>
          <w:szCs w:val="24"/>
        </w:rPr>
        <w:tab/>
      </w:r>
      <w:r w:rsidRPr="008303A1">
        <w:rPr>
          <w:rFonts w:ascii="Adobe Devanagari" w:hAnsi="Adobe Devanagari" w:cs="Adobe Devanagari"/>
          <w:sz w:val="24"/>
          <w:szCs w:val="24"/>
          <w:u w:val="single"/>
        </w:rPr>
        <w:t>INDIAN ECONOMIC ENTERPRISE (IEE)</w:t>
      </w:r>
      <w:r w:rsidRPr="008303A1">
        <w:rPr>
          <w:rFonts w:ascii="Adobe Devanagari" w:hAnsi="Adobe Devanagari" w:cs="Adobe Devanagari"/>
          <w:sz w:val="24"/>
          <w:szCs w:val="24"/>
        </w:rPr>
        <w:t xml:space="preserve"> - Any business activity owned by one or more Indians, Federally Recognized Indian Tribes, or Alaska Native Corporations provided that:</w:t>
      </w:r>
    </w:p>
    <w:p w14:paraId="52091CFF" w14:textId="77777777" w:rsidR="008303A1" w:rsidRPr="008303A1"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combined Indian, Federally Recognized Indian Tribe or Alaska Native Corporation ownership of the enterprise constitutes not less than 51%;</w:t>
      </w:r>
    </w:p>
    <w:p w14:paraId="52091D00" w14:textId="77777777" w:rsidR="008303A1" w:rsidRPr="008303A1"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Indian, Federal Recognized Indian Tribes, or Alaska Native Corporations must, together, receive at least 51% of the earnings from the contract; and</w:t>
      </w:r>
    </w:p>
    <w:p w14:paraId="52091D01" w14:textId="77777777" w:rsidR="00E0716C"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management and daily business operations must be controlled by one or more individuals who are Indians.</w:t>
      </w:r>
    </w:p>
    <w:p w14:paraId="52091D02" w14:textId="77777777" w:rsidR="008303A1" w:rsidRPr="008303A1" w:rsidRDefault="008303A1" w:rsidP="008303A1">
      <w:pPr>
        <w:ind w:left="1440" w:hanging="1440"/>
        <w:rPr>
          <w:rFonts w:ascii="Adobe Devanagari" w:hAnsi="Adobe Devanagari" w:cs="Adobe Devanagari"/>
          <w:sz w:val="24"/>
          <w:szCs w:val="24"/>
        </w:rPr>
      </w:pPr>
      <w:r w:rsidRPr="008303A1">
        <w:rPr>
          <w:rFonts w:ascii="Adobe Devanagari" w:hAnsi="Adobe Devanagari" w:cs="Adobe Devanagari"/>
          <w:i/>
          <w:sz w:val="24"/>
          <w:szCs w:val="24"/>
        </w:rPr>
        <w:t>Definition:</w:t>
      </w:r>
      <w:r>
        <w:rPr>
          <w:rFonts w:ascii="Adobe Devanagari" w:hAnsi="Adobe Devanagari" w:cs="Adobe Devanagari"/>
          <w:i/>
          <w:sz w:val="24"/>
          <w:szCs w:val="24"/>
        </w:rPr>
        <w:tab/>
      </w:r>
      <w:r w:rsidRPr="008303A1">
        <w:rPr>
          <w:rFonts w:ascii="Adobe Devanagari" w:hAnsi="Adobe Devanagari" w:cs="Adobe Devanagari"/>
          <w:sz w:val="24"/>
          <w:szCs w:val="24"/>
          <w:u w:val="single"/>
        </w:rPr>
        <w:t>INDIAN SMALL BUSINESS ECONOMIC ENTERPRISE (ISBEE)</w:t>
      </w:r>
      <w:r w:rsidRPr="008303A1">
        <w:rPr>
          <w:rFonts w:ascii="Adobe Devanagari" w:hAnsi="Adobe Devanagari" w:cs="Adobe Devanagari"/>
          <w:sz w:val="24"/>
          <w:szCs w:val="24"/>
        </w:rPr>
        <w:t xml:space="preserve"> – An IEE that is also a small business concern established in accordance with the criteria and size standards of 13 CFR Part 121.</w:t>
      </w:r>
    </w:p>
    <w:tbl>
      <w:tblPr>
        <w:tblStyle w:val="TableGrid"/>
        <w:tblW w:w="0" w:type="auto"/>
        <w:tblLook w:val="04A0" w:firstRow="1" w:lastRow="0" w:firstColumn="1" w:lastColumn="0" w:noHBand="0" w:noVBand="1"/>
      </w:tblPr>
      <w:tblGrid>
        <w:gridCol w:w="10790"/>
      </w:tblGrid>
      <w:tr w:rsidR="007B07D8" w14:paraId="52091D04" w14:textId="77777777" w:rsidTr="007B07D8">
        <w:tc>
          <w:tcPr>
            <w:tcW w:w="10790" w:type="dxa"/>
            <w:tcBorders>
              <w:top w:val="single" w:sz="4" w:space="0" w:color="auto"/>
              <w:left w:val="nil"/>
              <w:bottom w:val="single" w:sz="4" w:space="0" w:color="auto"/>
              <w:right w:val="nil"/>
            </w:tcBorders>
            <w:vAlign w:val="center"/>
          </w:tcPr>
          <w:p w14:paraId="52091D03" w14:textId="77777777" w:rsidR="007B07D8" w:rsidRDefault="007B07D8" w:rsidP="007B07D8">
            <w:pPr>
              <w:jc w:val="center"/>
              <w:rPr>
                <w:rFonts w:ascii="Adobe Devanagari" w:hAnsi="Adobe Devanagari" w:cs="Adobe Devanagari"/>
                <w:b/>
                <w:sz w:val="24"/>
                <w:szCs w:val="24"/>
              </w:rPr>
            </w:pPr>
            <w:r>
              <w:rPr>
                <w:rFonts w:ascii="Adobe Devanagari" w:hAnsi="Adobe Devanagari" w:cs="Adobe Devanagari"/>
                <w:b/>
                <w:sz w:val="24"/>
                <w:szCs w:val="24"/>
              </w:rPr>
              <w:t>DESCRIPTION OF REQUIREMENT</w:t>
            </w:r>
          </w:p>
        </w:tc>
      </w:tr>
    </w:tbl>
    <w:p w14:paraId="52091D05" w14:textId="77777777" w:rsidR="007B07D8" w:rsidRDefault="007B07D8">
      <w:pPr>
        <w:rPr>
          <w:rFonts w:ascii="Adobe Devanagari" w:hAnsi="Adobe Devanagari" w:cs="Adobe Devanagari"/>
          <w:b/>
          <w:sz w:val="24"/>
          <w:szCs w:val="24"/>
        </w:rPr>
      </w:pPr>
    </w:p>
    <w:p w14:paraId="52091D06" w14:textId="0C6C9464" w:rsidR="00BC2BF5" w:rsidRPr="00FA7F44" w:rsidRDefault="00FA7F44">
      <w:pPr>
        <w:rPr>
          <w:rFonts w:ascii="Adobe Devanagari" w:hAnsi="Adobe Devanagari" w:cs="Adobe Devanagari"/>
          <w:sz w:val="24"/>
          <w:szCs w:val="24"/>
        </w:rPr>
      </w:pPr>
      <w:r w:rsidRPr="00FA7F44">
        <w:rPr>
          <w:rFonts w:ascii="Adobe Devanagari" w:hAnsi="Adobe Devanagari" w:cs="Adobe Devanagari"/>
          <w:sz w:val="24"/>
          <w:szCs w:val="24"/>
        </w:rPr>
        <w:t>The NAICS Code 33</w:t>
      </w:r>
      <w:r w:rsidR="00812A37">
        <w:rPr>
          <w:rFonts w:ascii="Adobe Devanagari" w:hAnsi="Adobe Devanagari" w:cs="Adobe Devanagari"/>
          <w:sz w:val="24"/>
          <w:szCs w:val="24"/>
        </w:rPr>
        <w:t>9112</w:t>
      </w:r>
      <w:r w:rsidRPr="00FA7F44">
        <w:rPr>
          <w:rFonts w:ascii="Adobe Devanagari" w:hAnsi="Adobe Devanagari" w:cs="Adobe Devanagari"/>
          <w:sz w:val="24"/>
          <w:szCs w:val="24"/>
        </w:rPr>
        <w:t xml:space="preserve"> </w:t>
      </w:r>
      <w:r w:rsidR="00812A37">
        <w:rPr>
          <w:rFonts w:ascii="Adobe Devanagari" w:hAnsi="Adobe Devanagari" w:cs="Adobe Devanagari"/>
          <w:sz w:val="24"/>
          <w:szCs w:val="24"/>
        </w:rPr>
        <w:t xml:space="preserve">SURGICAL AND MEDICAL INSTRUMENT </w:t>
      </w:r>
      <w:r w:rsidRPr="00FA7F44">
        <w:rPr>
          <w:rFonts w:ascii="Adobe Devanagari" w:hAnsi="Adobe Devanagari" w:cs="Adobe Devanagari"/>
          <w:sz w:val="24"/>
          <w:szCs w:val="24"/>
        </w:rPr>
        <w:t xml:space="preserve">MANUFACTURING, is applicable to this acquisition, the size standard is </w:t>
      </w:r>
      <w:r w:rsidR="00812A37">
        <w:rPr>
          <w:rFonts w:ascii="Adobe Devanagari" w:hAnsi="Adobe Devanagari" w:cs="Adobe Devanagari"/>
          <w:sz w:val="24"/>
          <w:szCs w:val="24"/>
        </w:rPr>
        <w:t>10</w:t>
      </w:r>
      <w:r w:rsidRPr="00FA7F44">
        <w:rPr>
          <w:rFonts w:ascii="Adobe Devanagari" w:hAnsi="Adobe Devanagari" w:cs="Adobe Devanagari"/>
          <w:sz w:val="24"/>
          <w:szCs w:val="24"/>
        </w:rPr>
        <w:t xml:space="preserve">00 employees. </w:t>
      </w:r>
      <w:r w:rsidR="00DD3FF7">
        <w:rPr>
          <w:rFonts w:ascii="Adobe Devanagari" w:hAnsi="Adobe Devanagari" w:cs="Adobe Devanagari"/>
          <w:sz w:val="24"/>
          <w:szCs w:val="24"/>
        </w:rPr>
        <w:t>Part number M-111792 Q-Stress Cardiac System.</w:t>
      </w:r>
    </w:p>
    <w:tbl>
      <w:tblPr>
        <w:tblStyle w:val="TableGrid"/>
        <w:tblW w:w="0" w:type="auto"/>
        <w:tblLook w:val="04A0" w:firstRow="1" w:lastRow="0" w:firstColumn="1" w:lastColumn="0" w:noHBand="0" w:noVBand="1"/>
      </w:tblPr>
      <w:tblGrid>
        <w:gridCol w:w="10790"/>
      </w:tblGrid>
      <w:tr w:rsidR="00BC2BF5" w14:paraId="52091D08" w14:textId="77777777" w:rsidTr="00BC2BF5">
        <w:tc>
          <w:tcPr>
            <w:tcW w:w="10790" w:type="dxa"/>
            <w:tcBorders>
              <w:top w:val="single" w:sz="4" w:space="0" w:color="auto"/>
              <w:left w:val="nil"/>
              <w:bottom w:val="single" w:sz="4" w:space="0" w:color="auto"/>
              <w:right w:val="nil"/>
            </w:tcBorders>
          </w:tcPr>
          <w:p w14:paraId="52091D07" w14:textId="77777777" w:rsidR="00BC2BF5" w:rsidRDefault="00BC2BF5" w:rsidP="00BC2BF5">
            <w:pPr>
              <w:jc w:val="center"/>
              <w:rPr>
                <w:rFonts w:ascii="Adobe Devanagari" w:hAnsi="Adobe Devanagari" w:cs="Adobe Devanagari"/>
                <w:b/>
                <w:sz w:val="24"/>
                <w:szCs w:val="24"/>
              </w:rPr>
            </w:pPr>
            <w:r>
              <w:rPr>
                <w:rFonts w:ascii="Adobe Devanagari" w:hAnsi="Adobe Devanagari" w:cs="Adobe Devanagari"/>
                <w:b/>
                <w:sz w:val="24"/>
                <w:szCs w:val="24"/>
              </w:rPr>
              <w:t>INTERESTED PARTIES</w:t>
            </w:r>
          </w:p>
        </w:tc>
      </w:tr>
    </w:tbl>
    <w:p w14:paraId="52091D09" w14:textId="77777777" w:rsidR="00BC2BF5" w:rsidRDefault="00BC2BF5">
      <w:pPr>
        <w:rPr>
          <w:rFonts w:ascii="Adobe Devanagari" w:hAnsi="Adobe Devanagari" w:cs="Adobe Devanagari"/>
          <w:b/>
          <w:sz w:val="24"/>
          <w:szCs w:val="24"/>
        </w:rPr>
      </w:pPr>
      <w:r>
        <w:rPr>
          <w:rFonts w:ascii="Adobe Devanagari" w:hAnsi="Adobe Devanagari" w:cs="Adobe Devanagari"/>
          <w:b/>
          <w:sz w:val="24"/>
          <w:szCs w:val="24"/>
        </w:rPr>
        <w:t>THIS IS A SOURCES SOUGHT NOTICE ONLY; IT IS NOT A REQUEST FOR QUOTE, RATHER MARKET RESEARCH TO DETERMINE COMPLAINCE WITH THE BUY INDIAN ACT</w:t>
      </w:r>
      <w:r w:rsidR="00FA7F44">
        <w:rPr>
          <w:rFonts w:ascii="Adobe Devanagari" w:hAnsi="Adobe Devanagari" w:cs="Adobe Devanagari"/>
          <w:b/>
          <w:sz w:val="24"/>
          <w:szCs w:val="24"/>
        </w:rPr>
        <w:t xml:space="preserve"> AND DETERMINATION OF SET-ASIDE</w:t>
      </w:r>
      <w:r>
        <w:rPr>
          <w:rFonts w:ascii="Adobe Devanagari" w:hAnsi="Adobe Devanagari" w:cs="Adobe Devanagari"/>
          <w:b/>
          <w:sz w:val="24"/>
          <w:szCs w:val="24"/>
        </w:rPr>
        <w:t>.</w:t>
      </w:r>
    </w:p>
    <w:p w14:paraId="52091D0A"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All interested firms who can meet the requirements stated above should respond, in writing, </w:t>
      </w:r>
      <w:r w:rsidRPr="00FA7F44">
        <w:rPr>
          <w:rFonts w:ascii="Adobe Devanagari" w:hAnsi="Adobe Devanagari" w:cs="Adobe Devanagari"/>
          <w:sz w:val="24"/>
          <w:szCs w:val="24"/>
          <w:u w:val="single"/>
        </w:rPr>
        <w:t>INCLUDING ALL THE FOLLOWING</w:t>
      </w:r>
      <w:r w:rsidRPr="00FA7F44">
        <w:rPr>
          <w:rFonts w:ascii="Adobe Devanagari" w:hAnsi="Adobe Devanagari" w:cs="Adobe Devanagari"/>
          <w:sz w:val="24"/>
          <w:szCs w:val="24"/>
        </w:rPr>
        <w:t xml:space="preserve">: </w:t>
      </w:r>
    </w:p>
    <w:p w14:paraId="52091D0B"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1. Company name. </w:t>
      </w:r>
    </w:p>
    <w:p w14:paraId="52091D0C"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 xml:space="preserve">2. </w:t>
      </w:r>
      <w:r w:rsidRPr="00FA7F44">
        <w:rPr>
          <w:rFonts w:ascii="Adobe Devanagari" w:hAnsi="Adobe Devanagari" w:cs="Adobe Devanagari"/>
          <w:sz w:val="24"/>
          <w:szCs w:val="24"/>
        </w:rPr>
        <w:t xml:space="preserve">Point of contact (name/title/telephone number/e-mail address). </w:t>
      </w:r>
    </w:p>
    <w:p w14:paraId="52091D0D"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3</w:t>
      </w:r>
      <w:r w:rsidRPr="00FA7F44">
        <w:rPr>
          <w:rFonts w:ascii="Adobe Devanagari" w:hAnsi="Adobe Devanagari" w:cs="Adobe Devanagari"/>
          <w:sz w:val="24"/>
          <w:szCs w:val="24"/>
        </w:rPr>
        <w:t xml:space="preserve">. FSS / SEWP Contract number, if applicable. </w:t>
      </w:r>
    </w:p>
    <w:p w14:paraId="52091D0E"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4</w:t>
      </w:r>
      <w:r w:rsidRPr="00FA7F44">
        <w:rPr>
          <w:rFonts w:ascii="Adobe Devanagari" w:hAnsi="Adobe Devanagari" w:cs="Adobe Devanagari"/>
          <w:sz w:val="24"/>
          <w:szCs w:val="24"/>
        </w:rPr>
        <w:t>. DUNS number</w:t>
      </w:r>
      <w:r>
        <w:rPr>
          <w:rFonts w:ascii="Adobe Devanagari" w:hAnsi="Adobe Devanagari" w:cs="Adobe Devanagari"/>
          <w:sz w:val="24"/>
          <w:szCs w:val="24"/>
        </w:rPr>
        <w:t xml:space="preserve"> OR SAM Unique Entity Identifier Number</w:t>
      </w:r>
      <w:r w:rsidRPr="00FA7F44">
        <w:rPr>
          <w:rFonts w:ascii="Adobe Devanagari" w:hAnsi="Adobe Devanagari" w:cs="Adobe Devanagari"/>
          <w:sz w:val="24"/>
          <w:szCs w:val="24"/>
        </w:rPr>
        <w:t xml:space="preserve">. </w:t>
      </w:r>
    </w:p>
    <w:p w14:paraId="52091D0F"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lastRenderedPageBreak/>
        <w:t>5</w:t>
      </w:r>
      <w:r w:rsidRPr="00FA7F44">
        <w:rPr>
          <w:rFonts w:ascii="Adobe Devanagari" w:hAnsi="Adobe Devanagari" w:cs="Adobe Devanagari"/>
          <w:sz w:val="24"/>
          <w:szCs w:val="24"/>
        </w:rPr>
        <w:t xml:space="preserve">. Tax ID number. </w:t>
      </w:r>
    </w:p>
    <w:p w14:paraId="52091D10"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6</w:t>
      </w:r>
      <w:r w:rsidRPr="00FA7F44">
        <w:rPr>
          <w:rFonts w:ascii="Adobe Devanagari" w:hAnsi="Adobe Devanagari" w:cs="Adobe Devanagari"/>
          <w:sz w:val="24"/>
          <w:szCs w:val="24"/>
        </w:rPr>
        <w:t>. Indication of which business category (</w:t>
      </w:r>
      <w:r>
        <w:rPr>
          <w:rFonts w:ascii="Adobe Devanagari" w:hAnsi="Adobe Devanagari" w:cs="Adobe Devanagari"/>
          <w:sz w:val="24"/>
          <w:szCs w:val="24"/>
        </w:rPr>
        <w:t>IEE or ISBEE</w:t>
      </w:r>
      <w:r w:rsidRPr="00FA7F44">
        <w:rPr>
          <w:rFonts w:ascii="Adobe Devanagari" w:hAnsi="Adobe Devanagari" w:cs="Adobe Devanagari"/>
          <w:sz w:val="24"/>
          <w:szCs w:val="24"/>
        </w:rPr>
        <w:t xml:space="preserve">) for which the organization qualifies. </w:t>
      </w:r>
    </w:p>
    <w:p w14:paraId="52091D11"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7</w:t>
      </w:r>
      <w:r w:rsidRPr="00FA7F44">
        <w:rPr>
          <w:rFonts w:ascii="Adobe Devanagari" w:hAnsi="Adobe Devanagari" w:cs="Adobe Devanagari"/>
          <w:sz w:val="24"/>
          <w:szCs w:val="24"/>
        </w:rPr>
        <w:t xml:space="preserve">. A capability statement that addresses the organizations qualifications and ability to provide the requirement depicted above. </w:t>
      </w:r>
    </w:p>
    <w:p w14:paraId="52091D12"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9. Documentation from manufacturer (i.e., correspondence from manufacturer) of your firm being an authorized distributor for the manufacturer. </w:t>
      </w:r>
      <w:r w:rsidR="001920E0">
        <w:rPr>
          <w:rFonts w:ascii="Adobe Devanagari" w:hAnsi="Adobe Devanagari" w:cs="Adobe Devanagari"/>
          <w:sz w:val="24"/>
          <w:szCs w:val="24"/>
        </w:rPr>
        <w:t xml:space="preserve">See </w:t>
      </w:r>
      <w:r w:rsidR="001920E0" w:rsidRPr="001920E0">
        <w:rPr>
          <w:rFonts w:ascii="Adobe Devanagari" w:hAnsi="Adobe Devanagari" w:cs="Adobe Devanagari"/>
          <w:sz w:val="24"/>
          <w:szCs w:val="24"/>
        </w:rPr>
        <w:t>Attachment 2: Gray Market Prevention Language</w:t>
      </w:r>
      <w:r w:rsidR="001920E0">
        <w:rPr>
          <w:rFonts w:ascii="Adobe Devanagari" w:hAnsi="Adobe Devanagari" w:cs="Adobe Devanagari"/>
          <w:sz w:val="24"/>
          <w:szCs w:val="24"/>
        </w:rPr>
        <w:t>.</w:t>
      </w:r>
    </w:p>
    <w:p w14:paraId="52091D13" w14:textId="77777777" w:rsidR="00BC2BF5" w:rsidRDefault="00FA7F44" w:rsidP="00FA7F44">
      <w:pPr>
        <w:rPr>
          <w:rFonts w:ascii="Adobe Devanagari" w:hAnsi="Adobe Devanagari" w:cs="Adobe Devanagari"/>
          <w:sz w:val="24"/>
          <w:szCs w:val="24"/>
        </w:rPr>
      </w:pPr>
      <w:r>
        <w:rPr>
          <w:rFonts w:ascii="Adobe Devanagari" w:hAnsi="Adobe Devanagari" w:cs="Adobe Devanagari"/>
          <w:sz w:val="24"/>
          <w:szCs w:val="24"/>
        </w:rPr>
        <w:t xml:space="preserve">Additionally, since </w:t>
      </w:r>
      <w:r w:rsidR="00BC2BF5" w:rsidRPr="00BC2BF5">
        <w:rPr>
          <w:rFonts w:ascii="Adobe Devanagari" w:hAnsi="Adobe Devanagari" w:cs="Adobe Devanagari"/>
          <w:sz w:val="24"/>
          <w:szCs w:val="24"/>
        </w:rPr>
        <w:t>IHS must conduct sufficient market research in determining if there is reasonable expectation of obtaining offers from two or more Indian Economic Enterprises (IEE), for every commercial contract opportunity, in accordance with HHSAR 326.603-1.</w:t>
      </w:r>
    </w:p>
    <w:p w14:paraId="52091D14" w14:textId="77777777" w:rsidR="00BC2BF5" w:rsidRDefault="00BC2BF5">
      <w:pPr>
        <w:rPr>
          <w:rFonts w:ascii="Adobe Devanagari" w:hAnsi="Adobe Devanagari" w:cs="Adobe Devanagari"/>
          <w:sz w:val="24"/>
          <w:szCs w:val="24"/>
        </w:rPr>
      </w:pPr>
      <w:r>
        <w:rPr>
          <w:rFonts w:ascii="Adobe Devanagari" w:hAnsi="Adobe Devanagari" w:cs="Adobe Devanagari"/>
          <w:sz w:val="24"/>
          <w:szCs w:val="24"/>
        </w:rPr>
        <w:t xml:space="preserve">To </w:t>
      </w:r>
      <w:r w:rsidRPr="00BC2BF5">
        <w:rPr>
          <w:rFonts w:ascii="Adobe Devanagari" w:hAnsi="Adobe Devanagari" w:cs="Adobe Devanagari"/>
          <w:bCs/>
          <w:sz w:val="24"/>
          <w:szCs w:val="24"/>
        </w:rPr>
        <w:t>identify and support responsible IEE</w:t>
      </w:r>
      <w:r>
        <w:rPr>
          <w:rFonts w:ascii="Adobe Devanagari" w:hAnsi="Adobe Devanagari" w:cs="Adobe Devanagari"/>
          <w:bCs/>
          <w:sz w:val="24"/>
          <w:szCs w:val="24"/>
        </w:rPr>
        <w:t>/ISBEE(</w:t>
      </w:r>
      <w:r w:rsidRPr="00BC2BF5">
        <w:rPr>
          <w:rFonts w:ascii="Adobe Devanagari" w:hAnsi="Adobe Devanagari" w:cs="Adobe Devanagari"/>
          <w:bCs/>
          <w:sz w:val="24"/>
          <w:szCs w:val="24"/>
        </w:rPr>
        <w:t>s</w:t>
      </w:r>
      <w:r>
        <w:rPr>
          <w:rFonts w:ascii="Adobe Devanagari" w:hAnsi="Adobe Devanagari" w:cs="Adobe Devanagari"/>
          <w:bCs/>
          <w:sz w:val="24"/>
          <w:szCs w:val="24"/>
        </w:rPr>
        <w:t>)</w:t>
      </w:r>
      <w:r w:rsidRPr="00BC2BF5">
        <w:rPr>
          <w:rFonts w:ascii="Adobe Devanagari" w:hAnsi="Adobe Devanagari" w:cs="Adobe Devanagari"/>
          <w:bCs/>
          <w:sz w:val="24"/>
          <w:szCs w:val="24"/>
        </w:rPr>
        <w:t xml:space="preserve"> and prevent circumvention or abuse of the Buy Indian Act, i</w:t>
      </w:r>
      <w:r>
        <w:rPr>
          <w:rFonts w:ascii="Adobe Devanagari" w:hAnsi="Adobe Devanagari" w:cs="Adobe Devanagari"/>
          <w:sz w:val="24"/>
          <w:szCs w:val="24"/>
        </w:rPr>
        <w:t>nterested, qualified, vendors must provide the following:</w:t>
      </w:r>
    </w:p>
    <w:p w14:paraId="52091D15" w14:textId="77777777" w:rsidR="00BC2BF5" w:rsidRDefault="00BC2BF5" w:rsidP="00BC2BF5">
      <w:pPr>
        <w:pStyle w:val="ListParagraph"/>
        <w:numPr>
          <w:ilvl w:val="0"/>
          <w:numId w:val="3"/>
        </w:numPr>
        <w:rPr>
          <w:rFonts w:ascii="Adobe Devanagari" w:hAnsi="Adobe Devanagari" w:cs="Adobe Devanagari"/>
          <w:sz w:val="24"/>
          <w:szCs w:val="24"/>
        </w:rPr>
      </w:pPr>
      <w:r w:rsidRPr="00BC2BF5">
        <w:rPr>
          <w:rFonts w:ascii="Adobe Devanagari" w:hAnsi="Adobe Devanagari" w:cs="Adobe Devanagari"/>
          <w:sz w:val="24"/>
          <w:szCs w:val="24"/>
        </w:rPr>
        <w:t xml:space="preserve">Representation must be made on the designated IHS Indian Economic Enterprise Representation form </w:t>
      </w:r>
      <w:r>
        <w:rPr>
          <w:rFonts w:ascii="Adobe Devanagari" w:hAnsi="Adobe Devanagari" w:cs="Adobe Devanagari"/>
          <w:sz w:val="24"/>
          <w:szCs w:val="24"/>
        </w:rPr>
        <w:t xml:space="preserve">(attached) </w:t>
      </w:r>
      <w:r w:rsidRPr="00BC2BF5">
        <w:rPr>
          <w:rFonts w:ascii="Adobe Devanagari" w:hAnsi="Adobe Devanagari" w:cs="Adobe Devanagari"/>
          <w:sz w:val="24"/>
          <w:szCs w:val="24"/>
        </w:rPr>
        <w:t>through which the offeror will self-certify eligibility</w:t>
      </w:r>
      <w:r>
        <w:rPr>
          <w:rFonts w:ascii="Adobe Devanagari" w:hAnsi="Adobe Devanagari" w:cs="Adobe Devanagari"/>
          <w:sz w:val="24"/>
          <w:szCs w:val="24"/>
        </w:rPr>
        <w:t>; and,</w:t>
      </w:r>
    </w:p>
    <w:p w14:paraId="52091D16" w14:textId="77777777" w:rsidR="00BC2BF5" w:rsidRDefault="00BC2BF5" w:rsidP="00E947A8">
      <w:pPr>
        <w:pStyle w:val="ListParagraph"/>
        <w:numPr>
          <w:ilvl w:val="0"/>
          <w:numId w:val="3"/>
        </w:numPr>
        <w:rPr>
          <w:rFonts w:ascii="Adobe Devanagari" w:hAnsi="Adobe Devanagari" w:cs="Adobe Devanagari"/>
          <w:sz w:val="24"/>
          <w:szCs w:val="24"/>
        </w:rPr>
      </w:pPr>
      <w:r w:rsidRPr="00BC2BF5">
        <w:rPr>
          <w:rFonts w:ascii="Adobe Devanagari" w:hAnsi="Adobe Devanagari" w:cs="Adobe Devanagari"/>
          <w:sz w:val="24"/>
          <w:szCs w:val="24"/>
        </w:rPr>
        <w:t>Identify the Federally Recognized Indian Tribe or Alaska Native Corporation upon which the offeror relies for its IEE status</w:t>
      </w:r>
      <w:r>
        <w:rPr>
          <w:rFonts w:ascii="Adobe Devanagari" w:hAnsi="Adobe Devanagari" w:cs="Adobe Devanagari"/>
          <w:sz w:val="24"/>
          <w:szCs w:val="24"/>
        </w:rPr>
        <w:t>.</w:t>
      </w:r>
    </w:p>
    <w:p w14:paraId="52091D17" w14:textId="77777777" w:rsidR="00FA7F44" w:rsidRDefault="00FA7F44" w:rsidP="00FA7F44">
      <w:pPr>
        <w:jc w:val="both"/>
        <w:rPr>
          <w:rFonts w:ascii="Adobe Devanagari" w:hAnsi="Adobe Devanagari" w:cs="Adobe Devanagari"/>
          <w:sz w:val="24"/>
          <w:szCs w:val="24"/>
        </w:rPr>
      </w:pPr>
      <w:r w:rsidRPr="00FA7F44">
        <w:rPr>
          <w:rFonts w:ascii="Adobe Devanagari" w:hAnsi="Adobe Devanagari" w:cs="Adobe Devanagari"/>
          <w:sz w:val="24"/>
          <w:szCs w:val="24"/>
        </w:rPr>
        <w:t>Interested firms are reminded that in accordance with FAR 4.12, prospective contractors shall complete electronic annual representations and certifications in conjunction with FAR 4.11</w:t>
      </w:r>
      <w:r>
        <w:rPr>
          <w:rFonts w:ascii="Adobe Devanagari" w:hAnsi="Adobe Devanagari" w:cs="Adobe Devanagari"/>
          <w:sz w:val="24"/>
          <w:szCs w:val="24"/>
        </w:rPr>
        <w:t>02</w:t>
      </w:r>
      <w:r w:rsidRPr="00FA7F44">
        <w:rPr>
          <w:rFonts w:ascii="Adobe Devanagari" w:hAnsi="Adobe Devanagari" w:cs="Adobe Devanagari"/>
          <w:sz w:val="24"/>
          <w:szCs w:val="24"/>
        </w:rPr>
        <w:t xml:space="preserve"> required to be registered in </w:t>
      </w:r>
      <w:r w:rsidR="001920E0">
        <w:rPr>
          <w:rFonts w:ascii="Adobe Devanagari" w:hAnsi="Adobe Devanagari" w:cs="Adobe Devanagari"/>
          <w:sz w:val="24"/>
          <w:szCs w:val="24"/>
        </w:rPr>
        <w:t xml:space="preserve">the </w:t>
      </w:r>
      <w:r w:rsidR="001920E0" w:rsidRPr="00FA7F44">
        <w:rPr>
          <w:rFonts w:ascii="Adobe Devanagari" w:hAnsi="Adobe Devanagari" w:cs="Adobe Devanagari"/>
          <w:sz w:val="24"/>
          <w:szCs w:val="24"/>
        </w:rPr>
        <w:t>Systems for Award Management (SAM)</w:t>
      </w:r>
      <w:r w:rsidR="001920E0">
        <w:rPr>
          <w:rFonts w:ascii="Adobe Devanagari" w:hAnsi="Adobe Devanagari" w:cs="Adobe Devanagari"/>
          <w:sz w:val="24"/>
          <w:szCs w:val="24"/>
        </w:rPr>
        <w:t xml:space="preserve"> </w:t>
      </w:r>
      <w:r w:rsidRPr="001920E0">
        <w:rPr>
          <w:rFonts w:ascii="Adobe Devanagari" w:hAnsi="Adobe Devanagari" w:cs="Adobe Devanagari"/>
          <w:b/>
          <w:sz w:val="24"/>
          <w:szCs w:val="24"/>
          <w:u w:val="single"/>
        </w:rPr>
        <w:t>at the time an offer or quotation is submitted</w:t>
      </w:r>
      <w:r w:rsidRPr="00FA7F44">
        <w:rPr>
          <w:rFonts w:ascii="Adobe Devanagari" w:hAnsi="Adobe Devanagari" w:cs="Adobe Devanagari"/>
          <w:sz w:val="24"/>
          <w:szCs w:val="24"/>
        </w:rPr>
        <w:t xml:space="preserve"> in order to comply with the annual representations and certifications requirements. The Government will use responses to this notice to make an appropriate acquisition decision. This is the only notice: no other copies of this notice will be provided.</w:t>
      </w:r>
    </w:p>
    <w:p w14:paraId="52091D18" w14:textId="77777777" w:rsidR="0096347E" w:rsidRPr="0096347E" w:rsidRDefault="0096347E" w:rsidP="0096347E">
      <w:pPr>
        <w:spacing w:after="300" w:line="336" w:lineRule="atLeast"/>
        <w:rPr>
          <w:rFonts w:ascii="Arial" w:eastAsia="Calibri" w:hAnsi="Arial" w:cs="Arial"/>
        </w:rPr>
      </w:pPr>
      <w:bookmarkStart w:id="0" w:name="_Hlk172194674"/>
      <w:r w:rsidRPr="0096347E">
        <w:rPr>
          <w:rFonts w:ascii="Arial" w:eastAsia="Calibri" w:hAnsi="Arial" w:cs="Arial"/>
        </w:rPr>
        <w:t xml:space="preserve">Automated responses which do not provide the requested information specified in this source sought notice will be considered non-responsive and will not be considered in this market research.   </w:t>
      </w:r>
      <w:bookmarkEnd w:id="0"/>
    </w:p>
    <w:p w14:paraId="52091D19" w14:textId="77777777" w:rsidR="001920E0" w:rsidRDefault="001920E0" w:rsidP="00FA7F44">
      <w:pPr>
        <w:jc w:val="both"/>
        <w:rPr>
          <w:rFonts w:ascii="Adobe Devanagari" w:hAnsi="Adobe Devanagari" w:cs="Adobe Devanagari"/>
          <w:sz w:val="24"/>
          <w:szCs w:val="24"/>
        </w:rPr>
      </w:pPr>
    </w:p>
    <w:p w14:paraId="52091D1A" w14:textId="77777777" w:rsidR="001920E0" w:rsidRDefault="001920E0">
      <w:pPr>
        <w:rPr>
          <w:rFonts w:ascii="Adobe Devanagari" w:hAnsi="Adobe Devanagari" w:cs="Adobe Devanagari"/>
          <w:sz w:val="24"/>
          <w:szCs w:val="24"/>
        </w:rPr>
      </w:pPr>
      <w:r>
        <w:rPr>
          <w:rFonts w:ascii="Adobe Devanagari" w:hAnsi="Adobe Devanagari" w:cs="Adobe Devanagari"/>
          <w:sz w:val="24"/>
          <w:szCs w:val="24"/>
        </w:rPr>
        <w:br w:type="page"/>
      </w:r>
    </w:p>
    <w:p w14:paraId="52091D1B" w14:textId="77777777" w:rsidR="001920E0" w:rsidRPr="001920E0" w:rsidRDefault="001920E0" w:rsidP="001920E0">
      <w:pPr>
        <w:jc w:val="center"/>
        <w:rPr>
          <w:rFonts w:ascii="Adobe Devanagari" w:hAnsi="Adobe Devanagari" w:cs="Adobe Devanagari"/>
          <w:sz w:val="24"/>
          <w:szCs w:val="24"/>
        </w:rPr>
      </w:pPr>
      <w:r>
        <w:rPr>
          <w:rFonts w:ascii="Adobe Devanagari" w:hAnsi="Adobe Devanagari" w:cs="Adobe Devanagari"/>
          <w:sz w:val="24"/>
          <w:szCs w:val="24"/>
        </w:rPr>
        <w:lastRenderedPageBreak/>
        <w:t>Attachment 1</w:t>
      </w:r>
      <w:r w:rsidRPr="001920E0">
        <w:rPr>
          <w:rFonts w:ascii="Adobe Devanagari" w:hAnsi="Adobe Devanagari" w:cs="Adobe Devanagari"/>
          <w:sz w:val="24"/>
          <w:szCs w:val="24"/>
        </w:rPr>
        <w:t>: IHS Indian Economic Enterprise Representation form</w:t>
      </w:r>
    </w:p>
    <w:p w14:paraId="52091D1C" w14:textId="77777777" w:rsidR="001920E0" w:rsidRPr="00FA7F44" w:rsidRDefault="001920E0" w:rsidP="00FA7F44">
      <w:pPr>
        <w:jc w:val="both"/>
        <w:rPr>
          <w:rFonts w:ascii="Adobe Devanagari" w:hAnsi="Adobe Devanagari" w:cs="Adobe Devanagari"/>
          <w:sz w:val="24"/>
          <w:szCs w:val="24"/>
        </w:rPr>
      </w:pPr>
    </w:p>
    <w:p w14:paraId="52091D1D" w14:textId="77777777" w:rsidR="00BC2BF5" w:rsidRDefault="00BC2BF5">
      <w:pPr>
        <w:rPr>
          <w:rFonts w:ascii="Adobe Devanagari" w:hAnsi="Adobe Devanagari" w:cs="Adobe Devanagari"/>
          <w:sz w:val="24"/>
          <w:szCs w:val="24"/>
        </w:rPr>
      </w:pPr>
    </w:p>
    <w:p w14:paraId="52091D1E" w14:textId="77777777" w:rsidR="001920E0" w:rsidRDefault="001920E0">
      <w:pPr>
        <w:rPr>
          <w:rFonts w:ascii="Adobe Devanagari" w:hAnsi="Adobe Devanagari" w:cs="Adobe Devanagari"/>
          <w:sz w:val="24"/>
          <w:szCs w:val="24"/>
        </w:rPr>
      </w:pPr>
    </w:p>
    <w:p w14:paraId="52091D1F" w14:textId="77777777" w:rsidR="001920E0" w:rsidRDefault="001920E0">
      <w:pPr>
        <w:rPr>
          <w:rFonts w:ascii="Adobe Devanagari" w:hAnsi="Adobe Devanagari" w:cs="Adobe Devanagari"/>
          <w:sz w:val="24"/>
          <w:szCs w:val="24"/>
        </w:rPr>
      </w:pPr>
    </w:p>
    <w:p w14:paraId="52091D20" w14:textId="77777777" w:rsidR="001920E0" w:rsidRDefault="001920E0">
      <w:pPr>
        <w:rPr>
          <w:rFonts w:ascii="Adobe Devanagari" w:hAnsi="Adobe Devanagari" w:cs="Adobe Devanagari"/>
          <w:sz w:val="24"/>
          <w:szCs w:val="24"/>
        </w:rPr>
      </w:pPr>
    </w:p>
    <w:p w14:paraId="52091D21" w14:textId="77777777" w:rsidR="001920E0" w:rsidRDefault="001920E0">
      <w:pPr>
        <w:rPr>
          <w:rFonts w:ascii="Adobe Devanagari" w:hAnsi="Adobe Devanagari" w:cs="Adobe Devanagari"/>
          <w:sz w:val="24"/>
          <w:szCs w:val="24"/>
        </w:rPr>
      </w:pPr>
    </w:p>
    <w:p w14:paraId="52091D22" w14:textId="77777777" w:rsidR="001920E0" w:rsidRDefault="001920E0">
      <w:pPr>
        <w:rPr>
          <w:rFonts w:ascii="Adobe Devanagari" w:hAnsi="Adobe Devanagari" w:cs="Adobe Devanagari"/>
          <w:sz w:val="24"/>
          <w:szCs w:val="24"/>
        </w:rPr>
      </w:pPr>
    </w:p>
    <w:p w14:paraId="52091D23" w14:textId="77777777" w:rsidR="001920E0" w:rsidRDefault="001920E0">
      <w:pPr>
        <w:rPr>
          <w:rFonts w:ascii="Adobe Devanagari" w:hAnsi="Adobe Devanagari" w:cs="Adobe Devanagari"/>
          <w:sz w:val="24"/>
          <w:szCs w:val="24"/>
        </w:rPr>
      </w:pPr>
    </w:p>
    <w:p w14:paraId="52091D24" w14:textId="77777777" w:rsidR="001920E0" w:rsidRDefault="001920E0">
      <w:pPr>
        <w:rPr>
          <w:rFonts w:ascii="Adobe Devanagari" w:hAnsi="Adobe Devanagari" w:cs="Adobe Devanagari"/>
          <w:sz w:val="24"/>
          <w:szCs w:val="24"/>
        </w:rPr>
      </w:pPr>
    </w:p>
    <w:p w14:paraId="52091D25" w14:textId="77777777" w:rsidR="001920E0" w:rsidRDefault="001920E0">
      <w:pPr>
        <w:rPr>
          <w:rFonts w:ascii="Adobe Devanagari" w:hAnsi="Adobe Devanagari" w:cs="Adobe Devanagari"/>
          <w:sz w:val="24"/>
          <w:szCs w:val="24"/>
        </w:rPr>
      </w:pPr>
    </w:p>
    <w:p w14:paraId="52091D26" w14:textId="77777777" w:rsidR="001920E0" w:rsidRDefault="001920E0">
      <w:pPr>
        <w:rPr>
          <w:rFonts w:ascii="Adobe Devanagari" w:hAnsi="Adobe Devanagari" w:cs="Adobe Devanagari"/>
          <w:sz w:val="24"/>
          <w:szCs w:val="24"/>
        </w:rPr>
      </w:pPr>
    </w:p>
    <w:p w14:paraId="52091D27" w14:textId="77777777" w:rsidR="001920E0" w:rsidRDefault="001920E0">
      <w:pPr>
        <w:rPr>
          <w:rFonts w:ascii="Adobe Devanagari" w:hAnsi="Adobe Devanagari" w:cs="Adobe Devanagari"/>
          <w:sz w:val="24"/>
          <w:szCs w:val="24"/>
        </w:rPr>
      </w:pPr>
    </w:p>
    <w:p w14:paraId="52091D28" w14:textId="77777777" w:rsidR="001920E0" w:rsidRDefault="001920E0">
      <w:pPr>
        <w:rPr>
          <w:rFonts w:ascii="Adobe Devanagari" w:hAnsi="Adobe Devanagari" w:cs="Adobe Devanagari"/>
          <w:sz w:val="24"/>
          <w:szCs w:val="24"/>
        </w:rPr>
      </w:pPr>
    </w:p>
    <w:p w14:paraId="52091D29" w14:textId="77777777" w:rsidR="001920E0" w:rsidRDefault="001920E0">
      <w:pPr>
        <w:rPr>
          <w:rFonts w:ascii="Adobe Devanagari" w:hAnsi="Adobe Devanagari" w:cs="Adobe Devanagari"/>
          <w:sz w:val="24"/>
          <w:szCs w:val="24"/>
        </w:rPr>
      </w:pPr>
    </w:p>
    <w:p w14:paraId="52091D2A" w14:textId="77777777" w:rsidR="001920E0" w:rsidRDefault="001920E0">
      <w:pPr>
        <w:rPr>
          <w:rFonts w:ascii="Adobe Devanagari" w:hAnsi="Adobe Devanagari" w:cs="Adobe Devanagari"/>
          <w:sz w:val="24"/>
          <w:szCs w:val="24"/>
        </w:rPr>
      </w:pPr>
    </w:p>
    <w:p w14:paraId="52091D2B" w14:textId="77777777" w:rsidR="001920E0" w:rsidRDefault="001920E0">
      <w:pPr>
        <w:rPr>
          <w:rFonts w:ascii="Adobe Devanagari" w:hAnsi="Adobe Devanagari" w:cs="Adobe Devanagari"/>
          <w:sz w:val="24"/>
          <w:szCs w:val="24"/>
        </w:rPr>
      </w:pPr>
    </w:p>
    <w:p w14:paraId="52091D2C" w14:textId="77777777" w:rsidR="001920E0" w:rsidRDefault="001920E0">
      <w:pPr>
        <w:rPr>
          <w:rFonts w:ascii="Adobe Devanagari" w:hAnsi="Adobe Devanagari" w:cs="Adobe Devanagari"/>
          <w:sz w:val="24"/>
          <w:szCs w:val="24"/>
        </w:rPr>
      </w:pPr>
    </w:p>
    <w:p w14:paraId="52091D2D" w14:textId="77777777" w:rsidR="001920E0" w:rsidRDefault="001920E0">
      <w:pPr>
        <w:rPr>
          <w:rFonts w:ascii="Adobe Devanagari" w:hAnsi="Adobe Devanagari" w:cs="Adobe Devanagari"/>
          <w:sz w:val="24"/>
          <w:szCs w:val="24"/>
        </w:rPr>
      </w:pPr>
    </w:p>
    <w:p w14:paraId="52091D2E" w14:textId="77777777" w:rsidR="001920E0" w:rsidRDefault="001920E0">
      <w:pPr>
        <w:rPr>
          <w:rFonts w:ascii="Adobe Devanagari" w:hAnsi="Adobe Devanagari" w:cs="Adobe Devanagari"/>
          <w:sz w:val="24"/>
          <w:szCs w:val="24"/>
        </w:rPr>
      </w:pPr>
    </w:p>
    <w:p w14:paraId="52091D2F" w14:textId="77777777" w:rsidR="001920E0" w:rsidRDefault="001920E0">
      <w:pPr>
        <w:rPr>
          <w:rFonts w:ascii="Adobe Devanagari" w:hAnsi="Adobe Devanagari" w:cs="Adobe Devanagari"/>
          <w:sz w:val="24"/>
          <w:szCs w:val="24"/>
        </w:rPr>
      </w:pPr>
    </w:p>
    <w:p w14:paraId="52091D30" w14:textId="77777777" w:rsidR="001920E0" w:rsidRDefault="001920E0">
      <w:pPr>
        <w:rPr>
          <w:rFonts w:ascii="Adobe Devanagari" w:hAnsi="Adobe Devanagari" w:cs="Adobe Devanagari"/>
          <w:sz w:val="24"/>
          <w:szCs w:val="24"/>
        </w:rPr>
      </w:pPr>
    </w:p>
    <w:p w14:paraId="52091D31" w14:textId="77777777" w:rsidR="001920E0" w:rsidRDefault="001920E0">
      <w:pPr>
        <w:rPr>
          <w:rFonts w:ascii="Adobe Devanagari" w:hAnsi="Adobe Devanagari" w:cs="Adobe Devanagari"/>
          <w:sz w:val="24"/>
          <w:szCs w:val="24"/>
        </w:rPr>
      </w:pPr>
      <w:r>
        <w:rPr>
          <w:rFonts w:ascii="Adobe Devanagari" w:hAnsi="Adobe Devanagari" w:cs="Adobe Devanagari"/>
          <w:sz w:val="24"/>
          <w:szCs w:val="24"/>
        </w:rPr>
        <w:br w:type="page"/>
      </w:r>
    </w:p>
    <w:p w14:paraId="52091D32" w14:textId="77777777" w:rsidR="001920E0" w:rsidRPr="001920E0" w:rsidRDefault="001920E0" w:rsidP="001920E0">
      <w:pPr>
        <w:jc w:val="center"/>
        <w:rPr>
          <w:rFonts w:ascii="Adobe Devanagari" w:hAnsi="Adobe Devanagari" w:cs="Adobe Devanagari"/>
          <w:sz w:val="24"/>
          <w:szCs w:val="24"/>
        </w:rPr>
      </w:pPr>
      <w:r w:rsidRPr="001920E0">
        <w:rPr>
          <w:rFonts w:ascii="Adobe Devanagari" w:hAnsi="Adobe Devanagari" w:cs="Adobe Devanagari"/>
          <w:sz w:val="24"/>
          <w:szCs w:val="24"/>
        </w:rPr>
        <w:lastRenderedPageBreak/>
        <w:t>Attachment 2: Gray Market Prevention Language</w:t>
      </w:r>
    </w:p>
    <w:p w14:paraId="52091D33" w14:textId="77777777" w:rsidR="001920E0" w:rsidRPr="001920E0" w:rsidRDefault="001920E0" w:rsidP="001920E0">
      <w:pPr>
        <w:rPr>
          <w:rFonts w:ascii="Adobe Devanagari" w:hAnsi="Adobe Devanagari" w:cs="Adobe Devanagari"/>
          <w:sz w:val="24"/>
          <w:szCs w:val="24"/>
        </w:rPr>
      </w:pPr>
    </w:p>
    <w:p w14:paraId="52091D34" w14:textId="77777777" w:rsidR="001920E0" w:rsidRPr="001920E0"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(a)</w:t>
      </w:r>
      <w:r w:rsidRPr="001920E0">
        <w:rPr>
          <w:rFonts w:ascii="Adobe Devanagari" w:hAnsi="Adobe Devanagari" w:cs="Adobe Devanagari"/>
          <w:sz w:val="24"/>
          <w:szCs w:val="24"/>
        </w:rPr>
        <w:tab/>
        <w:t xml:space="preserve">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(i.e. replacement parts) for IHS </w:t>
      </w:r>
      <w:r>
        <w:rPr>
          <w:rFonts w:ascii="Adobe Devanagari" w:hAnsi="Adobe Devanagari" w:cs="Adobe Devanagari"/>
          <w:sz w:val="24"/>
          <w:szCs w:val="24"/>
        </w:rPr>
        <w:t xml:space="preserve">Hospitals and/or </w:t>
      </w:r>
      <w:r w:rsidRPr="001920E0">
        <w:rPr>
          <w:rFonts w:ascii="Adobe Devanagari" w:hAnsi="Adobe Devanagari" w:cs="Adobe Devanagari"/>
          <w:sz w:val="24"/>
          <w:szCs w:val="24"/>
        </w:rPr>
        <w:t>Medical Centers. No remanufactures or gray market items will be acceptable.</w:t>
      </w:r>
    </w:p>
    <w:p w14:paraId="52091D35" w14:textId="77777777" w:rsidR="001920E0" w:rsidRPr="001920E0" w:rsidRDefault="001920E0" w:rsidP="001920E0">
      <w:pPr>
        <w:spacing w:after="0"/>
        <w:jc w:val="both"/>
        <w:rPr>
          <w:rFonts w:ascii="Adobe Devanagari" w:hAnsi="Adobe Devanagari" w:cs="Adobe Devanagari"/>
          <w:sz w:val="24"/>
          <w:szCs w:val="24"/>
        </w:rPr>
      </w:pPr>
    </w:p>
    <w:p w14:paraId="52091D36" w14:textId="77777777" w:rsidR="001920E0" w:rsidRPr="001920E0"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(b)</w:t>
      </w:r>
      <w:r w:rsidRPr="001920E0">
        <w:rPr>
          <w:rFonts w:ascii="Adobe Devanagari" w:hAnsi="Adobe Devanagari" w:cs="Adobe Devanagari"/>
          <w:sz w:val="24"/>
          <w:szCs w:val="24"/>
        </w:rPr>
        <w:tab/>
        <w:t>Vendor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maintenance of medical equipment shall be in accordance with the OEM terms and conditions.</w:t>
      </w:r>
    </w:p>
    <w:p w14:paraId="52091D37" w14:textId="77777777" w:rsidR="001920E0" w:rsidRPr="001920E0" w:rsidRDefault="001920E0" w:rsidP="001920E0">
      <w:pPr>
        <w:spacing w:after="0"/>
        <w:jc w:val="both"/>
        <w:rPr>
          <w:rFonts w:ascii="Adobe Devanagari" w:hAnsi="Adobe Devanagari" w:cs="Adobe Devanagari"/>
          <w:sz w:val="24"/>
          <w:szCs w:val="24"/>
        </w:rPr>
      </w:pPr>
    </w:p>
    <w:p w14:paraId="52091D38" w14:textId="77777777" w:rsidR="001920E0" w:rsidRPr="00BC2BF5"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(c)</w:t>
      </w:r>
      <w:r w:rsidRPr="001920E0">
        <w:rPr>
          <w:rFonts w:ascii="Adobe Devanagari" w:hAnsi="Adobe Devanagari" w:cs="Adobe Devanagari"/>
          <w:sz w:val="24"/>
          <w:szCs w:val="24"/>
        </w:rPr>
        <w:tab/>
        <w:t xml:space="preserve">The delivery of gray market items to the IHS in the fulfillment of an order/award constitutes a breach of contract. Accordingly, IHS reserves the right </w:t>
      </w:r>
      <w:r>
        <w:rPr>
          <w:rFonts w:ascii="Adobe Devanagari" w:hAnsi="Adobe Devanagari" w:cs="Adobe Devanagari"/>
          <w:sz w:val="24"/>
          <w:szCs w:val="24"/>
        </w:rPr>
        <w:t xml:space="preserve">to </w:t>
      </w:r>
      <w:r w:rsidRPr="001920E0">
        <w:rPr>
          <w:rFonts w:ascii="Adobe Devanagari" w:hAnsi="Adobe Devanagari" w:cs="Adobe Devanagari"/>
          <w:sz w:val="24"/>
          <w:szCs w:val="24"/>
        </w:rPr>
        <w:t>enforce any of its contractual remedies. This includes termination of the contract or, solely at IHS’s election, allowing the Vendor to replace, at no cost to the Government, any remanufactured or gray market item(s) delivered to a</w:t>
      </w:r>
      <w:r>
        <w:rPr>
          <w:rFonts w:ascii="Adobe Devanagari" w:hAnsi="Adobe Devanagari" w:cs="Adobe Devanagari"/>
          <w:sz w:val="24"/>
          <w:szCs w:val="24"/>
        </w:rPr>
        <w:t>n</w:t>
      </w:r>
      <w:r w:rsidRPr="001920E0">
        <w:rPr>
          <w:rFonts w:ascii="Adobe Devanagari" w:hAnsi="Adobe Devanagari" w:cs="Adobe Devanagari"/>
          <w:sz w:val="24"/>
          <w:szCs w:val="24"/>
        </w:rPr>
        <w:t xml:space="preserve"> IHS </w:t>
      </w:r>
      <w:r>
        <w:rPr>
          <w:rFonts w:ascii="Adobe Devanagari" w:hAnsi="Adobe Devanagari" w:cs="Adobe Devanagari"/>
          <w:sz w:val="24"/>
          <w:szCs w:val="24"/>
        </w:rPr>
        <w:t xml:space="preserve">hospital and/or </w:t>
      </w:r>
      <w:r w:rsidRPr="001920E0">
        <w:rPr>
          <w:rFonts w:ascii="Adobe Devanagari" w:hAnsi="Adobe Devanagari" w:cs="Adobe Devanagari"/>
          <w:sz w:val="24"/>
          <w:szCs w:val="24"/>
        </w:rPr>
        <w:t>medical facility upon discovery of such items.</w:t>
      </w:r>
    </w:p>
    <w:sectPr w:rsidR="001920E0" w:rsidRPr="00BC2BF5" w:rsidSect="002969A5">
      <w:headerReference w:type="default" r:id="rId7"/>
      <w:footerReference w:type="default" r:id="rId8"/>
      <w:pgSz w:w="12240" w:h="15840" w:code="1"/>
      <w:pgMar w:top="720" w:right="720" w:bottom="720" w:left="720"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91D3B" w14:textId="77777777" w:rsidR="004154EE" w:rsidRDefault="004154EE" w:rsidP="004154EE">
      <w:pPr>
        <w:spacing w:after="0" w:line="240" w:lineRule="auto"/>
      </w:pPr>
      <w:r>
        <w:separator/>
      </w:r>
    </w:p>
  </w:endnote>
  <w:endnote w:type="continuationSeparator" w:id="0">
    <w:p w14:paraId="52091D3C" w14:textId="77777777" w:rsidR="004154EE" w:rsidRDefault="004154EE" w:rsidP="0041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1D3F" w14:textId="77777777" w:rsidR="00A80B0E" w:rsidRPr="00A80B0E" w:rsidRDefault="00A80B0E" w:rsidP="00A80B0E">
    <w:pPr>
      <w:pStyle w:val="Footer"/>
      <w:jc w:val="center"/>
      <w:rPr>
        <w:rFonts w:ascii="Adobe Devanagari" w:hAnsi="Adobe Devanagari" w:cs="Adobe Devanagari"/>
        <w:b/>
        <w:sz w:val="20"/>
        <w:szCs w:val="20"/>
      </w:rPr>
    </w:pPr>
    <w:r w:rsidRPr="00A80B0E">
      <w:rPr>
        <w:rFonts w:ascii="Adobe Devanagari" w:hAnsi="Adobe Devanagari" w:cs="Adobe Devanagari"/>
        <w:b/>
        <w:sz w:val="20"/>
        <w:szCs w:val="20"/>
      </w:rPr>
      <w:t>THIS IS A SOURCES SOUGHT NOTICE ONLY. THIS IS NOT A REQUEST FOR QUOTE.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91D39" w14:textId="77777777" w:rsidR="004154EE" w:rsidRDefault="004154EE" w:rsidP="004154EE">
      <w:pPr>
        <w:spacing w:after="0" w:line="240" w:lineRule="auto"/>
      </w:pPr>
      <w:r>
        <w:separator/>
      </w:r>
    </w:p>
  </w:footnote>
  <w:footnote w:type="continuationSeparator" w:id="0">
    <w:p w14:paraId="52091D3A" w14:textId="77777777" w:rsidR="004154EE" w:rsidRDefault="004154EE" w:rsidP="00415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1D3D" w14:textId="77777777" w:rsidR="004154EE" w:rsidRPr="004154EE" w:rsidRDefault="004154EE" w:rsidP="004154EE">
    <w:pPr>
      <w:pStyle w:val="Header"/>
      <w:jc w:val="center"/>
      <w:rPr>
        <w:rFonts w:ascii="Adobe Devanagari" w:hAnsi="Adobe Devanagari" w:cs="Adobe Devanagari"/>
        <w:b/>
        <w:sz w:val="28"/>
        <w:szCs w:val="28"/>
      </w:rPr>
    </w:pPr>
    <w:r w:rsidRPr="004154EE">
      <w:rPr>
        <w:rFonts w:ascii="Adobe Devanagari" w:hAnsi="Adobe Devanagari" w:cs="Adobe Devanagari"/>
        <w:b/>
        <w:sz w:val="28"/>
        <w:szCs w:val="28"/>
      </w:rPr>
      <w:t>SOURCES SOUGHT NOTICE</w:t>
    </w:r>
  </w:p>
  <w:p w14:paraId="52091D3E" w14:textId="77777777" w:rsidR="004154EE" w:rsidRDefault="00415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C98B"/>
      </v:shape>
    </w:pict>
  </w:numPicBullet>
  <w:abstractNum w:abstractNumId="0" w15:restartNumberingAfterBreak="0">
    <w:nsid w:val="19DA6E82"/>
    <w:multiLevelType w:val="hybridMultilevel"/>
    <w:tmpl w:val="703AE478"/>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72DA6A8C"/>
    <w:multiLevelType w:val="hybridMultilevel"/>
    <w:tmpl w:val="B914CD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11D8A"/>
    <w:multiLevelType w:val="hybridMultilevel"/>
    <w:tmpl w:val="FF46C82E"/>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EE"/>
    <w:rsid w:val="001920E0"/>
    <w:rsid w:val="002969A5"/>
    <w:rsid w:val="003111AE"/>
    <w:rsid w:val="004154EE"/>
    <w:rsid w:val="0059028C"/>
    <w:rsid w:val="00590C2F"/>
    <w:rsid w:val="0071523A"/>
    <w:rsid w:val="007B07D8"/>
    <w:rsid w:val="00812A37"/>
    <w:rsid w:val="008303A1"/>
    <w:rsid w:val="0096347E"/>
    <w:rsid w:val="00A36B1D"/>
    <w:rsid w:val="00A80B0E"/>
    <w:rsid w:val="00BC2BF5"/>
    <w:rsid w:val="00DD3FF7"/>
    <w:rsid w:val="00E0716C"/>
    <w:rsid w:val="00FA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091CF0"/>
  <w15:chartTrackingRefBased/>
  <w15:docId w15:val="{9765F127-6BC5-4526-859B-926AFA66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4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4EE"/>
  </w:style>
  <w:style w:type="paragraph" w:styleId="Footer">
    <w:name w:val="footer"/>
    <w:basedOn w:val="Normal"/>
    <w:link w:val="FooterChar"/>
    <w:uiPriority w:val="99"/>
    <w:unhideWhenUsed/>
    <w:rsid w:val="004154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4EE"/>
  </w:style>
  <w:style w:type="table" w:styleId="TableGrid">
    <w:name w:val="Table Grid"/>
    <w:basedOn w:val="TableNormal"/>
    <w:uiPriority w:val="39"/>
    <w:rsid w:val="0031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0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Velasquez, Ashley (IHS/PHX)</dc:creator>
  <cp:keywords/>
  <dc:description/>
  <cp:lastModifiedBy>Perry, Jimmy (IHS/PHX/AO)</cp:lastModifiedBy>
  <cp:revision>5</cp:revision>
  <dcterms:created xsi:type="dcterms:W3CDTF">2026-03-19T22:10:00Z</dcterms:created>
  <dcterms:modified xsi:type="dcterms:W3CDTF">2026-04-06T21:03:00Z</dcterms:modified>
</cp:coreProperties>
</file>