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3225" w14:textId="3EAD354B" w:rsidR="00BE45B4" w:rsidRPr="000F02F1" w:rsidRDefault="00C0443B" w:rsidP="00BE45B4">
      <w:pPr>
        <w:spacing w:after="0" w:line="240" w:lineRule="auto"/>
        <w:ind w:left="0"/>
        <w:jc w:val="center"/>
        <w:rPr>
          <w:rFonts w:eastAsia="Calibri"/>
          <w:b/>
          <w:bCs/>
          <w:color w:val="auto"/>
          <w:sz w:val="24"/>
          <w:szCs w:val="24"/>
        </w:rPr>
      </w:pPr>
      <w:r w:rsidRPr="00C0443B">
        <w:rPr>
          <w:rFonts w:eastAsia="Calibri"/>
          <w:b/>
          <w:bCs/>
          <w:color w:val="auto"/>
          <w:sz w:val="24"/>
          <w:szCs w:val="24"/>
        </w:rPr>
        <w:t>10X Genomics Multiome Single-Cell Kits</w:t>
      </w:r>
    </w:p>
    <w:p w14:paraId="33F422B2" w14:textId="77777777" w:rsidR="00220494" w:rsidRPr="00220494" w:rsidRDefault="00220494" w:rsidP="00220494">
      <w:pPr>
        <w:spacing w:after="0" w:line="259" w:lineRule="auto"/>
        <w:ind w:left="3600"/>
        <w:rPr>
          <w:rFonts w:eastAsia="Calibri"/>
          <w:b/>
          <w:bCs/>
          <w:color w:val="auto"/>
          <w:sz w:val="24"/>
          <w:szCs w:val="24"/>
        </w:rPr>
      </w:pPr>
      <w:r w:rsidRPr="00220494">
        <w:rPr>
          <w:rFonts w:eastAsia="Calibri"/>
          <w:b/>
          <w:bCs/>
          <w:color w:val="auto"/>
          <w:sz w:val="24"/>
          <w:szCs w:val="24"/>
        </w:rPr>
        <w:t>689-26-3-7111-0024</w:t>
      </w:r>
    </w:p>
    <w:p w14:paraId="00E0BBE3" w14:textId="77777777" w:rsidR="000F02F1" w:rsidRPr="000F02F1" w:rsidRDefault="000F02F1" w:rsidP="000E7FD2">
      <w:pPr>
        <w:spacing w:after="0" w:line="259" w:lineRule="auto"/>
        <w:ind w:left="0"/>
        <w:rPr>
          <w:rFonts w:eastAsia="Calibri"/>
          <w:b/>
          <w:bCs/>
          <w:color w:val="auto"/>
          <w:sz w:val="24"/>
          <w:szCs w:val="24"/>
        </w:rPr>
      </w:pPr>
    </w:p>
    <w:p w14:paraId="21AD92A5" w14:textId="21DFCA93" w:rsidR="00814F5A" w:rsidRPr="00D04233" w:rsidRDefault="003245AC" w:rsidP="00814F5A">
      <w:pPr>
        <w:pStyle w:val="Heading2"/>
        <w:spacing w:after="0" w:line="240" w:lineRule="auto"/>
        <w:ind w:left="0"/>
        <w:rPr>
          <w:b/>
          <w:sz w:val="24"/>
          <w:szCs w:val="24"/>
        </w:rPr>
      </w:pPr>
      <w:r>
        <w:rPr>
          <w:b/>
          <w:sz w:val="24"/>
          <w:szCs w:val="24"/>
        </w:rPr>
        <w:t xml:space="preserve">1.0 </w:t>
      </w:r>
      <w:r w:rsidR="00814F5A" w:rsidRPr="00D04233">
        <w:rPr>
          <w:b/>
          <w:sz w:val="24"/>
          <w:szCs w:val="24"/>
        </w:rPr>
        <w:t>Background &amp; Introduction</w:t>
      </w:r>
    </w:p>
    <w:p w14:paraId="4C32CFC6" w14:textId="2EFE0869" w:rsidR="00034063" w:rsidRPr="00BE45B4" w:rsidRDefault="00C0443B" w:rsidP="00034063">
      <w:pPr>
        <w:spacing w:line="240" w:lineRule="auto"/>
        <w:rPr>
          <w:sz w:val="24"/>
          <w:szCs w:val="24"/>
        </w:rPr>
      </w:pPr>
      <w:r w:rsidRPr="00B1525F">
        <w:rPr>
          <w:sz w:val="24"/>
          <w:szCs w:val="24"/>
        </w:rPr>
        <w:t xml:space="preserve">The Clinical Neurosciences Division (CND) of the National Center for PTSD and the VA Brain Bank are studying the neurobiology of posttraumatic stress disorder (PTSD) </w:t>
      </w:r>
      <w:r w:rsidR="00296020">
        <w:rPr>
          <w:sz w:val="24"/>
          <w:szCs w:val="24"/>
        </w:rPr>
        <w:t xml:space="preserve">and comorbid conditions </w:t>
      </w:r>
      <w:r w:rsidRPr="00B1525F">
        <w:rPr>
          <w:sz w:val="24"/>
          <w:szCs w:val="24"/>
        </w:rPr>
        <w:t>with the goal of identifying novel targets for more effective therapeutic treatments. Specific</w:t>
      </w:r>
      <w:r w:rsidR="00A91B15" w:rsidRPr="00B1525F">
        <w:rPr>
          <w:sz w:val="24"/>
          <w:szCs w:val="24"/>
        </w:rPr>
        <w:t xml:space="preserve"> purpose</w:t>
      </w:r>
      <w:r w:rsidR="00BE45B4" w:rsidRPr="00B1525F">
        <w:rPr>
          <w:sz w:val="24"/>
          <w:szCs w:val="24"/>
        </w:rPr>
        <w:t xml:space="preserve"> </w:t>
      </w:r>
      <w:r w:rsidR="00A91B15" w:rsidRPr="00B1525F">
        <w:rPr>
          <w:sz w:val="24"/>
          <w:szCs w:val="24"/>
        </w:rPr>
        <w:t>funding has been made available during fiscal year 202</w:t>
      </w:r>
      <w:r w:rsidR="00C03489">
        <w:rPr>
          <w:sz w:val="24"/>
          <w:szCs w:val="24"/>
        </w:rPr>
        <w:t>6</w:t>
      </w:r>
      <w:r w:rsidR="00A91B15" w:rsidRPr="00B1525F">
        <w:rPr>
          <w:sz w:val="24"/>
          <w:szCs w:val="24"/>
        </w:rPr>
        <w:t xml:space="preserve"> </w:t>
      </w:r>
      <w:r w:rsidR="00BE45B4" w:rsidRPr="00B1525F">
        <w:rPr>
          <w:sz w:val="24"/>
          <w:szCs w:val="24"/>
        </w:rPr>
        <w:t>to p</w:t>
      </w:r>
      <w:r w:rsidR="000169E2" w:rsidRPr="00B1525F">
        <w:rPr>
          <w:sz w:val="24"/>
          <w:szCs w:val="24"/>
        </w:rPr>
        <w:t>rocure</w:t>
      </w:r>
      <w:r w:rsidR="00BE45B4" w:rsidRPr="00B1525F">
        <w:rPr>
          <w:sz w:val="24"/>
          <w:szCs w:val="24"/>
        </w:rPr>
        <w:t xml:space="preserve"> </w:t>
      </w:r>
      <w:r w:rsidRPr="00B1525F">
        <w:rPr>
          <w:sz w:val="24"/>
          <w:szCs w:val="24"/>
        </w:rPr>
        <w:t xml:space="preserve">10X Genomics Multiome Single-Cell </w:t>
      </w:r>
      <w:r w:rsidR="00CE2F1B" w:rsidRPr="00B1525F">
        <w:rPr>
          <w:sz w:val="24"/>
          <w:szCs w:val="24"/>
        </w:rPr>
        <w:t>k</w:t>
      </w:r>
      <w:r w:rsidRPr="00B1525F">
        <w:rPr>
          <w:sz w:val="24"/>
          <w:szCs w:val="24"/>
        </w:rPr>
        <w:t>its</w:t>
      </w:r>
      <w:r w:rsidR="003F70CA">
        <w:rPr>
          <w:sz w:val="24"/>
          <w:szCs w:val="24"/>
        </w:rPr>
        <w:t xml:space="preserve"> to facilitate these research efforts</w:t>
      </w:r>
      <w:r w:rsidRPr="00B1525F">
        <w:rPr>
          <w:sz w:val="24"/>
          <w:szCs w:val="24"/>
        </w:rPr>
        <w:t xml:space="preserve">. </w:t>
      </w:r>
      <w:r w:rsidR="00B1525F">
        <w:rPr>
          <w:sz w:val="24"/>
          <w:szCs w:val="24"/>
        </w:rPr>
        <w:t xml:space="preserve">Nearly </w:t>
      </w:r>
      <w:r w:rsidR="00CE2F1B" w:rsidRPr="00B1525F">
        <w:rPr>
          <w:sz w:val="24"/>
          <w:szCs w:val="24"/>
        </w:rPr>
        <w:t>all medical disease in need of new therapeutics result</w:t>
      </w:r>
      <w:r w:rsidR="00296020">
        <w:rPr>
          <w:sz w:val="24"/>
          <w:szCs w:val="24"/>
        </w:rPr>
        <w:t>s</w:t>
      </w:r>
      <w:r w:rsidR="00CE2F1B" w:rsidRPr="00B1525F">
        <w:rPr>
          <w:sz w:val="24"/>
          <w:szCs w:val="24"/>
        </w:rPr>
        <w:t xml:space="preserve"> from complex inter</w:t>
      </w:r>
      <w:r w:rsidR="008C4FD2" w:rsidRPr="00B1525F">
        <w:rPr>
          <w:sz w:val="24"/>
          <w:szCs w:val="24"/>
        </w:rPr>
        <w:t>action</w:t>
      </w:r>
      <w:r w:rsidR="00296020">
        <w:rPr>
          <w:sz w:val="24"/>
          <w:szCs w:val="24"/>
        </w:rPr>
        <w:t>s</w:t>
      </w:r>
      <w:r w:rsidR="00CE2F1B" w:rsidRPr="00B1525F">
        <w:rPr>
          <w:sz w:val="24"/>
          <w:szCs w:val="24"/>
        </w:rPr>
        <w:t xml:space="preserve"> between gene expression and epigenetic triggers. </w:t>
      </w:r>
      <w:r w:rsidR="007B692E" w:rsidRPr="00B1525F">
        <w:rPr>
          <w:sz w:val="24"/>
          <w:szCs w:val="24"/>
        </w:rPr>
        <w:t>To</w:t>
      </w:r>
      <w:r w:rsidR="00CE2F1B" w:rsidRPr="00B1525F">
        <w:rPr>
          <w:sz w:val="24"/>
          <w:szCs w:val="24"/>
        </w:rPr>
        <w:t xml:space="preserve"> understand the pathological processes</w:t>
      </w:r>
      <w:r w:rsidR="00460CD0">
        <w:rPr>
          <w:sz w:val="24"/>
          <w:szCs w:val="24"/>
        </w:rPr>
        <w:t xml:space="preserve"> </w:t>
      </w:r>
      <w:r w:rsidR="00CE2F1B" w:rsidRPr="00B1525F">
        <w:rPr>
          <w:sz w:val="24"/>
          <w:szCs w:val="24"/>
        </w:rPr>
        <w:t xml:space="preserve">and find effective treatments, multimodal single-cell analysis is required. The dominant technology in this field is 10x Genomics’ Single Cell Multiome ATAC + Gene Expression solution (10x Multiome). </w:t>
      </w:r>
      <w:r w:rsidR="00B1525F" w:rsidRPr="00B1525F">
        <w:rPr>
          <w:sz w:val="24"/>
          <w:szCs w:val="24"/>
        </w:rPr>
        <w:t>10x Multiome</w:t>
      </w:r>
      <w:r w:rsidR="00296020">
        <w:rPr>
          <w:sz w:val="24"/>
          <w:szCs w:val="24"/>
        </w:rPr>
        <w:t xml:space="preserve"> </w:t>
      </w:r>
      <w:r w:rsidR="000B023C">
        <w:rPr>
          <w:sz w:val="24"/>
          <w:szCs w:val="24"/>
        </w:rPr>
        <w:t xml:space="preserve">allows investigators to </w:t>
      </w:r>
      <w:r w:rsidR="00B1525F" w:rsidRPr="00B1525F">
        <w:rPr>
          <w:sz w:val="24"/>
          <w:szCs w:val="24"/>
        </w:rPr>
        <w:t>connect information on</w:t>
      </w:r>
      <w:r w:rsidR="004A4102">
        <w:rPr>
          <w:sz w:val="24"/>
          <w:szCs w:val="24"/>
        </w:rPr>
        <w:t xml:space="preserve"> </w:t>
      </w:r>
      <w:r w:rsidR="00B1525F" w:rsidRPr="00B1525F">
        <w:rPr>
          <w:sz w:val="24"/>
          <w:szCs w:val="24"/>
        </w:rPr>
        <w:t>regulatory</w:t>
      </w:r>
      <w:r w:rsidR="00572DDB">
        <w:rPr>
          <w:sz w:val="24"/>
          <w:szCs w:val="24"/>
        </w:rPr>
        <w:t xml:space="preserve"> cell</w:t>
      </w:r>
      <w:r w:rsidR="00B1525F">
        <w:rPr>
          <w:sz w:val="24"/>
          <w:szCs w:val="24"/>
        </w:rPr>
        <w:t xml:space="preserve"> activity</w:t>
      </w:r>
      <w:r w:rsidR="00B1525F" w:rsidRPr="00B1525F">
        <w:rPr>
          <w:sz w:val="24"/>
          <w:szCs w:val="24"/>
        </w:rPr>
        <w:t xml:space="preserve"> to gene expression in the same nucleus</w:t>
      </w:r>
      <w:r w:rsidR="00B1525F">
        <w:rPr>
          <w:sz w:val="24"/>
          <w:szCs w:val="24"/>
        </w:rPr>
        <w:t xml:space="preserve"> (i.e.</w:t>
      </w:r>
      <w:r w:rsidR="00B1525F" w:rsidRPr="00B1525F">
        <w:rPr>
          <w:sz w:val="24"/>
          <w:szCs w:val="24"/>
        </w:rPr>
        <w:t xml:space="preserve"> direct one-to-one connection between gene expression and epigenetic </w:t>
      </w:r>
      <w:r w:rsidR="004A4102">
        <w:rPr>
          <w:sz w:val="24"/>
          <w:szCs w:val="24"/>
        </w:rPr>
        <w:t>elements</w:t>
      </w:r>
      <w:r w:rsidR="00B1525F" w:rsidRPr="00B1525F">
        <w:rPr>
          <w:sz w:val="24"/>
          <w:szCs w:val="24"/>
        </w:rPr>
        <w:t xml:space="preserve"> not</w:t>
      </w:r>
      <w:r w:rsidR="00B1525F">
        <w:rPr>
          <w:sz w:val="24"/>
          <w:szCs w:val="24"/>
        </w:rPr>
        <w:t xml:space="preserve"> otherwise</w:t>
      </w:r>
      <w:r w:rsidR="00B1525F" w:rsidRPr="00B1525F">
        <w:rPr>
          <w:sz w:val="24"/>
          <w:szCs w:val="24"/>
        </w:rPr>
        <w:t xml:space="preserve"> capturable</w:t>
      </w:r>
      <w:r w:rsidR="00B1525F">
        <w:rPr>
          <w:sz w:val="24"/>
          <w:szCs w:val="24"/>
        </w:rPr>
        <w:t xml:space="preserve">). </w:t>
      </w:r>
      <w:r w:rsidR="00DC59CB">
        <w:rPr>
          <w:sz w:val="24"/>
          <w:szCs w:val="24"/>
        </w:rPr>
        <w:t>The technology also allows the i</w:t>
      </w:r>
      <w:r w:rsidR="00DC59CB" w:rsidRPr="00DC59CB">
        <w:rPr>
          <w:sz w:val="24"/>
          <w:szCs w:val="24"/>
        </w:rPr>
        <w:t>dentif</w:t>
      </w:r>
      <w:r w:rsidR="00DC59CB">
        <w:rPr>
          <w:sz w:val="24"/>
          <w:szCs w:val="24"/>
        </w:rPr>
        <w:t>ication</w:t>
      </w:r>
      <w:r w:rsidR="00DC59CB" w:rsidRPr="00DC59CB">
        <w:rPr>
          <w:sz w:val="24"/>
          <w:szCs w:val="24"/>
        </w:rPr>
        <w:t xml:space="preserve"> </w:t>
      </w:r>
      <w:r w:rsidR="00DC59CB">
        <w:rPr>
          <w:sz w:val="24"/>
          <w:szCs w:val="24"/>
        </w:rPr>
        <w:t xml:space="preserve">of </w:t>
      </w:r>
      <w:r w:rsidR="00DC59CB" w:rsidRPr="00DC59CB">
        <w:rPr>
          <w:sz w:val="24"/>
          <w:szCs w:val="24"/>
        </w:rPr>
        <w:t xml:space="preserve">neural cell </w:t>
      </w:r>
      <w:r w:rsidR="00167B4E">
        <w:rPr>
          <w:sz w:val="24"/>
          <w:szCs w:val="24"/>
        </w:rPr>
        <w:t>s</w:t>
      </w:r>
      <w:r w:rsidR="00DC59CB" w:rsidRPr="00DC59CB">
        <w:rPr>
          <w:sz w:val="24"/>
          <w:szCs w:val="24"/>
        </w:rPr>
        <w:t xml:space="preserve">ubpopulations </w:t>
      </w:r>
      <w:r w:rsidR="00DC59CB">
        <w:rPr>
          <w:sz w:val="24"/>
          <w:szCs w:val="24"/>
        </w:rPr>
        <w:t xml:space="preserve">and can separate the expression of cell types, which is particularly useful </w:t>
      </w:r>
      <w:r w:rsidR="00572DDB">
        <w:rPr>
          <w:sz w:val="24"/>
          <w:szCs w:val="24"/>
        </w:rPr>
        <w:t xml:space="preserve">in </w:t>
      </w:r>
      <w:r w:rsidR="00DC59CB" w:rsidRPr="00DC59CB">
        <w:rPr>
          <w:sz w:val="24"/>
          <w:szCs w:val="24"/>
        </w:rPr>
        <w:t>complex brain and multicellular neurodegenerative diseases.</w:t>
      </w:r>
      <w:r w:rsidR="00DC59CB">
        <w:rPr>
          <w:sz w:val="24"/>
          <w:szCs w:val="24"/>
        </w:rPr>
        <w:t xml:space="preserve"> </w:t>
      </w:r>
      <w:r w:rsidR="00CE2F1B" w:rsidRPr="00B1525F">
        <w:rPr>
          <w:sz w:val="24"/>
          <w:szCs w:val="24"/>
        </w:rPr>
        <w:t>These kits are required for ongoing research in single-cell genomics within the National PTSD Brain Bank to parse out  intricate questions related to the neurobiological underpinnings of PTSD and associated comorbid conditions. S</w:t>
      </w:r>
      <w:r w:rsidRPr="00B1525F">
        <w:rPr>
          <w:sz w:val="24"/>
          <w:szCs w:val="24"/>
        </w:rPr>
        <w:t>pecific requirements of the research pro</w:t>
      </w:r>
      <w:r w:rsidR="00CE2F1B" w:rsidRPr="00B1525F">
        <w:rPr>
          <w:sz w:val="24"/>
          <w:szCs w:val="24"/>
        </w:rPr>
        <w:t>gram</w:t>
      </w:r>
      <w:r w:rsidRPr="00B1525F">
        <w:rPr>
          <w:sz w:val="24"/>
          <w:szCs w:val="24"/>
        </w:rPr>
        <w:t xml:space="preserve"> necessitate the use of 10X Genomics</w:t>
      </w:r>
      <w:r w:rsidR="000E127F">
        <w:rPr>
          <w:sz w:val="24"/>
          <w:szCs w:val="24"/>
        </w:rPr>
        <w:t xml:space="preserve">’ kits </w:t>
      </w:r>
      <w:r w:rsidRPr="00B1525F">
        <w:rPr>
          <w:sz w:val="24"/>
          <w:szCs w:val="24"/>
        </w:rPr>
        <w:t xml:space="preserve">due to </w:t>
      </w:r>
      <w:r w:rsidR="000E127F">
        <w:rPr>
          <w:sz w:val="24"/>
          <w:szCs w:val="24"/>
        </w:rPr>
        <w:t xml:space="preserve">their </w:t>
      </w:r>
      <w:r w:rsidR="000E18F9">
        <w:rPr>
          <w:sz w:val="24"/>
          <w:szCs w:val="24"/>
        </w:rPr>
        <w:t xml:space="preserve">proprietary technology, </w:t>
      </w:r>
      <w:r w:rsidRPr="00B1525F">
        <w:rPr>
          <w:sz w:val="24"/>
          <w:szCs w:val="24"/>
        </w:rPr>
        <w:t>unmatched performance, reliability, compatibility with</w:t>
      </w:r>
      <w:r w:rsidR="000E18F9">
        <w:rPr>
          <w:sz w:val="24"/>
          <w:szCs w:val="24"/>
        </w:rPr>
        <w:t xml:space="preserve"> </w:t>
      </w:r>
      <w:r w:rsidRPr="00B1525F">
        <w:rPr>
          <w:sz w:val="24"/>
          <w:szCs w:val="24"/>
        </w:rPr>
        <w:t xml:space="preserve">existing experimental </w:t>
      </w:r>
      <w:r w:rsidR="001B0DCC" w:rsidRPr="00B1525F">
        <w:rPr>
          <w:sz w:val="24"/>
          <w:szCs w:val="24"/>
        </w:rPr>
        <w:t xml:space="preserve">laboratory </w:t>
      </w:r>
      <w:r w:rsidR="000E18F9">
        <w:rPr>
          <w:sz w:val="24"/>
          <w:szCs w:val="24"/>
        </w:rPr>
        <w:t>methods</w:t>
      </w:r>
      <w:r w:rsidR="00665F50">
        <w:rPr>
          <w:sz w:val="24"/>
          <w:szCs w:val="24"/>
        </w:rPr>
        <w:t xml:space="preserve"> and </w:t>
      </w:r>
      <w:r w:rsidR="00C67F63">
        <w:rPr>
          <w:sz w:val="24"/>
          <w:szCs w:val="24"/>
        </w:rPr>
        <w:t xml:space="preserve">compatibility with </w:t>
      </w:r>
      <w:r w:rsidR="00665F50">
        <w:rPr>
          <w:sz w:val="24"/>
          <w:szCs w:val="24"/>
        </w:rPr>
        <w:t>previously collected</w:t>
      </w:r>
      <w:r w:rsidR="00C67F63">
        <w:rPr>
          <w:sz w:val="24"/>
          <w:szCs w:val="24"/>
        </w:rPr>
        <w:t xml:space="preserve"> sample</w:t>
      </w:r>
      <w:r w:rsidR="00665F50">
        <w:rPr>
          <w:sz w:val="24"/>
          <w:szCs w:val="24"/>
        </w:rPr>
        <w:t xml:space="preserve"> data using the same kits</w:t>
      </w:r>
      <w:r w:rsidRPr="00B1525F">
        <w:rPr>
          <w:sz w:val="24"/>
          <w:szCs w:val="24"/>
        </w:rPr>
        <w:t>.</w:t>
      </w:r>
    </w:p>
    <w:p w14:paraId="71578BC9" w14:textId="7AD398FF" w:rsidR="004C7F4E" w:rsidRPr="00D04233" w:rsidRDefault="003245AC" w:rsidP="004C7F4E">
      <w:pPr>
        <w:spacing w:after="0" w:line="240" w:lineRule="auto"/>
        <w:ind w:right="2910" w:hanging="10"/>
        <w:jc w:val="left"/>
        <w:rPr>
          <w:b/>
          <w:sz w:val="24"/>
          <w:szCs w:val="24"/>
        </w:rPr>
      </w:pPr>
      <w:r>
        <w:rPr>
          <w:b/>
          <w:sz w:val="24"/>
          <w:szCs w:val="24"/>
        </w:rPr>
        <w:t xml:space="preserve">2.0 </w:t>
      </w:r>
      <w:r w:rsidR="00814F5A" w:rsidRPr="00D04233">
        <w:rPr>
          <w:b/>
          <w:sz w:val="24"/>
          <w:szCs w:val="24"/>
        </w:rPr>
        <w:t>Objectives</w:t>
      </w:r>
    </w:p>
    <w:p w14:paraId="4D82B7CB" w14:textId="3D9114A7" w:rsidR="000370FE" w:rsidRDefault="00814F5A" w:rsidP="00C03489">
      <w:pPr>
        <w:spacing w:after="0" w:line="240" w:lineRule="auto"/>
        <w:ind w:left="23" w:right="9"/>
        <w:jc w:val="left"/>
        <w:rPr>
          <w:sz w:val="24"/>
          <w:szCs w:val="24"/>
        </w:rPr>
      </w:pPr>
      <w:r w:rsidRPr="00F625AA">
        <w:rPr>
          <w:noProof/>
          <w:sz w:val="24"/>
          <w:szCs w:val="24"/>
        </w:rPr>
        <w:drawing>
          <wp:anchor distT="0" distB="0" distL="114300" distR="114300" simplePos="0" relativeHeight="251655168" behindDoc="0" locked="0" layoutInCell="1" allowOverlap="0" wp14:anchorId="7F1B455C" wp14:editId="5440C738">
            <wp:simplePos x="0" y="0"/>
            <wp:positionH relativeFrom="page">
              <wp:posOffset>423838</wp:posOffset>
            </wp:positionH>
            <wp:positionV relativeFrom="page">
              <wp:posOffset>2100709</wp:posOffset>
            </wp:positionV>
            <wp:extent cx="18295" cy="12196"/>
            <wp:effectExtent l="0" t="0" r="0" b="0"/>
            <wp:wrapSquare wrapText="bothSides"/>
            <wp:docPr id="15892" name="Picture 15892"/>
            <wp:cNvGraphicFramePr/>
            <a:graphic xmlns:a="http://schemas.openxmlformats.org/drawingml/2006/main">
              <a:graphicData uri="http://schemas.openxmlformats.org/drawingml/2006/picture">
                <pic:pic xmlns:pic="http://schemas.openxmlformats.org/drawingml/2006/picture">
                  <pic:nvPicPr>
                    <pic:cNvPr id="15892" name="Picture 15892"/>
                    <pic:cNvPicPr/>
                  </pic:nvPicPr>
                  <pic:blipFill>
                    <a:blip r:embed="rId7"/>
                    <a:stretch>
                      <a:fillRect/>
                    </a:stretch>
                  </pic:blipFill>
                  <pic:spPr>
                    <a:xfrm>
                      <a:off x="0" y="0"/>
                      <a:ext cx="18295" cy="12196"/>
                    </a:xfrm>
                    <a:prstGeom prst="rect">
                      <a:avLst/>
                    </a:prstGeom>
                  </pic:spPr>
                </pic:pic>
              </a:graphicData>
            </a:graphic>
          </wp:anchor>
        </w:drawing>
      </w:r>
      <w:r w:rsidRPr="00F625AA">
        <w:rPr>
          <w:noProof/>
          <w:sz w:val="24"/>
          <w:szCs w:val="24"/>
        </w:rPr>
        <w:drawing>
          <wp:anchor distT="0" distB="0" distL="114300" distR="114300" simplePos="0" relativeHeight="251657216" behindDoc="0" locked="0" layoutInCell="1" allowOverlap="0" wp14:anchorId="54277F4B" wp14:editId="0A4B32D2">
            <wp:simplePos x="0" y="0"/>
            <wp:positionH relativeFrom="page">
              <wp:posOffset>7232690</wp:posOffset>
            </wp:positionH>
            <wp:positionV relativeFrom="page">
              <wp:posOffset>5134388</wp:posOffset>
            </wp:positionV>
            <wp:extent cx="3049" cy="9147"/>
            <wp:effectExtent l="0" t="0" r="0" b="0"/>
            <wp:wrapSquare wrapText="bothSides"/>
            <wp:docPr id="15893" name="Picture 15893"/>
            <wp:cNvGraphicFramePr/>
            <a:graphic xmlns:a="http://schemas.openxmlformats.org/drawingml/2006/main">
              <a:graphicData uri="http://schemas.openxmlformats.org/drawingml/2006/picture">
                <pic:pic xmlns:pic="http://schemas.openxmlformats.org/drawingml/2006/picture">
                  <pic:nvPicPr>
                    <pic:cNvPr id="15893" name="Picture 15893"/>
                    <pic:cNvPicPr/>
                  </pic:nvPicPr>
                  <pic:blipFill>
                    <a:blip r:embed="rId8"/>
                    <a:stretch>
                      <a:fillRect/>
                    </a:stretch>
                  </pic:blipFill>
                  <pic:spPr>
                    <a:xfrm>
                      <a:off x="0" y="0"/>
                      <a:ext cx="3049" cy="9147"/>
                    </a:xfrm>
                    <a:prstGeom prst="rect">
                      <a:avLst/>
                    </a:prstGeom>
                  </pic:spPr>
                </pic:pic>
              </a:graphicData>
            </a:graphic>
          </wp:anchor>
        </w:drawing>
      </w:r>
      <w:r w:rsidRPr="00F625AA">
        <w:rPr>
          <w:noProof/>
          <w:sz w:val="24"/>
          <w:szCs w:val="24"/>
        </w:rPr>
        <w:drawing>
          <wp:anchor distT="0" distB="0" distL="114300" distR="114300" simplePos="0" relativeHeight="251659264" behindDoc="0" locked="0" layoutInCell="1" allowOverlap="0" wp14:anchorId="01E95C36" wp14:editId="708346C0">
            <wp:simplePos x="0" y="0"/>
            <wp:positionH relativeFrom="page">
              <wp:posOffset>7223543</wp:posOffset>
            </wp:positionH>
            <wp:positionV relativeFrom="page">
              <wp:posOffset>9866318</wp:posOffset>
            </wp:positionV>
            <wp:extent cx="15246" cy="12195"/>
            <wp:effectExtent l="0" t="0" r="0" b="0"/>
            <wp:wrapTopAndBottom/>
            <wp:docPr id="15894" name="Picture 15894"/>
            <wp:cNvGraphicFramePr/>
            <a:graphic xmlns:a="http://schemas.openxmlformats.org/drawingml/2006/main">
              <a:graphicData uri="http://schemas.openxmlformats.org/drawingml/2006/picture">
                <pic:pic xmlns:pic="http://schemas.openxmlformats.org/drawingml/2006/picture">
                  <pic:nvPicPr>
                    <pic:cNvPr id="15894" name="Picture 15894"/>
                    <pic:cNvPicPr/>
                  </pic:nvPicPr>
                  <pic:blipFill>
                    <a:blip r:embed="rId9"/>
                    <a:stretch>
                      <a:fillRect/>
                    </a:stretch>
                  </pic:blipFill>
                  <pic:spPr>
                    <a:xfrm>
                      <a:off x="0" y="0"/>
                      <a:ext cx="15246" cy="12195"/>
                    </a:xfrm>
                    <a:prstGeom prst="rect">
                      <a:avLst/>
                    </a:prstGeom>
                  </pic:spPr>
                </pic:pic>
              </a:graphicData>
            </a:graphic>
          </wp:anchor>
        </w:drawing>
      </w:r>
      <w:r w:rsidRPr="00F625AA">
        <w:rPr>
          <w:sz w:val="24"/>
          <w:szCs w:val="24"/>
        </w:rPr>
        <w:t xml:space="preserve">The objective is to </w:t>
      </w:r>
      <w:r w:rsidR="00150F96" w:rsidRPr="00F625AA">
        <w:rPr>
          <w:sz w:val="24"/>
          <w:szCs w:val="24"/>
        </w:rPr>
        <w:t xml:space="preserve">establish </w:t>
      </w:r>
      <w:r w:rsidR="00086C65" w:rsidRPr="00F625AA">
        <w:rPr>
          <w:sz w:val="24"/>
          <w:szCs w:val="24"/>
        </w:rPr>
        <w:t xml:space="preserve">a </w:t>
      </w:r>
      <w:r w:rsidR="00FF7000">
        <w:rPr>
          <w:sz w:val="24"/>
          <w:szCs w:val="24"/>
        </w:rPr>
        <w:t xml:space="preserve">follow-on </w:t>
      </w:r>
      <w:r w:rsidR="00086C65" w:rsidRPr="00F625AA">
        <w:rPr>
          <w:sz w:val="24"/>
          <w:szCs w:val="24"/>
        </w:rPr>
        <w:t>contract</w:t>
      </w:r>
      <w:r w:rsidR="00BB03A3" w:rsidRPr="00F625AA">
        <w:rPr>
          <w:sz w:val="24"/>
          <w:szCs w:val="24"/>
        </w:rPr>
        <w:t xml:space="preserve"> </w:t>
      </w:r>
      <w:r w:rsidR="00FF7000">
        <w:rPr>
          <w:sz w:val="24"/>
          <w:szCs w:val="24"/>
        </w:rPr>
        <w:t xml:space="preserve">to </w:t>
      </w:r>
      <w:r w:rsidR="00CE6AFB">
        <w:rPr>
          <w:sz w:val="24"/>
          <w:szCs w:val="24"/>
        </w:rPr>
        <w:t>contract</w:t>
      </w:r>
      <w:r w:rsidR="00C03489">
        <w:rPr>
          <w:sz w:val="24"/>
          <w:szCs w:val="24"/>
        </w:rPr>
        <w:t xml:space="preserve"> </w:t>
      </w:r>
      <w:r w:rsidR="00C03489" w:rsidRPr="00C03489">
        <w:rPr>
          <w:sz w:val="24"/>
          <w:szCs w:val="24"/>
        </w:rPr>
        <w:t>36C24125P0565</w:t>
      </w:r>
      <w:r w:rsidR="00C03489">
        <w:rPr>
          <w:sz w:val="24"/>
          <w:szCs w:val="24"/>
        </w:rPr>
        <w:t xml:space="preserve"> </w:t>
      </w:r>
      <w:r w:rsidR="00BB03A3" w:rsidRPr="00F625AA">
        <w:rPr>
          <w:sz w:val="24"/>
          <w:szCs w:val="24"/>
        </w:rPr>
        <w:t xml:space="preserve">with </w:t>
      </w:r>
      <w:r w:rsidR="001B0DCC" w:rsidRPr="001B0DCC">
        <w:rPr>
          <w:sz w:val="24"/>
          <w:szCs w:val="24"/>
        </w:rPr>
        <w:t>10x Genomics, Inc.</w:t>
      </w:r>
      <w:r w:rsidR="001B0DCC">
        <w:rPr>
          <w:sz w:val="24"/>
          <w:szCs w:val="24"/>
        </w:rPr>
        <w:t xml:space="preserve"> </w:t>
      </w:r>
      <w:r w:rsidR="001B0DCC" w:rsidRPr="001B0DCC">
        <w:rPr>
          <w:sz w:val="24"/>
          <w:szCs w:val="24"/>
        </w:rPr>
        <w:t>6230 Stoneridge Mall Road</w:t>
      </w:r>
      <w:r w:rsidR="00FF7000">
        <w:rPr>
          <w:sz w:val="24"/>
          <w:szCs w:val="24"/>
        </w:rPr>
        <w:t xml:space="preserve"> </w:t>
      </w:r>
      <w:r w:rsidR="001B0DCC" w:rsidRPr="001B0DCC">
        <w:rPr>
          <w:sz w:val="24"/>
          <w:szCs w:val="24"/>
        </w:rPr>
        <w:t>Pleasanton, California, 94588-3260</w:t>
      </w:r>
      <w:r w:rsidR="00E11247">
        <w:rPr>
          <w:sz w:val="24"/>
          <w:szCs w:val="24"/>
        </w:rPr>
        <w:t xml:space="preserve"> </w:t>
      </w:r>
      <w:r w:rsidR="000370FE">
        <w:rPr>
          <w:sz w:val="24"/>
          <w:szCs w:val="24"/>
        </w:rPr>
        <w:t>to procur</w:t>
      </w:r>
      <w:r w:rsidR="001B0DCC">
        <w:rPr>
          <w:sz w:val="24"/>
          <w:szCs w:val="24"/>
        </w:rPr>
        <w:t xml:space="preserve">e </w:t>
      </w:r>
      <w:r w:rsidR="001B0DCC" w:rsidRPr="001B0DCC">
        <w:rPr>
          <w:sz w:val="24"/>
          <w:szCs w:val="24"/>
        </w:rPr>
        <w:t>10X Genomics Multiome Single-Cell Kits</w:t>
      </w:r>
      <w:r w:rsidR="001B0DCC">
        <w:rPr>
          <w:sz w:val="24"/>
          <w:szCs w:val="24"/>
        </w:rPr>
        <w:t xml:space="preserve"> </w:t>
      </w:r>
      <w:r w:rsidR="000370FE" w:rsidRPr="000370FE">
        <w:rPr>
          <w:sz w:val="24"/>
          <w:szCs w:val="24"/>
        </w:rPr>
        <w:t>with the following</w:t>
      </w:r>
      <w:r w:rsidR="001B0DCC">
        <w:rPr>
          <w:sz w:val="24"/>
          <w:szCs w:val="24"/>
        </w:rPr>
        <w:t xml:space="preserve"> components</w:t>
      </w:r>
      <w:r w:rsidR="000370FE" w:rsidRPr="000370FE">
        <w:rPr>
          <w:sz w:val="24"/>
          <w:szCs w:val="24"/>
        </w:rPr>
        <w:t>:</w:t>
      </w:r>
    </w:p>
    <w:p w14:paraId="3700CC2E" w14:textId="77777777" w:rsidR="00A17414" w:rsidRPr="000370FE" w:rsidRDefault="00A17414" w:rsidP="00C03489">
      <w:pPr>
        <w:spacing w:after="0" w:line="240" w:lineRule="auto"/>
        <w:ind w:left="23" w:right="9"/>
        <w:jc w:val="left"/>
        <w:rPr>
          <w:sz w:val="24"/>
          <w:szCs w:val="24"/>
        </w:rPr>
      </w:pPr>
    </w:p>
    <w:p w14:paraId="0BFFE733" w14:textId="77777777" w:rsidR="001B0DCC" w:rsidRPr="002468C4" w:rsidRDefault="001B0DCC" w:rsidP="001B0DCC">
      <w:pPr>
        <w:pStyle w:val="ListParagraph"/>
        <w:numPr>
          <w:ilvl w:val="0"/>
          <w:numId w:val="35"/>
        </w:numPr>
        <w:spacing w:after="0" w:line="240" w:lineRule="auto"/>
        <w:ind w:right="9"/>
        <w:jc w:val="left"/>
        <w:rPr>
          <w:sz w:val="24"/>
          <w:szCs w:val="24"/>
        </w:rPr>
      </w:pPr>
      <w:r w:rsidRPr="002468C4">
        <w:rPr>
          <w:sz w:val="24"/>
          <w:szCs w:val="24"/>
        </w:rPr>
        <w:t>Chromium Next GEM Single Cell Multiome ATAC + Gene Expression Reagent</w:t>
      </w:r>
    </w:p>
    <w:p w14:paraId="6A2A392E" w14:textId="77777777" w:rsidR="003A6757" w:rsidRPr="002468C4" w:rsidRDefault="001B0DCC" w:rsidP="003A6757">
      <w:pPr>
        <w:pStyle w:val="ListParagraph"/>
        <w:spacing w:after="0" w:line="240" w:lineRule="auto"/>
        <w:ind w:right="9"/>
        <w:jc w:val="left"/>
        <w:rPr>
          <w:sz w:val="24"/>
          <w:szCs w:val="24"/>
        </w:rPr>
      </w:pPr>
      <w:r w:rsidRPr="002468C4">
        <w:rPr>
          <w:sz w:val="24"/>
          <w:szCs w:val="24"/>
        </w:rPr>
        <w:t>Bundle, 16 r</w:t>
      </w:r>
      <w:r w:rsidR="00316926" w:rsidRPr="002468C4">
        <w:rPr>
          <w:sz w:val="24"/>
          <w:szCs w:val="24"/>
        </w:rPr>
        <w:t>eactions</w:t>
      </w:r>
    </w:p>
    <w:p w14:paraId="070498D9" w14:textId="472C334A" w:rsidR="003A6757" w:rsidRPr="002468C4" w:rsidRDefault="003A6757" w:rsidP="003A6757">
      <w:pPr>
        <w:pStyle w:val="ListParagraph"/>
        <w:numPr>
          <w:ilvl w:val="0"/>
          <w:numId w:val="35"/>
        </w:numPr>
        <w:spacing w:after="0" w:line="240" w:lineRule="auto"/>
        <w:ind w:right="9"/>
        <w:jc w:val="left"/>
        <w:rPr>
          <w:sz w:val="24"/>
          <w:szCs w:val="24"/>
        </w:rPr>
      </w:pPr>
      <w:r w:rsidRPr="002468C4">
        <w:rPr>
          <w:sz w:val="24"/>
          <w:szCs w:val="24"/>
        </w:rPr>
        <w:t>Chromium Next GEM Single Cell Multiome ATAC + Gene Expression Reagent</w:t>
      </w:r>
    </w:p>
    <w:p w14:paraId="7364157F" w14:textId="1B992E32" w:rsidR="000370FE" w:rsidRPr="002468C4" w:rsidRDefault="003A6757" w:rsidP="003A6757">
      <w:pPr>
        <w:spacing w:after="0" w:line="240" w:lineRule="auto"/>
        <w:ind w:left="0" w:right="9" w:firstLine="720"/>
        <w:jc w:val="left"/>
        <w:rPr>
          <w:sz w:val="24"/>
          <w:szCs w:val="24"/>
        </w:rPr>
      </w:pPr>
      <w:r w:rsidRPr="002468C4">
        <w:rPr>
          <w:sz w:val="24"/>
          <w:szCs w:val="24"/>
        </w:rPr>
        <w:t>Bundle, 4 reactions</w:t>
      </w:r>
    </w:p>
    <w:p w14:paraId="5B52AE58" w14:textId="404D056B" w:rsidR="008F2D22" w:rsidRPr="002468C4" w:rsidRDefault="008F2D22" w:rsidP="0051649E">
      <w:pPr>
        <w:pStyle w:val="ListParagraph"/>
        <w:numPr>
          <w:ilvl w:val="0"/>
          <w:numId w:val="35"/>
        </w:numPr>
        <w:rPr>
          <w:sz w:val="24"/>
          <w:szCs w:val="24"/>
        </w:rPr>
      </w:pPr>
      <w:r w:rsidRPr="002468C4">
        <w:rPr>
          <w:sz w:val="24"/>
          <w:szCs w:val="24"/>
        </w:rPr>
        <w:t>Chromium Next GEM Chip J Single Cell Kit, 48 reactions</w:t>
      </w:r>
    </w:p>
    <w:p w14:paraId="13F4CD96" w14:textId="42078641" w:rsidR="001B0DCC" w:rsidRPr="002468C4" w:rsidRDefault="001B0DCC" w:rsidP="000370FE">
      <w:pPr>
        <w:pStyle w:val="ListParagraph"/>
        <w:numPr>
          <w:ilvl w:val="0"/>
          <w:numId w:val="35"/>
        </w:numPr>
        <w:spacing w:after="0" w:line="240" w:lineRule="auto"/>
        <w:ind w:right="9"/>
        <w:jc w:val="left"/>
        <w:rPr>
          <w:sz w:val="24"/>
          <w:szCs w:val="24"/>
        </w:rPr>
      </w:pPr>
      <w:r w:rsidRPr="002468C4">
        <w:rPr>
          <w:sz w:val="24"/>
          <w:szCs w:val="24"/>
        </w:rPr>
        <w:t>Single Index Kit N Set A</w:t>
      </w:r>
    </w:p>
    <w:p w14:paraId="2E848E71" w14:textId="3B172C72" w:rsidR="001B0DCC" w:rsidRPr="002468C4" w:rsidRDefault="001B0DCC" w:rsidP="000370FE">
      <w:pPr>
        <w:pStyle w:val="ListParagraph"/>
        <w:numPr>
          <w:ilvl w:val="0"/>
          <w:numId w:val="35"/>
        </w:numPr>
        <w:spacing w:after="0" w:line="240" w:lineRule="auto"/>
        <w:ind w:right="9"/>
        <w:jc w:val="left"/>
        <w:rPr>
          <w:sz w:val="24"/>
          <w:szCs w:val="24"/>
        </w:rPr>
      </w:pPr>
      <w:r w:rsidRPr="002468C4">
        <w:rPr>
          <w:sz w:val="24"/>
          <w:szCs w:val="24"/>
        </w:rPr>
        <w:t xml:space="preserve">Dual Index Kit TT Set A, 96 </w:t>
      </w:r>
      <w:r w:rsidR="00316926" w:rsidRPr="002468C4">
        <w:rPr>
          <w:sz w:val="24"/>
          <w:szCs w:val="24"/>
        </w:rPr>
        <w:t>reactions</w:t>
      </w:r>
    </w:p>
    <w:p w14:paraId="727E48DB" w14:textId="0F94A8A8" w:rsidR="004A421D" w:rsidRPr="002468C4" w:rsidRDefault="00C371CB" w:rsidP="00C371CB">
      <w:pPr>
        <w:pStyle w:val="ListParagraph"/>
        <w:numPr>
          <w:ilvl w:val="0"/>
          <w:numId w:val="35"/>
        </w:numPr>
        <w:spacing w:after="0" w:line="240" w:lineRule="auto"/>
        <w:ind w:right="9"/>
        <w:jc w:val="left"/>
        <w:rPr>
          <w:sz w:val="24"/>
          <w:szCs w:val="24"/>
        </w:rPr>
      </w:pPr>
      <w:r w:rsidRPr="002468C4">
        <w:rPr>
          <w:sz w:val="24"/>
          <w:szCs w:val="24"/>
        </w:rPr>
        <w:t>Xenium Decoding Reagents (1 run, 2 slides</w:t>
      </w:r>
    </w:p>
    <w:p w14:paraId="1D137605" w14:textId="7F3964C2" w:rsidR="00C371CB" w:rsidRPr="002468C4" w:rsidRDefault="00DA14E7" w:rsidP="00C371CB">
      <w:pPr>
        <w:pStyle w:val="ListParagraph"/>
        <w:numPr>
          <w:ilvl w:val="0"/>
          <w:numId w:val="35"/>
        </w:numPr>
        <w:spacing w:after="0" w:line="240" w:lineRule="auto"/>
        <w:ind w:right="9"/>
        <w:jc w:val="left"/>
        <w:rPr>
          <w:sz w:val="24"/>
          <w:szCs w:val="24"/>
        </w:rPr>
      </w:pPr>
      <w:r w:rsidRPr="002468C4">
        <w:rPr>
          <w:sz w:val="24"/>
          <w:szCs w:val="24"/>
        </w:rPr>
        <w:t>Xenium Decoding Consumables (1 run, 2 slides)</w:t>
      </w:r>
    </w:p>
    <w:p w14:paraId="14A34E1E" w14:textId="4AF36240" w:rsidR="00DA14E7" w:rsidRPr="002468C4" w:rsidRDefault="00DA14E7" w:rsidP="00C371CB">
      <w:pPr>
        <w:pStyle w:val="ListParagraph"/>
        <w:numPr>
          <w:ilvl w:val="0"/>
          <w:numId w:val="35"/>
        </w:numPr>
        <w:spacing w:after="0" w:line="240" w:lineRule="auto"/>
        <w:ind w:right="9"/>
        <w:jc w:val="left"/>
        <w:rPr>
          <w:sz w:val="24"/>
          <w:szCs w:val="24"/>
        </w:rPr>
      </w:pPr>
      <w:r w:rsidRPr="002468C4">
        <w:rPr>
          <w:sz w:val="24"/>
          <w:szCs w:val="24"/>
        </w:rPr>
        <w:t>Xenium Cell Segmentation Add-on Kit (2 rxns)</w:t>
      </w:r>
    </w:p>
    <w:p w14:paraId="0A6C331E" w14:textId="34952BD2" w:rsidR="00C371CB" w:rsidRDefault="002468C4" w:rsidP="002468C4">
      <w:pPr>
        <w:pStyle w:val="ListParagraph"/>
        <w:numPr>
          <w:ilvl w:val="0"/>
          <w:numId w:val="35"/>
        </w:numPr>
        <w:spacing w:after="0" w:line="240" w:lineRule="auto"/>
        <w:ind w:right="9"/>
        <w:jc w:val="left"/>
        <w:rPr>
          <w:sz w:val="24"/>
          <w:szCs w:val="24"/>
        </w:rPr>
      </w:pPr>
      <w:r w:rsidRPr="002468C4">
        <w:rPr>
          <w:sz w:val="24"/>
          <w:szCs w:val="24"/>
        </w:rPr>
        <w:t>Xenium Slides &amp; Sample Prep Reagents (2 slides, 2 rxns)</w:t>
      </w:r>
    </w:p>
    <w:p w14:paraId="272F011E" w14:textId="77777777" w:rsidR="002468C4" w:rsidRPr="002468C4" w:rsidRDefault="002468C4" w:rsidP="00034063">
      <w:pPr>
        <w:spacing w:after="0" w:line="240" w:lineRule="auto"/>
        <w:ind w:left="0" w:right="9"/>
        <w:jc w:val="left"/>
        <w:rPr>
          <w:sz w:val="24"/>
          <w:szCs w:val="24"/>
        </w:rPr>
      </w:pPr>
    </w:p>
    <w:p w14:paraId="1D8B92B7" w14:textId="77777777" w:rsidR="004A421D" w:rsidRPr="00F87CFC" w:rsidRDefault="004A421D" w:rsidP="004A421D">
      <w:pPr>
        <w:spacing w:after="0" w:line="240" w:lineRule="auto"/>
        <w:ind w:left="23" w:right="9"/>
        <w:jc w:val="left"/>
        <w:rPr>
          <w:b/>
          <w:bCs/>
          <w:sz w:val="24"/>
          <w:szCs w:val="24"/>
        </w:rPr>
      </w:pPr>
      <w:r>
        <w:rPr>
          <w:b/>
          <w:bCs/>
          <w:sz w:val="24"/>
          <w:szCs w:val="24"/>
        </w:rPr>
        <w:t xml:space="preserve">3.0 Competition and </w:t>
      </w:r>
      <w:r w:rsidRPr="00F87CFC">
        <w:rPr>
          <w:b/>
          <w:bCs/>
          <w:sz w:val="24"/>
          <w:szCs w:val="24"/>
        </w:rPr>
        <w:t>Contract Type Selection</w:t>
      </w:r>
    </w:p>
    <w:p w14:paraId="0EC6DF41" w14:textId="03A651E0" w:rsidR="009E676E" w:rsidRDefault="004A421D" w:rsidP="00034063">
      <w:pPr>
        <w:spacing w:after="0" w:line="240" w:lineRule="auto"/>
        <w:ind w:left="23" w:right="9"/>
        <w:jc w:val="left"/>
        <w:rPr>
          <w:sz w:val="24"/>
          <w:szCs w:val="24"/>
        </w:rPr>
      </w:pPr>
      <w:r>
        <w:rPr>
          <w:sz w:val="24"/>
          <w:szCs w:val="24"/>
        </w:rPr>
        <w:t>T</w:t>
      </w:r>
      <w:r w:rsidRPr="00137384">
        <w:rPr>
          <w:sz w:val="24"/>
          <w:szCs w:val="24"/>
        </w:rPr>
        <w:t>h</w:t>
      </w:r>
      <w:r>
        <w:rPr>
          <w:sz w:val="24"/>
          <w:szCs w:val="24"/>
        </w:rPr>
        <w:t>e</w:t>
      </w:r>
      <w:r w:rsidRPr="00137384">
        <w:rPr>
          <w:sz w:val="24"/>
          <w:szCs w:val="24"/>
        </w:rPr>
        <w:t xml:space="preserve"> request </w:t>
      </w:r>
      <w:r>
        <w:rPr>
          <w:sz w:val="24"/>
          <w:szCs w:val="24"/>
        </w:rPr>
        <w:t>is for other than full and open competition with a single source.</w:t>
      </w:r>
    </w:p>
    <w:p w14:paraId="52AA0278" w14:textId="77777777" w:rsidR="00CE6AFB" w:rsidRDefault="00CE6AFB" w:rsidP="00A35440">
      <w:pPr>
        <w:spacing w:after="0" w:line="240" w:lineRule="auto"/>
        <w:ind w:left="19" w:right="14"/>
        <w:jc w:val="left"/>
        <w:rPr>
          <w:b/>
          <w:bCs/>
          <w:sz w:val="24"/>
          <w:szCs w:val="24"/>
        </w:rPr>
      </w:pPr>
    </w:p>
    <w:p w14:paraId="164B5570" w14:textId="006C37EC" w:rsidR="00A35440" w:rsidRDefault="004A421D" w:rsidP="00A35440">
      <w:pPr>
        <w:spacing w:after="0" w:line="240" w:lineRule="auto"/>
        <w:ind w:left="19" w:right="14"/>
        <w:jc w:val="left"/>
        <w:rPr>
          <w:b/>
          <w:bCs/>
          <w:sz w:val="24"/>
          <w:szCs w:val="24"/>
        </w:rPr>
      </w:pPr>
      <w:r>
        <w:rPr>
          <w:b/>
          <w:bCs/>
          <w:sz w:val="24"/>
          <w:szCs w:val="24"/>
        </w:rPr>
        <w:t>4</w:t>
      </w:r>
      <w:r w:rsidR="00B74942">
        <w:rPr>
          <w:b/>
          <w:bCs/>
          <w:sz w:val="24"/>
          <w:szCs w:val="24"/>
        </w:rPr>
        <w:t>.0</w:t>
      </w:r>
      <w:r w:rsidR="00F95DE5" w:rsidRPr="00B74942">
        <w:rPr>
          <w:b/>
          <w:bCs/>
          <w:sz w:val="24"/>
          <w:szCs w:val="24"/>
        </w:rPr>
        <w:t xml:space="preserve"> </w:t>
      </w:r>
      <w:r w:rsidR="003D3C69">
        <w:rPr>
          <w:b/>
          <w:bCs/>
          <w:sz w:val="24"/>
          <w:szCs w:val="24"/>
        </w:rPr>
        <w:t xml:space="preserve">Minimum Salient </w:t>
      </w:r>
      <w:r w:rsidR="00F95DE5" w:rsidRPr="00B74942">
        <w:rPr>
          <w:b/>
          <w:bCs/>
          <w:sz w:val="24"/>
          <w:szCs w:val="24"/>
        </w:rPr>
        <w:t xml:space="preserve">Requirements </w:t>
      </w:r>
    </w:p>
    <w:p w14:paraId="1C41CA45" w14:textId="718A5C77" w:rsidR="004A421D" w:rsidRDefault="000370FE" w:rsidP="004A421D">
      <w:pPr>
        <w:spacing w:after="0" w:line="240" w:lineRule="auto"/>
        <w:ind w:left="0" w:right="9"/>
        <w:jc w:val="left"/>
        <w:rPr>
          <w:sz w:val="24"/>
          <w:szCs w:val="24"/>
        </w:rPr>
      </w:pPr>
      <w:r w:rsidRPr="00A17872">
        <w:rPr>
          <w:sz w:val="24"/>
          <w:szCs w:val="24"/>
        </w:rPr>
        <w:lastRenderedPageBreak/>
        <w:t xml:space="preserve">The </w:t>
      </w:r>
      <w:r w:rsidR="004A421D">
        <w:rPr>
          <w:sz w:val="24"/>
          <w:szCs w:val="24"/>
        </w:rPr>
        <w:t>kits</w:t>
      </w:r>
      <w:r w:rsidRPr="00A17872">
        <w:rPr>
          <w:sz w:val="24"/>
          <w:szCs w:val="24"/>
        </w:rPr>
        <w:t xml:space="preserve"> must</w:t>
      </w:r>
      <w:r w:rsidR="004A421D">
        <w:rPr>
          <w:sz w:val="24"/>
          <w:szCs w:val="24"/>
        </w:rPr>
        <w:t xml:space="preserve"> be able to facilitate a variety of genomic research </w:t>
      </w:r>
      <w:r w:rsidR="004A421D" w:rsidRPr="0090729E">
        <w:rPr>
          <w:sz w:val="24"/>
          <w:szCs w:val="24"/>
        </w:rPr>
        <w:t>tasks related to single-cell analysis</w:t>
      </w:r>
      <w:r w:rsidR="004A421D">
        <w:rPr>
          <w:sz w:val="24"/>
          <w:szCs w:val="24"/>
        </w:rPr>
        <w:t>, including these main applications:</w:t>
      </w:r>
    </w:p>
    <w:p w14:paraId="22F96726" w14:textId="77777777" w:rsidR="004A421D" w:rsidRPr="0090729E" w:rsidRDefault="004A421D" w:rsidP="004A421D">
      <w:pPr>
        <w:spacing w:after="0" w:line="240" w:lineRule="auto"/>
        <w:ind w:left="0" w:right="9"/>
        <w:jc w:val="left"/>
        <w:rPr>
          <w:sz w:val="24"/>
          <w:szCs w:val="24"/>
        </w:rPr>
      </w:pPr>
    </w:p>
    <w:p w14:paraId="54F6EB7A" w14:textId="4ECBC4B4" w:rsidR="004A421D" w:rsidRPr="0090729E" w:rsidRDefault="000C2FFE" w:rsidP="004A421D">
      <w:pPr>
        <w:spacing w:after="0" w:line="240" w:lineRule="auto"/>
        <w:ind w:left="0" w:right="9"/>
        <w:jc w:val="left"/>
        <w:rPr>
          <w:sz w:val="24"/>
          <w:szCs w:val="24"/>
        </w:rPr>
      </w:pPr>
      <w:r>
        <w:rPr>
          <w:sz w:val="24"/>
          <w:szCs w:val="24"/>
        </w:rPr>
        <w:t>4.1</w:t>
      </w:r>
      <w:r w:rsidR="00C52AF1">
        <w:rPr>
          <w:sz w:val="24"/>
          <w:szCs w:val="24"/>
        </w:rPr>
        <w:t>)</w:t>
      </w:r>
      <w:r w:rsidR="004A421D" w:rsidRPr="0090729E">
        <w:rPr>
          <w:sz w:val="24"/>
          <w:szCs w:val="24"/>
        </w:rPr>
        <w:t>. Single-Cell RNA Sequencing (scRNA-seq)</w:t>
      </w:r>
    </w:p>
    <w:p w14:paraId="1FB49CE3" w14:textId="77777777" w:rsidR="004A421D" w:rsidRPr="0090729E" w:rsidRDefault="004A421D" w:rsidP="004A421D">
      <w:pPr>
        <w:pStyle w:val="ListParagraph"/>
        <w:numPr>
          <w:ilvl w:val="0"/>
          <w:numId w:val="42"/>
        </w:numPr>
        <w:spacing w:after="0" w:line="240" w:lineRule="auto"/>
        <w:ind w:right="9"/>
        <w:jc w:val="left"/>
        <w:rPr>
          <w:sz w:val="24"/>
          <w:szCs w:val="24"/>
        </w:rPr>
      </w:pPr>
      <w:r w:rsidRPr="0090729E">
        <w:rPr>
          <w:sz w:val="24"/>
          <w:szCs w:val="24"/>
        </w:rPr>
        <w:t>Profiling gene expression at the single-cell level to understand cellular heterogeneity.</w:t>
      </w:r>
    </w:p>
    <w:p w14:paraId="6EF363B7" w14:textId="77777777" w:rsidR="004A421D" w:rsidRPr="0090729E" w:rsidRDefault="004A421D" w:rsidP="004A421D">
      <w:pPr>
        <w:pStyle w:val="ListParagraph"/>
        <w:spacing w:after="0" w:line="240" w:lineRule="auto"/>
        <w:ind w:right="9"/>
        <w:jc w:val="left"/>
        <w:rPr>
          <w:sz w:val="24"/>
          <w:szCs w:val="24"/>
        </w:rPr>
      </w:pPr>
      <w:r>
        <w:rPr>
          <w:sz w:val="24"/>
          <w:szCs w:val="24"/>
        </w:rPr>
        <w:t xml:space="preserve">This research evaluates </w:t>
      </w:r>
      <w:r w:rsidRPr="0090729E">
        <w:rPr>
          <w:sz w:val="24"/>
          <w:szCs w:val="24"/>
        </w:rPr>
        <w:t xml:space="preserve">how individual cells in tissue express genes differently, which is crucial for understanding </w:t>
      </w:r>
      <w:r>
        <w:rPr>
          <w:sz w:val="24"/>
          <w:szCs w:val="24"/>
        </w:rPr>
        <w:t xml:space="preserve">the </w:t>
      </w:r>
      <w:r w:rsidRPr="0090729E">
        <w:rPr>
          <w:sz w:val="24"/>
          <w:szCs w:val="24"/>
        </w:rPr>
        <w:t>developmental biology, disease mechanisms, and responses to treatments.</w:t>
      </w:r>
    </w:p>
    <w:p w14:paraId="0A45469D" w14:textId="1E4D4F50" w:rsidR="004A421D" w:rsidRPr="0090729E" w:rsidRDefault="000C2FFE" w:rsidP="004A421D">
      <w:pPr>
        <w:spacing w:after="0" w:line="240" w:lineRule="auto"/>
        <w:ind w:left="0" w:right="9"/>
        <w:jc w:val="left"/>
        <w:rPr>
          <w:sz w:val="24"/>
          <w:szCs w:val="24"/>
        </w:rPr>
      </w:pPr>
      <w:r>
        <w:rPr>
          <w:sz w:val="24"/>
          <w:szCs w:val="24"/>
        </w:rPr>
        <w:t>4.2</w:t>
      </w:r>
      <w:r w:rsidR="00C52AF1">
        <w:rPr>
          <w:sz w:val="24"/>
          <w:szCs w:val="24"/>
        </w:rPr>
        <w:t>).</w:t>
      </w:r>
      <w:r w:rsidR="004A421D" w:rsidRPr="0090729E">
        <w:rPr>
          <w:sz w:val="24"/>
          <w:szCs w:val="24"/>
        </w:rPr>
        <w:t xml:space="preserve"> Single-Cell ATAC Sequencing (scATAC-seq)</w:t>
      </w:r>
    </w:p>
    <w:p w14:paraId="1EB2B480" w14:textId="77777777" w:rsidR="004A421D" w:rsidRPr="0090729E" w:rsidRDefault="004A421D" w:rsidP="004A421D">
      <w:pPr>
        <w:pStyle w:val="ListParagraph"/>
        <w:numPr>
          <w:ilvl w:val="0"/>
          <w:numId w:val="43"/>
        </w:numPr>
        <w:spacing w:after="0" w:line="240" w:lineRule="auto"/>
        <w:ind w:right="9"/>
        <w:jc w:val="left"/>
        <w:rPr>
          <w:sz w:val="24"/>
          <w:szCs w:val="24"/>
        </w:rPr>
      </w:pPr>
      <w:r w:rsidRPr="0090729E">
        <w:rPr>
          <w:sz w:val="24"/>
          <w:szCs w:val="24"/>
        </w:rPr>
        <w:t>Investigating chromatin accessibility and regulatory elements.</w:t>
      </w:r>
    </w:p>
    <w:p w14:paraId="48C36692"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This technique enables rese</w:t>
      </w:r>
      <w:r>
        <w:rPr>
          <w:sz w:val="24"/>
          <w:szCs w:val="24"/>
        </w:rPr>
        <w:t xml:space="preserve">arch into </w:t>
      </w:r>
      <w:r w:rsidRPr="0090729E">
        <w:rPr>
          <w:sz w:val="24"/>
          <w:szCs w:val="24"/>
        </w:rPr>
        <w:t>chromatin structure and accessibility change in different cell types and under various conditions. It’s useful for studying gene regulation, transcription factor binding sites, and epigenetic modifications.</w:t>
      </w:r>
    </w:p>
    <w:p w14:paraId="0B42C13D" w14:textId="47C4C31F" w:rsidR="004A421D" w:rsidRPr="0090729E" w:rsidRDefault="000C2FFE" w:rsidP="004A421D">
      <w:pPr>
        <w:spacing w:after="0" w:line="240" w:lineRule="auto"/>
        <w:ind w:left="0" w:right="9"/>
        <w:jc w:val="left"/>
        <w:rPr>
          <w:sz w:val="24"/>
          <w:szCs w:val="24"/>
        </w:rPr>
      </w:pPr>
      <w:r>
        <w:rPr>
          <w:sz w:val="24"/>
          <w:szCs w:val="24"/>
        </w:rPr>
        <w:t>4.3</w:t>
      </w:r>
      <w:r w:rsidR="00C52AF1">
        <w:rPr>
          <w:sz w:val="24"/>
          <w:szCs w:val="24"/>
        </w:rPr>
        <w:t>)</w:t>
      </w:r>
      <w:r w:rsidR="004A421D" w:rsidRPr="0090729E">
        <w:rPr>
          <w:sz w:val="24"/>
          <w:szCs w:val="24"/>
        </w:rPr>
        <w:t>. Single-Cell Multiome (RNA + ATAC)</w:t>
      </w:r>
    </w:p>
    <w:p w14:paraId="1AFBFE9B" w14:textId="77777777" w:rsidR="004A421D" w:rsidRPr="0090729E" w:rsidRDefault="004A421D" w:rsidP="004A421D">
      <w:pPr>
        <w:pStyle w:val="ListParagraph"/>
        <w:numPr>
          <w:ilvl w:val="0"/>
          <w:numId w:val="44"/>
        </w:numPr>
        <w:spacing w:after="0" w:line="240" w:lineRule="auto"/>
        <w:ind w:right="9"/>
        <w:jc w:val="left"/>
        <w:rPr>
          <w:sz w:val="24"/>
          <w:szCs w:val="24"/>
        </w:rPr>
      </w:pPr>
      <w:r w:rsidRPr="0090729E">
        <w:rPr>
          <w:sz w:val="24"/>
          <w:szCs w:val="24"/>
        </w:rPr>
        <w:t>Simultaneous profiling of gene expression and chromatin accessibility in single cells.</w:t>
      </w:r>
    </w:p>
    <w:p w14:paraId="506331B0"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This is an advanced application where both RNA sequencing (scRNA-seq) and chromatin accessibility (scATAC-seq) are performed in parallel on the same cells. It allows for the study of gene expression regulation and the inter</w:t>
      </w:r>
      <w:r>
        <w:rPr>
          <w:sz w:val="24"/>
          <w:szCs w:val="24"/>
        </w:rPr>
        <w:t>action</w:t>
      </w:r>
      <w:r w:rsidRPr="0090729E">
        <w:rPr>
          <w:sz w:val="24"/>
          <w:szCs w:val="24"/>
        </w:rPr>
        <w:t xml:space="preserve"> between transcription and chromatin accessibility within individual cells.</w:t>
      </w:r>
    </w:p>
    <w:p w14:paraId="0875FB51" w14:textId="346922A5" w:rsidR="004A421D" w:rsidRPr="0090729E" w:rsidRDefault="000C2FFE" w:rsidP="004A421D">
      <w:pPr>
        <w:spacing w:after="0" w:line="240" w:lineRule="auto"/>
        <w:ind w:left="0" w:right="9"/>
        <w:jc w:val="left"/>
        <w:rPr>
          <w:sz w:val="24"/>
          <w:szCs w:val="24"/>
        </w:rPr>
      </w:pPr>
      <w:r>
        <w:rPr>
          <w:sz w:val="24"/>
          <w:szCs w:val="24"/>
        </w:rPr>
        <w:t>4.4</w:t>
      </w:r>
      <w:r w:rsidR="00C52AF1">
        <w:rPr>
          <w:sz w:val="24"/>
          <w:szCs w:val="24"/>
        </w:rPr>
        <w:t>)</w:t>
      </w:r>
      <w:r w:rsidR="004A421D" w:rsidRPr="0090729E">
        <w:rPr>
          <w:sz w:val="24"/>
          <w:szCs w:val="24"/>
        </w:rPr>
        <w:t>. Single-Cell DNA Sequencing (scDNA-seq)</w:t>
      </w:r>
    </w:p>
    <w:p w14:paraId="313705C1" w14:textId="77777777" w:rsidR="004A421D" w:rsidRPr="0090729E" w:rsidRDefault="004A421D" w:rsidP="004A421D">
      <w:pPr>
        <w:pStyle w:val="ListParagraph"/>
        <w:numPr>
          <w:ilvl w:val="0"/>
          <w:numId w:val="45"/>
        </w:numPr>
        <w:spacing w:after="0" w:line="240" w:lineRule="auto"/>
        <w:ind w:right="9"/>
        <w:jc w:val="left"/>
        <w:rPr>
          <w:sz w:val="24"/>
          <w:szCs w:val="24"/>
        </w:rPr>
      </w:pPr>
      <w:r w:rsidRPr="0090729E">
        <w:rPr>
          <w:sz w:val="24"/>
          <w:szCs w:val="24"/>
        </w:rPr>
        <w:t>Profiling DNA content, mutations, and genomic alterations at the single-cell level.</w:t>
      </w:r>
    </w:p>
    <w:p w14:paraId="26E480DA"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 xml:space="preserve">This is especially important </w:t>
      </w:r>
      <w:r>
        <w:rPr>
          <w:sz w:val="24"/>
          <w:szCs w:val="24"/>
        </w:rPr>
        <w:t xml:space="preserve">in </w:t>
      </w:r>
      <w:r w:rsidRPr="0090729E">
        <w:rPr>
          <w:sz w:val="24"/>
          <w:szCs w:val="24"/>
        </w:rPr>
        <w:t>research</w:t>
      </w:r>
      <w:r>
        <w:rPr>
          <w:sz w:val="24"/>
          <w:szCs w:val="24"/>
        </w:rPr>
        <w:t xml:space="preserve"> </w:t>
      </w:r>
      <w:r w:rsidRPr="0090729E">
        <w:rPr>
          <w:sz w:val="24"/>
          <w:szCs w:val="24"/>
        </w:rPr>
        <w:t>where cells may have unique mutations or genetic alterations. It can also be used for studying genetic diversity within a population of cells in development or disease.</w:t>
      </w:r>
    </w:p>
    <w:p w14:paraId="272FE677" w14:textId="1C47FF3D" w:rsidR="004A421D" w:rsidRPr="0090729E" w:rsidRDefault="000C2FFE" w:rsidP="004A421D">
      <w:pPr>
        <w:spacing w:after="0" w:line="240" w:lineRule="auto"/>
        <w:ind w:left="0" w:right="9"/>
        <w:jc w:val="left"/>
        <w:rPr>
          <w:sz w:val="24"/>
          <w:szCs w:val="24"/>
        </w:rPr>
      </w:pPr>
      <w:r>
        <w:rPr>
          <w:sz w:val="24"/>
          <w:szCs w:val="24"/>
        </w:rPr>
        <w:t>4.5</w:t>
      </w:r>
      <w:r w:rsidR="00C52AF1">
        <w:rPr>
          <w:sz w:val="24"/>
          <w:szCs w:val="24"/>
        </w:rPr>
        <w:t>)</w:t>
      </w:r>
      <w:r w:rsidR="004A421D" w:rsidRPr="0090729E">
        <w:rPr>
          <w:sz w:val="24"/>
          <w:szCs w:val="24"/>
        </w:rPr>
        <w:t>. Spatial Transcriptomics</w:t>
      </w:r>
    </w:p>
    <w:p w14:paraId="73A930B4" w14:textId="77777777" w:rsidR="004A421D" w:rsidRPr="0090729E" w:rsidRDefault="004A421D" w:rsidP="004A421D">
      <w:pPr>
        <w:pStyle w:val="ListParagraph"/>
        <w:numPr>
          <w:ilvl w:val="0"/>
          <w:numId w:val="46"/>
        </w:numPr>
        <w:spacing w:after="0" w:line="240" w:lineRule="auto"/>
        <w:ind w:right="9"/>
        <w:jc w:val="left"/>
        <w:rPr>
          <w:sz w:val="24"/>
          <w:szCs w:val="24"/>
        </w:rPr>
      </w:pPr>
      <w:r w:rsidRPr="0090729E">
        <w:rPr>
          <w:sz w:val="24"/>
          <w:szCs w:val="24"/>
        </w:rPr>
        <w:t>Mapping gene expression in tissue sections while preserving spatial context.</w:t>
      </w:r>
    </w:p>
    <w:p w14:paraId="3CBE628D"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The spatial transcriptomics technology from 10X Genomics allows the profiling of gene expression in intact tissue sections with spatial context</w:t>
      </w:r>
      <w:r>
        <w:rPr>
          <w:sz w:val="24"/>
          <w:szCs w:val="24"/>
        </w:rPr>
        <w:t xml:space="preserve"> (i.e. </w:t>
      </w:r>
      <w:r w:rsidRPr="0090729E">
        <w:rPr>
          <w:sz w:val="24"/>
          <w:szCs w:val="24"/>
        </w:rPr>
        <w:t xml:space="preserve">gene expression </w:t>
      </w:r>
      <w:r>
        <w:rPr>
          <w:sz w:val="24"/>
          <w:szCs w:val="24"/>
        </w:rPr>
        <w:t xml:space="preserve">can be mapped </w:t>
      </w:r>
      <w:r w:rsidRPr="0090729E">
        <w:rPr>
          <w:sz w:val="24"/>
          <w:szCs w:val="24"/>
        </w:rPr>
        <w:t>across a tissue sample without losing information about where specific genes are being expressed in relation to the tissue architecture</w:t>
      </w:r>
      <w:r>
        <w:rPr>
          <w:sz w:val="24"/>
          <w:szCs w:val="24"/>
        </w:rPr>
        <w:t>)</w:t>
      </w:r>
      <w:r w:rsidRPr="0090729E">
        <w:rPr>
          <w:sz w:val="24"/>
          <w:szCs w:val="24"/>
        </w:rPr>
        <w:t>. This is critical for understanding tissue development, organ function, and disease progression.</w:t>
      </w:r>
    </w:p>
    <w:p w14:paraId="6ED78A1F" w14:textId="558D427F" w:rsidR="004A421D" w:rsidRPr="0090729E" w:rsidRDefault="000C2FFE" w:rsidP="004A421D">
      <w:pPr>
        <w:spacing w:after="0" w:line="240" w:lineRule="auto"/>
        <w:ind w:left="0" w:right="9"/>
        <w:jc w:val="left"/>
        <w:rPr>
          <w:sz w:val="24"/>
          <w:szCs w:val="24"/>
        </w:rPr>
      </w:pPr>
      <w:r>
        <w:rPr>
          <w:sz w:val="24"/>
          <w:szCs w:val="24"/>
        </w:rPr>
        <w:t>4.6</w:t>
      </w:r>
      <w:r w:rsidR="00C52AF1">
        <w:rPr>
          <w:sz w:val="24"/>
          <w:szCs w:val="24"/>
        </w:rPr>
        <w:t>)</w:t>
      </w:r>
      <w:r w:rsidR="004A421D" w:rsidRPr="0090729E">
        <w:rPr>
          <w:sz w:val="24"/>
          <w:szCs w:val="24"/>
        </w:rPr>
        <w:t>. Cellular Barcoding (Cell Type Identification)</w:t>
      </w:r>
    </w:p>
    <w:p w14:paraId="5DDAAB5D" w14:textId="77777777" w:rsidR="004A421D" w:rsidRPr="0090729E" w:rsidRDefault="004A421D" w:rsidP="004A421D">
      <w:pPr>
        <w:pStyle w:val="ListParagraph"/>
        <w:numPr>
          <w:ilvl w:val="0"/>
          <w:numId w:val="47"/>
        </w:numPr>
        <w:spacing w:after="0" w:line="240" w:lineRule="auto"/>
        <w:ind w:right="9"/>
        <w:jc w:val="left"/>
        <w:rPr>
          <w:sz w:val="24"/>
          <w:szCs w:val="24"/>
        </w:rPr>
      </w:pPr>
      <w:r w:rsidRPr="0090729E">
        <w:rPr>
          <w:sz w:val="24"/>
          <w:szCs w:val="24"/>
        </w:rPr>
        <w:t>Identifying cell types or tracking cells across experiments.</w:t>
      </w:r>
    </w:p>
    <w:p w14:paraId="28ED0267"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By incorporating unique molecular barcodes, researchers can tag and track individual cells across different conditions or over time. This is useful for studying dynamic processes like differentiation, migration, and response to therapy.</w:t>
      </w:r>
    </w:p>
    <w:p w14:paraId="2781E750" w14:textId="589BE95D" w:rsidR="004A421D" w:rsidRPr="0090729E" w:rsidRDefault="000C2FFE" w:rsidP="004A421D">
      <w:pPr>
        <w:spacing w:after="0" w:line="240" w:lineRule="auto"/>
        <w:ind w:left="0" w:right="9"/>
        <w:jc w:val="left"/>
        <w:rPr>
          <w:sz w:val="24"/>
          <w:szCs w:val="24"/>
        </w:rPr>
      </w:pPr>
      <w:r>
        <w:rPr>
          <w:sz w:val="24"/>
          <w:szCs w:val="24"/>
        </w:rPr>
        <w:t>4.7</w:t>
      </w:r>
      <w:r w:rsidR="00C52AF1">
        <w:rPr>
          <w:sz w:val="24"/>
          <w:szCs w:val="24"/>
        </w:rPr>
        <w:t>)</w:t>
      </w:r>
      <w:r w:rsidR="004A421D" w:rsidRPr="0090729E">
        <w:rPr>
          <w:sz w:val="24"/>
          <w:szCs w:val="24"/>
        </w:rPr>
        <w:t>. Single-Cell Epigenomics</w:t>
      </w:r>
    </w:p>
    <w:p w14:paraId="3D939CE3" w14:textId="77777777" w:rsidR="004A421D" w:rsidRPr="0090729E" w:rsidRDefault="004A421D" w:rsidP="004A421D">
      <w:pPr>
        <w:pStyle w:val="ListParagraph"/>
        <w:numPr>
          <w:ilvl w:val="0"/>
          <w:numId w:val="48"/>
        </w:numPr>
        <w:spacing w:after="0" w:line="240" w:lineRule="auto"/>
        <w:ind w:right="9"/>
        <w:jc w:val="left"/>
        <w:rPr>
          <w:sz w:val="24"/>
          <w:szCs w:val="24"/>
        </w:rPr>
      </w:pPr>
      <w:r w:rsidRPr="0090729E">
        <w:rPr>
          <w:sz w:val="24"/>
          <w:szCs w:val="24"/>
        </w:rPr>
        <w:t>Investigating DNA methylation and histone modifications at the single-cell level.</w:t>
      </w:r>
    </w:p>
    <w:p w14:paraId="62F68C7A" w14:textId="77777777" w:rsidR="004A421D" w:rsidRPr="0090729E" w:rsidRDefault="004A421D" w:rsidP="004A421D">
      <w:pPr>
        <w:pStyle w:val="ListParagraph"/>
        <w:spacing w:after="0" w:line="240" w:lineRule="auto"/>
        <w:ind w:right="9"/>
        <w:jc w:val="left"/>
        <w:rPr>
          <w:sz w:val="24"/>
          <w:szCs w:val="24"/>
        </w:rPr>
      </w:pPr>
      <w:r w:rsidRPr="0090729E">
        <w:rPr>
          <w:sz w:val="24"/>
          <w:szCs w:val="24"/>
        </w:rPr>
        <w:t xml:space="preserve">This application provides insights into epigenetic changes that regulate gene expression. </w:t>
      </w:r>
    </w:p>
    <w:p w14:paraId="27780042" w14:textId="01E08A13" w:rsidR="004A421D" w:rsidRPr="0090729E" w:rsidRDefault="000C2FFE" w:rsidP="004A421D">
      <w:pPr>
        <w:spacing w:after="0" w:line="240" w:lineRule="auto"/>
        <w:ind w:left="0" w:right="9"/>
        <w:jc w:val="left"/>
        <w:rPr>
          <w:sz w:val="24"/>
          <w:szCs w:val="24"/>
        </w:rPr>
      </w:pPr>
      <w:r>
        <w:rPr>
          <w:sz w:val="24"/>
          <w:szCs w:val="24"/>
        </w:rPr>
        <w:t>4.8</w:t>
      </w:r>
      <w:r w:rsidR="00C52AF1">
        <w:rPr>
          <w:sz w:val="24"/>
          <w:szCs w:val="24"/>
        </w:rPr>
        <w:t>)</w:t>
      </w:r>
      <w:r w:rsidR="004A421D" w:rsidRPr="0090729E">
        <w:rPr>
          <w:sz w:val="24"/>
          <w:szCs w:val="24"/>
        </w:rPr>
        <w:t>. Gene Expression Profiling of Rare Cell Populations</w:t>
      </w:r>
    </w:p>
    <w:p w14:paraId="41AEB8F2" w14:textId="77777777" w:rsidR="004A421D" w:rsidRPr="0090729E" w:rsidRDefault="004A421D" w:rsidP="004A421D">
      <w:pPr>
        <w:pStyle w:val="ListParagraph"/>
        <w:numPr>
          <w:ilvl w:val="0"/>
          <w:numId w:val="49"/>
        </w:numPr>
        <w:spacing w:after="0" w:line="240" w:lineRule="auto"/>
        <w:ind w:right="9"/>
        <w:jc w:val="left"/>
        <w:rPr>
          <w:sz w:val="24"/>
          <w:szCs w:val="24"/>
        </w:rPr>
      </w:pPr>
      <w:r w:rsidRPr="0090729E">
        <w:rPr>
          <w:sz w:val="24"/>
          <w:szCs w:val="24"/>
        </w:rPr>
        <w:t>Analyzing rare or low-abundance cell types.</w:t>
      </w:r>
    </w:p>
    <w:p w14:paraId="5BBF9F58" w14:textId="77777777" w:rsidR="00830857" w:rsidRDefault="004A421D" w:rsidP="00830857">
      <w:pPr>
        <w:pStyle w:val="ListParagraph"/>
        <w:spacing w:after="0" w:line="240" w:lineRule="auto"/>
        <w:ind w:right="9"/>
        <w:jc w:val="left"/>
        <w:rPr>
          <w:sz w:val="24"/>
          <w:szCs w:val="24"/>
        </w:rPr>
      </w:pPr>
      <w:r w:rsidRPr="0090729E">
        <w:rPr>
          <w:sz w:val="24"/>
          <w:szCs w:val="24"/>
        </w:rPr>
        <w:t>Single-cell RNA sequencing can help identify and profile rare cell populations that are difficult to detect using traditional bulk methods. This is especially useful in studying stem cells, progenitor cells, or rare disease-associated cell types.</w:t>
      </w:r>
    </w:p>
    <w:p w14:paraId="58CC40C9" w14:textId="38AB8046" w:rsidR="00830857" w:rsidRPr="00830857" w:rsidRDefault="000C2FFE" w:rsidP="00830857">
      <w:pPr>
        <w:spacing w:after="0" w:line="240" w:lineRule="auto"/>
        <w:ind w:left="0" w:right="9"/>
        <w:jc w:val="left"/>
        <w:rPr>
          <w:sz w:val="24"/>
          <w:szCs w:val="24"/>
        </w:rPr>
      </w:pPr>
      <w:r>
        <w:rPr>
          <w:sz w:val="24"/>
          <w:szCs w:val="24"/>
        </w:rPr>
        <w:t>4.9</w:t>
      </w:r>
      <w:r w:rsidR="00C52AF1">
        <w:rPr>
          <w:sz w:val="24"/>
          <w:szCs w:val="24"/>
        </w:rPr>
        <w:t>)</w:t>
      </w:r>
      <w:r w:rsidR="00830857">
        <w:rPr>
          <w:sz w:val="24"/>
          <w:szCs w:val="24"/>
        </w:rPr>
        <w:t xml:space="preserve">. </w:t>
      </w:r>
      <w:r w:rsidR="00830857" w:rsidRPr="00830857">
        <w:rPr>
          <w:sz w:val="24"/>
          <w:szCs w:val="24"/>
        </w:rPr>
        <w:t xml:space="preserve">Saliant Features necessary for </w:t>
      </w:r>
      <w:r w:rsidR="00D0362E">
        <w:rPr>
          <w:sz w:val="24"/>
          <w:szCs w:val="24"/>
        </w:rPr>
        <w:t>p</w:t>
      </w:r>
      <w:r w:rsidR="00830857" w:rsidRPr="00830857">
        <w:rPr>
          <w:sz w:val="24"/>
          <w:szCs w:val="24"/>
        </w:rPr>
        <w:t>ostmortem brain genomics work</w:t>
      </w:r>
      <w:r w:rsidR="00830857">
        <w:rPr>
          <w:sz w:val="24"/>
          <w:szCs w:val="24"/>
        </w:rPr>
        <w:t>:</w:t>
      </w:r>
    </w:p>
    <w:p w14:paraId="2EDE4A65" w14:textId="03A27A74" w:rsidR="00830857" w:rsidRPr="00830857" w:rsidRDefault="00830857" w:rsidP="00830857">
      <w:pPr>
        <w:pStyle w:val="ListParagraph"/>
        <w:numPr>
          <w:ilvl w:val="0"/>
          <w:numId w:val="49"/>
        </w:numPr>
        <w:spacing w:after="0" w:line="240" w:lineRule="auto"/>
        <w:ind w:right="14"/>
        <w:jc w:val="left"/>
        <w:rPr>
          <w:sz w:val="24"/>
          <w:szCs w:val="24"/>
        </w:rPr>
      </w:pPr>
      <w:r>
        <w:rPr>
          <w:sz w:val="24"/>
          <w:szCs w:val="24"/>
        </w:rPr>
        <w:lastRenderedPageBreak/>
        <w:t>D</w:t>
      </w:r>
      <w:r w:rsidRPr="00830857">
        <w:rPr>
          <w:sz w:val="24"/>
          <w:szCs w:val="24"/>
        </w:rPr>
        <w:t xml:space="preserve">roplet-based microfluidics technology </w:t>
      </w:r>
      <w:r>
        <w:rPr>
          <w:sz w:val="24"/>
          <w:szCs w:val="24"/>
        </w:rPr>
        <w:t>to</w:t>
      </w:r>
      <w:r w:rsidRPr="00830857">
        <w:rPr>
          <w:sz w:val="24"/>
          <w:szCs w:val="24"/>
        </w:rPr>
        <w:t xml:space="preserve"> enable highly efficient partitioning and barcoding of individual cells, allowing for accurate and scalable single-cell RNA-seq, immune profiling, and other multi-omic analyses. </w:t>
      </w:r>
    </w:p>
    <w:p w14:paraId="20D8C355" w14:textId="54BAF761" w:rsidR="00830857" w:rsidRPr="00830857" w:rsidRDefault="00830857" w:rsidP="00830857">
      <w:pPr>
        <w:pStyle w:val="ListParagraph"/>
        <w:numPr>
          <w:ilvl w:val="0"/>
          <w:numId w:val="49"/>
        </w:numPr>
        <w:spacing w:after="0" w:line="240" w:lineRule="auto"/>
        <w:ind w:right="14"/>
        <w:jc w:val="left"/>
        <w:rPr>
          <w:sz w:val="24"/>
          <w:szCs w:val="24"/>
        </w:rPr>
      </w:pPr>
      <w:r w:rsidRPr="00830857">
        <w:rPr>
          <w:sz w:val="24"/>
          <w:szCs w:val="24"/>
        </w:rPr>
        <w:t>High Sensitivity and Resolution:</w:t>
      </w:r>
      <w:r>
        <w:rPr>
          <w:sz w:val="24"/>
          <w:szCs w:val="24"/>
        </w:rPr>
        <w:t xml:space="preserve"> Kits must be v</w:t>
      </w:r>
      <w:r w:rsidRPr="00830857">
        <w:rPr>
          <w:sz w:val="24"/>
          <w:szCs w:val="24"/>
        </w:rPr>
        <w:t>alidated for their ability to achieve exceptional depth and coverage of gene expression, even with very low input RNA, making them ideal for high-resolution single-cell analysis.</w:t>
      </w:r>
    </w:p>
    <w:p w14:paraId="1CD92E7E" w14:textId="10014105" w:rsidR="00830857" w:rsidRDefault="00830857" w:rsidP="00830857">
      <w:pPr>
        <w:pStyle w:val="ListParagraph"/>
        <w:numPr>
          <w:ilvl w:val="0"/>
          <w:numId w:val="49"/>
        </w:numPr>
        <w:spacing w:after="0" w:line="240" w:lineRule="auto"/>
        <w:ind w:right="14"/>
        <w:jc w:val="left"/>
        <w:rPr>
          <w:sz w:val="24"/>
          <w:szCs w:val="24"/>
        </w:rPr>
      </w:pPr>
      <w:r w:rsidRPr="00830857">
        <w:rPr>
          <w:sz w:val="24"/>
          <w:szCs w:val="24"/>
        </w:rPr>
        <w:t xml:space="preserve">Comprehensive Applications: </w:t>
      </w:r>
      <w:r>
        <w:rPr>
          <w:sz w:val="24"/>
          <w:szCs w:val="24"/>
        </w:rPr>
        <w:t>K</w:t>
      </w:r>
      <w:r w:rsidRPr="00830857">
        <w:rPr>
          <w:sz w:val="24"/>
          <w:szCs w:val="24"/>
        </w:rPr>
        <w:t xml:space="preserve">its </w:t>
      </w:r>
      <w:r>
        <w:rPr>
          <w:sz w:val="24"/>
          <w:szCs w:val="24"/>
        </w:rPr>
        <w:t xml:space="preserve">must </w:t>
      </w:r>
      <w:r w:rsidRPr="00830857">
        <w:rPr>
          <w:sz w:val="24"/>
          <w:szCs w:val="24"/>
        </w:rPr>
        <w:t xml:space="preserve">support a broad range of applications, including single-cell RNA sequencing, cell surface protein analysis, immune profiling, and spatial transcriptomics. These applications are critical for the success of </w:t>
      </w:r>
      <w:r>
        <w:rPr>
          <w:sz w:val="24"/>
          <w:szCs w:val="24"/>
        </w:rPr>
        <w:t xml:space="preserve">current </w:t>
      </w:r>
      <w:r w:rsidRPr="00830857">
        <w:rPr>
          <w:sz w:val="24"/>
          <w:szCs w:val="24"/>
        </w:rPr>
        <w:t>research.</w:t>
      </w:r>
    </w:p>
    <w:p w14:paraId="32B0539E" w14:textId="42D1A726" w:rsidR="00562EA0" w:rsidRPr="00830857" w:rsidRDefault="00830857" w:rsidP="00830857">
      <w:pPr>
        <w:pStyle w:val="ListParagraph"/>
        <w:numPr>
          <w:ilvl w:val="0"/>
          <w:numId w:val="49"/>
        </w:numPr>
        <w:spacing w:after="0" w:line="240" w:lineRule="auto"/>
        <w:ind w:right="14"/>
        <w:jc w:val="left"/>
        <w:rPr>
          <w:sz w:val="24"/>
          <w:szCs w:val="24"/>
        </w:rPr>
      </w:pPr>
      <w:r w:rsidRPr="00830857">
        <w:rPr>
          <w:sz w:val="24"/>
          <w:szCs w:val="24"/>
        </w:rPr>
        <w:t xml:space="preserve">Proven Performance and Validation: </w:t>
      </w:r>
      <w:r>
        <w:rPr>
          <w:sz w:val="24"/>
          <w:szCs w:val="24"/>
        </w:rPr>
        <w:t>E</w:t>
      </w:r>
      <w:r w:rsidRPr="00830857">
        <w:rPr>
          <w:sz w:val="24"/>
          <w:szCs w:val="24"/>
        </w:rPr>
        <w:t xml:space="preserve">xtensive </w:t>
      </w:r>
      <w:r>
        <w:rPr>
          <w:sz w:val="24"/>
          <w:szCs w:val="24"/>
        </w:rPr>
        <w:t xml:space="preserve">track record of </w:t>
      </w:r>
      <w:r w:rsidRPr="00830857">
        <w:rPr>
          <w:sz w:val="24"/>
          <w:szCs w:val="24"/>
        </w:rPr>
        <w:t>peer-reviewed literature demonstrating the successful application of th</w:t>
      </w:r>
      <w:r>
        <w:rPr>
          <w:sz w:val="24"/>
          <w:szCs w:val="24"/>
        </w:rPr>
        <w:t>e</w:t>
      </w:r>
      <w:r w:rsidRPr="00830857">
        <w:rPr>
          <w:sz w:val="24"/>
          <w:szCs w:val="24"/>
        </w:rPr>
        <w:t xml:space="preserve"> kits in a wide variety of research fields. This body of evidence assures reliability and reproducibility of </w:t>
      </w:r>
      <w:r>
        <w:rPr>
          <w:sz w:val="24"/>
          <w:szCs w:val="24"/>
        </w:rPr>
        <w:t>experimental efforts</w:t>
      </w:r>
      <w:r w:rsidR="00D84256">
        <w:rPr>
          <w:sz w:val="24"/>
          <w:szCs w:val="24"/>
        </w:rPr>
        <w:t>.</w:t>
      </w:r>
      <w:r>
        <w:rPr>
          <w:sz w:val="24"/>
          <w:szCs w:val="24"/>
        </w:rPr>
        <w:t xml:space="preserve"> </w:t>
      </w:r>
    </w:p>
    <w:p w14:paraId="762B5239" w14:textId="77777777" w:rsidR="009D6EC1" w:rsidRDefault="009D6EC1" w:rsidP="00F87CFC">
      <w:pPr>
        <w:spacing w:after="0" w:line="240" w:lineRule="auto"/>
        <w:ind w:left="0" w:right="14"/>
        <w:rPr>
          <w:sz w:val="24"/>
          <w:szCs w:val="24"/>
        </w:rPr>
      </w:pPr>
    </w:p>
    <w:p w14:paraId="0C986F6E" w14:textId="15C67B86" w:rsidR="007466CC" w:rsidRPr="001958C1" w:rsidRDefault="0035070C" w:rsidP="001958C1">
      <w:pPr>
        <w:spacing w:after="0" w:line="240" w:lineRule="auto"/>
        <w:ind w:right="14"/>
        <w:rPr>
          <w:b/>
          <w:bCs/>
          <w:sz w:val="24"/>
          <w:szCs w:val="24"/>
        </w:rPr>
      </w:pPr>
      <w:r>
        <w:rPr>
          <w:b/>
          <w:bCs/>
          <w:sz w:val="24"/>
          <w:szCs w:val="24"/>
        </w:rPr>
        <w:t>5</w:t>
      </w:r>
      <w:r w:rsidR="001958C1" w:rsidRPr="001958C1">
        <w:rPr>
          <w:b/>
          <w:bCs/>
          <w:sz w:val="24"/>
          <w:szCs w:val="24"/>
        </w:rPr>
        <w:t xml:space="preserve">.0 </w:t>
      </w:r>
      <w:r w:rsidR="009B360E" w:rsidRPr="001958C1">
        <w:rPr>
          <w:b/>
          <w:bCs/>
          <w:sz w:val="24"/>
          <w:szCs w:val="24"/>
        </w:rPr>
        <w:t xml:space="preserve">Deliverables and Price Cost </w:t>
      </w:r>
      <w:r w:rsidR="007466CC" w:rsidRPr="001958C1">
        <w:rPr>
          <w:b/>
          <w:bCs/>
          <w:sz w:val="24"/>
          <w:szCs w:val="24"/>
        </w:rPr>
        <w:t>Schedule</w:t>
      </w:r>
    </w:p>
    <w:p w14:paraId="594AE9DA" w14:textId="29FA32F4" w:rsidR="009B360E" w:rsidRDefault="009B360E" w:rsidP="007466CC">
      <w:pPr>
        <w:spacing w:after="0" w:line="240" w:lineRule="auto"/>
        <w:ind w:right="14"/>
        <w:rPr>
          <w:b/>
          <w:bCs/>
          <w:sz w:val="24"/>
          <w:szCs w:val="24"/>
        </w:rPr>
      </w:pPr>
    </w:p>
    <w:tbl>
      <w:tblPr>
        <w:tblStyle w:val="TableGrid0"/>
        <w:tblW w:w="0" w:type="auto"/>
        <w:tblInd w:w="175" w:type="dxa"/>
        <w:tblLayout w:type="fixed"/>
        <w:tblLook w:val="04A0" w:firstRow="1" w:lastRow="0" w:firstColumn="1" w:lastColumn="0" w:noHBand="0" w:noVBand="1"/>
      </w:tblPr>
      <w:tblGrid>
        <w:gridCol w:w="1530"/>
        <w:gridCol w:w="4590"/>
        <w:gridCol w:w="1710"/>
      </w:tblGrid>
      <w:tr w:rsidR="00BC5AF9" w14:paraId="433A0E7F" w14:textId="77777777" w:rsidTr="00BC5AF9">
        <w:tc>
          <w:tcPr>
            <w:tcW w:w="1530" w:type="dxa"/>
          </w:tcPr>
          <w:p w14:paraId="336F7A63" w14:textId="13F8997C" w:rsidR="00BC5AF9" w:rsidRPr="00B1285A" w:rsidRDefault="00BC5AF9" w:rsidP="00BB72E4">
            <w:pPr>
              <w:spacing w:after="0" w:line="240" w:lineRule="auto"/>
              <w:ind w:left="0" w:right="14"/>
              <w:jc w:val="center"/>
              <w:rPr>
                <w:bCs/>
                <w:sz w:val="24"/>
                <w:szCs w:val="24"/>
              </w:rPr>
            </w:pPr>
            <w:r w:rsidRPr="00F71313">
              <w:t>Product Code</w:t>
            </w:r>
          </w:p>
        </w:tc>
        <w:tc>
          <w:tcPr>
            <w:tcW w:w="4590" w:type="dxa"/>
          </w:tcPr>
          <w:p w14:paraId="1A21A803" w14:textId="473ABCF2" w:rsidR="00BC5AF9" w:rsidRPr="00B1285A" w:rsidRDefault="00BC5AF9" w:rsidP="00BB72E4">
            <w:pPr>
              <w:spacing w:after="0" w:line="240" w:lineRule="auto"/>
              <w:ind w:left="0" w:right="14"/>
              <w:jc w:val="center"/>
              <w:rPr>
                <w:bCs/>
                <w:sz w:val="24"/>
                <w:szCs w:val="24"/>
              </w:rPr>
            </w:pPr>
            <w:r w:rsidRPr="00B1285A">
              <w:rPr>
                <w:bCs/>
                <w:sz w:val="24"/>
                <w:szCs w:val="24"/>
              </w:rPr>
              <w:t>Description</w:t>
            </w:r>
          </w:p>
        </w:tc>
        <w:tc>
          <w:tcPr>
            <w:tcW w:w="1710" w:type="dxa"/>
          </w:tcPr>
          <w:p w14:paraId="18373B28" w14:textId="19ED95DC" w:rsidR="00BC5AF9" w:rsidRPr="00B1285A" w:rsidRDefault="00BC5AF9" w:rsidP="00BB72E4">
            <w:pPr>
              <w:spacing w:after="0" w:line="240" w:lineRule="auto"/>
              <w:ind w:left="0" w:right="14"/>
              <w:jc w:val="center"/>
              <w:rPr>
                <w:bCs/>
                <w:sz w:val="24"/>
                <w:szCs w:val="24"/>
              </w:rPr>
            </w:pPr>
            <w:r w:rsidRPr="00B1285A">
              <w:rPr>
                <w:bCs/>
                <w:sz w:val="24"/>
                <w:szCs w:val="24"/>
              </w:rPr>
              <w:t>Quantity</w:t>
            </w:r>
          </w:p>
        </w:tc>
      </w:tr>
      <w:tr w:rsidR="00BC5AF9" w14:paraId="6A5AEED6" w14:textId="77777777" w:rsidTr="00BC5AF9">
        <w:trPr>
          <w:trHeight w:val="1106"/>
        </w:trPr>
        <w:tc>
          <w:tcPr>
            <w:tcW w:w="1530" w:type="dxa"/>
          </w:tcPr>
          <w:p w14:paraId="4670E623" w14:textId="3F069FF4" w:rsidR="00BC5AF9" w:rsidRPr="00BB72E4" w:rsidRDefault="00BC5AF9" w:rsidP="00BB72E4">
            <w:pPr>
              <w:spacing w:after="0" w:line="240" w:lineRule="auto"/>
              <w:ind w:left="0" w:right="9"/>
              <w:jc w:val="center"/>
              <w:rPr>
                <w:sz w:val="24"/>
                <w:szCs w:val="24"/>
              </w:rPr>
            </w:pPr>
            <w:r w:rsidRPr="00BB72E4">
              <w:rPr>
                <w:sz w:val="24"/>
                <w:szCs w:val="24"/>
              </w:rPr>
              <w:t>1000283</w:t>
            </w:r>
          </w:p>
        </w:tc>
        <w:tc>
          <w:tcPr>
            <w:tcW w:w="4590" w:type="dxa"/>
          </w:tcPr>
          <w:p w14:paraId="126B567B" w14:textId="77777777" w:rsidR="00BC5AF9" w:rsidRPr="00F9348F" w:rsidRDefault="00BC5AF9" w:rsidP="00F9348F">
            <w:pPr>
              <w:spacing w:after="0" w:line="240" w:lineRule="auto"/>
              <w:ind w:left="0" w:right="9"/>
              <w:jc w:val="left"/>
              <w:rPr>
                <w:sz w:val="24"/>
                <w:szCs w:val="24"/>
              </w:rPr>
            </w:pPr>
            <w:r w:rsidRPr="00F9348F">
              <w:rPr>
                <w:sz w:val="24"/>
                <w:szCs w:val="24"/>
              </w:rPr>
              <w:t>Chromium Next GEM Single Cell Multiome ATAC + Gene Expression Reagent</w:t>
            </w:r>
          </w:p>
          <w:p w14:paraId="74CF3DCD" w14:textId="3AE15DFD" w:rsidR="00BC5AF9" w:rsidRPr="00F564E2" w:rsidRDefault="00BC5AF9" w:rsidP="00F9348F">
            <w:pPr>
              <w:spacing w:after="0" w:line="240" w:lineRule="auto"/>
              <w:ind w:left="0" w:right="9"/>
              <w:jc w:val="left"/>
              <w:rPr>
                <w:sz w:val="24"/>
                <w:szCs w:val="24"/>
              </w:rPr>
            </w:pPr>
            <w:r w:rsidRPr="00F9348F">
              <w:rPr>
                <w:sz w:val="24"/>
                <w:szCs w:val="24"/>
              </w:rPr>
              <w:t>Bundle, 16 rxns</w:t>
            </w:r>
          </w:p>
        </w:tc>
        <w:tc>
          <w:tcPr>
            <w:tcW w:w="1710" w:type="dxa"/>
          </w:tcPr>
          <w:p w14:paraId="4D82E8A5" w14:textId="76EC10CB" w:rsidR="00BC5AF9" w:rsidRPr="00B1285A" w:rsidRDefault="00BC5AF9" w:rsidP="00BB72E4">
            <w:pPr>
              <w:spacing w:after="0" w:line="240" w:lineRule="auto"/>
              <w:ind w:left="0" w:right="14"/>
              <w:jc w:val="center"/>
              <w:rPr>
                <w:bCs/>
                <w:sz w:val="24"/>
                <w:szCs w:val="24"/>
              </w:rPr>
            </w:pPr>
            <w:r>
              <w:rPr>
                <w:bCs/>
                <w:sz w:val="24"/>
                <w:szCs w:val="24"/>
              </w:rPr>
              <w:t>6</w:t>
            </w:r>
          </w:p>
        </w:tc>
      </w:tr>
      <w:tr w:rsidR="00BC5AF9" w14:paraId="7DEFE34A" w14:textId="77777777" w:rsidTr="00BC5AF9">
        <w:trPr>
          <w:trHeight w:val="1079"/>
        </w:trPr>
        <w:tc>
          <w:tcPr>
            <w:tcW w:w="1530" w:type="dxa"/>
          </w:tcPr>
          <w:p w14:paraId="0A4C46D3" w14:textId="1555EFB6" w:rsidR="00BC5AF9" w:rsidRPr="00BB72E4" w:rsidRDefault="00BC5AF9" w:rsidP="00BB72E4">
            <w:pPr>
              <w:spacing w:after="0" w:line="240" w:lineRule="auto"/>
              <w:ind w:left="0" w:right="9"/>
              <w:jc w:val="center"/>
              <w:rPr>
                <w:sz w:val="24"/>
                <w:szCs w:val="24"/>
              </w:rPr>
            </w:pPr>
            <w:r w:rsidRPr="0071653F">
              <w:rPr>
                <w:sz w:val="24"/>
                <w:szCs w:val="24"/>
              </w:rPr>
              <w:t>1000285</w:t>
            </w:r>
          </w:p>
        </w:tc>
        <w:tc>
          <w:tcPr>
            <w:tcW w:w="4590" w:type="dxa"/>
          </w:tcPr>
          <w:p w14:paraId="5117199F" w14:textId="77777777" w:rsidR="00BC5AF9" w:rsidRPr="0071653F" w:rsidRDefault="00BC5AF9" w:rsidP="0071653F">
            <w:pPr>
              <w:spacing w:after="0" w:line="240" w:lineRule="auto"/>
              <w:ind w:left="0" w:right="9"/>
              <w:jc w:val="left"/>
              <w:rPr>
                <w:sz w:val="24"/>
                <w:szCs w:val="24"/>
              </w:rPr>
            </w:pPr>
            <w:r w:rsidRPr="0071653F">
              <w:rPr>
                <w:sz w:val="24"/>
                <w:szCs w:val="24"/>
              </w:rPr>
              <w:t>Chromium Next GEM Single Cell Multiome ATAC + Gene Expression Reagent</w:t>
            </w:r>
          </w:p>
          <w:p w14:paraId="2B45D0EA" w14:textId="7E3EBEED" w:rsidR="00BC5AF9" w:rsidRPr="00F9348F" w:rsidRDefault="00BC5AF9" w:rsidP="0071653F">
            <w:pPr>
              <w:spacing w:after="0" w:line="240" w:lineRule="auto"/>
              <w:ind w:left="0" w:right="9"/>
              <w:jc w:val="left"/>
              <w:rPr>
                <w:sz w:val="24"/>
                <w:szCs w:val="24"/>
              </w:rPr>
            </w:pPr>
            <w:r w:rsidRPr="0071653F">
              <w:rPr>
                <w:sz w:val="24"/>
                <w:szCs w:val="24"/>
              </w:rPr>
              <w:t>Bundle, 4 rxns</w:t>
            </w:r>
          </w:p>
        </w:tc>
        <w:tc>
          <w:tcPr>
            <w:tcW w:w="1710" w:type="dxa"/>
          </w:tcPr>
          <w:p w14:paraId="306C66B1" w14:textId="2431E3CE" w:rsidR="00BC5AF9" w:rsidRDefault="00BC5AF9" w:rsidP="00BB72E4">
            <w:pPr>
              <w:spacing w:after="0" w:line="240" w:lineRule="auto"/>
              <w:ind w:left="0" w:right="14"/>
              <w:jc w:val="center"/>
              <w:rPr>
                <w:bCs/>
                <w:sz w:val="24"/>
                <w:szCs w:val="24"/>
              </w:rPr>
            </w:pPr>
            <w:r>
              <w:rPr>
                <w:bCs/>
                <w:sz w:val="24"/>
                <w:szCs w:val="24"/>
              </w:rPr>
              <w:t>1</w:t>
            </w:r>
          </w:p>
        </w:tc>
      </w:tr>
      <w:tr w:rsidR="00BC5AF9" w14:paraId="684D9264" w14:textId="77777777" w:rsidTr="00BC5AF9">
        <w:tc>
          <w:tcPr>
            <w:tcW w:w="1530" w:type="dxa"/>
          </w:tcPr>
          <w:p w14:paraId="61F1102E" w14:textId="3804EC9C" w:rsidR="00BC5AF9" w:rsidRPr="00DA0C14" w:rsidRDefault="00BC5AF9" w:rsidP="00DA0C14">
            <w:pPr>
              <w:spacing w:after="0" w:line="240" w:lineRule="auto"/>
              <w:ind w:left="0" w:right="14"/>
              <w:jc w:val="center"/>
              <w:rPr>
                <w:bCs/>
                <w:sz w:val="24"/>
                <w:szCs w:val="24"/>
              </w:rPr>
            </w:pPr>
            <w:r w:rsidRPr="00DA0C14">
              <w:rPr>
                <w:bCs/>
                <w:sz w:val="24"/>
                <w:szCs w:val="24"/>
              </w:rPr>
              <w:t>1000234</w:t>
            </w:r>
          </w:p>
        </w:tc>
        <w:tc>
          <w:tcPr>
            <w:tcW w:w="4590" w:type="dxa"/>
          </w:tcPr>
          <w:p w14:paraId="3C61D264" w14:textId="51062431" w:rsidR="00BC5AF9" w:rsidRPr="00F564E2" w:rsidRDefault="00BC5AF9" w:rsidP="00F564E2">
            <w:pPr>
              <w:spacing w:after="0" w:line="240" w:lineRule="auto"/>
              <w:ind w:left="0" w:right="9"/>
              <w:jc w:val="left"/>
              <w:rPr>
                <w:sz w:val="24"/>
                <w:szCs w:val="24"/>
              </w:rPr>
            </w:pPr>
            <w:r w:rsidRPr="00DA0C14">
              <w:rPr>
                <w:sz w:val="24"/>
                <w:szCs w:val="24"/>
              </w:rPr>
              <w:t>Chromium Next GEM Chip J Single Cell Kit, 48 reactions</w:t>
            </w:r>
          </w:p>
        </w:tc>
        <w:tc>
          <w:tcPr>
            <w:tcW w:w="1710" w:type="dxa"/>
          </w:tcPr>
          <w:p w14:paraId="0FD11980" w14:textId="6A9AC14D" w:rsidR="00BC5AF9" w:rsidRPr="00B1285A" w:rsidRDefault="00BC5AF9" w:rsidP="00BB72E4">
            <w:pPr>
              <w:spacing w:after="0" w:line="240" w:lineRule="auto"/>
              <w:ind w:left="0" w:right="14"/>
              <w:jc w:val="center"/>
              <w:rPr>
                <w:bCs/>
                <w:sz w:val="24"/>
                <w:szCs w:val="24"/>
              </w:rPr>
            </w:pPr>
            <w:r>
              <w:rPr>
                <w:bCs/>
                <w:sz w:val="24"/>
                <w:szCs w:val="24"/>
              </w:rPr>
              <w:t>5</w:t>
            </w:r>
          </w:p>
        </w:tc>
      </w:tr>
      <w:tr w:rsidR="00BC5AF9" w14:paraId="70D77CD9" w14:textId="77777777" w:rsidTr="00BC5AF9">
        <w:tc>
          <w:tcPr>
            <w:tcW w:w="1530" w:type="dxa"/>
          </w:tcPr>
          <w:p w14:paraId="30E7AE41" w14:textId="3575B1F4" w:rsidR="00BC5AF9" w:rsidRPr="00DA0C14" w:rsidRDefault="00BC5AF9" w:rsidP="00DA0C14">
            <w:pPr>
              <w:spacing w:after="0" w:line="240" w:lineRule="auto"/>
              <w:ind w:left="0" w:right="14"/>
              <w:jc w:val="center"/>
              <w:rPr>
                <w:bCs/>
                <w:sz w:val="24"/>
                <w:szCs w:val="24"/>
              </w:rPr>
            </w:pPr>
            <w:r w:rsidRPr="00DA0C14">
              <w:rPr>
                <w:bCs/>
                <w:sz w:val="24"/>
                <w:szCs w:val="24"/>
              </w:rPr>
              <w:t>1000212</w:t>
            </w:r>
          </w:p>
        </w:tc>
        <w:tc>
          <w:tcPr>
            <w:tcW w:w="4590" w:type="dxa"/>
          </w:tcPr>
          <w:p w14:paraId="5D883A05" w14:textId="7932E803" w:rsidR="00BC5AF9" w:rsidRPr="00B1285A" w:rsidRDefault="00BC5AF9" w:rsidP="00A955EC">
            <w:pPr>
              <w:spacing w:after="0" w:line="240" w:lineRule="auto"/>
              <w:ind w:left="0" w:right="14"/>
              <w:jc w:val="left"/>
              <w:rPr>
                <w:bCs/>
                <w:sz w:val="24"/>
                <w:szCs w:val="24"/>
              </w:rPr>
            </w:pPr>
            <w:r w:rsidRPr="00DA0C14">
              <w:rPr>
                <w:bCs/>
                <w:sz w:val="24"/>
                <w:szCs w:val="24"/>
              </w:rPr>
              <w:t>Single Index Kit N Set A</w:t>
            </w:r>
          </w:p>
        </w:tc>
        <w:tc>
          <w:tcPr>
            <w:tcW w:w="1710" w:type="dxa"/>
          </w:tcPr>
          <w:p w14:paraId="4E26C5E1" w14:textId="2DA67D2A" w:rsidR="00BC5AF9" w:rsidRPr="00B1285A" w:rsidRDefault="00BC5AF9" w:rsidP="00BB72E4">
            <w:pPr>
              <w:spacing w:after="0" w:line="240" w:lineRule="auto"/>
              <w:ind w:left="0" w:right="14"/>
              <w:jc w:val="center"/>
              <w:rPr>
                <w:bCs/>
                <w:sz w:val="24"/>
                <w:szCs w:val="24"/>
              </w:rPr>
            </w:pPr>
            <w:r>
              <w:rPr>
                <w:bCs/>
                <w:sz w:val="24"/>
                <w:szCs w:val="24"/>
              </w:rPr>
              <w:t>1</w:t>
            </w:r>
          </w:p>
        </w:tc>
      </w:tr>
      <w:tr w:rsidR="00BC5AF9" w14:paraId="3359A7BD" w14:textId="77777777" w:rsidTr="00BC5AF9">
        <w:tc>
          <w:tcPr>
            <w:tcW w:w="1530" w:type="dxa"/>
          </w:tcPr>
          <w:p w14:paraId="0F4BB621" w14:textId="62108CC2" w:rsidR="00BC5AF9" w:rsidRPr="00DA0C14" w:rsidRDefault="00BC5AF9" w:rsidP="00DA0C14">
            <w:pPr>
              <w:spacing w:after="0" w:line="240" w:lineRule="auto"/>
              <w:ind w:left="0" w:right="14"/>
              <w:jc w:val="center"/>
              <w:rPr>
                <w:bCs/>
                <w:sz w:val="24"/>
                <w:szCs w:val="24"/>
              </w:rPr>
            </w:pPr>
            <w:r w:rsidRPr="00DA0C14">
              <w:rPr>
                <w:bCs/>
                <w:sz w:val="24"/>
                <w:szCs w:val="24"/>
              </w:rPr>
              <w:t>1000215</w:t>
            </w:r>
          </w:p>
        </w:tc>
        <w:tc>
          <w:tcPr>
            <w:tcW w:w="4590" w:type="dxa"/>
          </w:tcPr>
          <w:p w14:paraId="431DB2AD" w14:textId="063F7368" w:rsidR="00BC5AF9" w:rsidRPr="00B1285A" w:rsidRDefault="00BC5AF9" w:rsidP="00A955EC">
            <w:pPr>
              <w:spacing w:after="0" w:line="240" w:lineRule="auto"/>
              <w:ind w:left="0" w:right="14"/>
              <w:jc w:val="left"/>
              <w:rPr>
                <w:bCs/>
                <w:sz w:val="24"/>
                <w:szCs w:val="24"/>
              </w:rPr>
            </w:pPr>
            <w:r w:rsidRPr="00DA0C14">
              <w:rPr>
                <w:bCs/>
                <w:sz w:val="24"/>
                <w:szCs w:val="24"/>
              </w:rPr>
              <w:t>Dual Index Kit TT Set A,</w:t>
            </w:r>
            <w:r>
              <w:rPr>
                <w:bCs/>
                <w:sz w:val="24"/>
                <w:szCs w:val="24"/>
              </w:rPr>
              <w:t xml:space="preserve"> </w:t>
            </w:r>
            <w:r w:rsidRPr="00DA0C14">
              <w:rPr>
                <w:bCs/>
                <w:sz w:val="24"/>
                <w:szCs w:val="24"/>
              </w:rPr>
              <w:t>96 reactions</w:t>
            </w:r>
          </w:p>
        </w:tc>
        <w:tc>
          <w:tcPr>
            <w:tcW w:w="1710" w:type="dxa"/>
          </w:tcPr>
          <w:p w14:paraId="655C6DFD" w14:textId="671C8E2C" w:rsidR="00BC5AF9" w:rsidRPr="00B1285A" w:rsidRDefault="00BC5AF9" w:rsidP="00BB72E4">
            <w:pPr>
              <w:spacing w:after="0" w:line="240" w:lineRule="auto"/>
              <w:ind w:left="0" w:right="14"/>
              <w:jc w:val="center"/>
              <w:rPr>
                <w:bCs/>
                <w:sz w:val="24"/>
                <w:szCs w:val="24"/>
              </w:rPr>
            </w:pPr>
            <w:r>
              <w:rPr>
                <w:bCs/>
                <w:sz w:val="24"/>
                <w:szCs w:val="24"/>
              </w:rPr>
              <w:t>1</w:t>
            </w:r>
          </w:p>
        </w:tc>
      </w:tr>
      <w:tr w:rsidR="00BC5AF9" w14:paraId="538E1286" w14:textId="77777777" w:rsidTr="00BC5AF9">
        <w:tc>
          <w:tcPr>
            <w:tcW w:w="1530" w:type="dxa"/>
          </w:tcPr>
          <w:p w14:paraId="3F3D5044" w14:textId="7B883BB4" w:rsidR="00BC5AF9" w:rsidRPr="00DA0C14" w:rsidRDefault="00BC5AF9" w:rsidP="00C12231">
            <w:pPr>
              <w:spacing w:after="0" w:line="240" w:lineRule="auto"/>
              <w:ind w:left="0" w:right="14"/>
              <w:jc w:val="center"/>
              <w:rPr>
                <w:bCs/>
                <w:sz w:val="24"/>
                <w:szCs w:val="24"/>
              </w:rPr>
            </w:pPr>
            <w:r w:rsidRPr="00C12231">
              <w:rPr>
                <w:bCs/>
                <w:sz w:val="24"/>
                <w:szCs w:val="24"/>
              </w:rPr>
              <w:t>1000461</w:t>
            </w:r>
          </w:p>
        </w:tc>
        <w:tc>
          <w:tcPr>
            <w:tcW w:w="4590" w:type="dxa"/>
          </w:tcPr>
          <w:p w14:paraId="42CDDBC2" w14:textId="0CF51F79" w:rsidR="00BC5AF9" w:rsidRPr="00B1285A" w:rsidRDefault="00BC5AF9" w:rsidP="00A955EC">
            <w:pPr>
              <w:spacing w:after="0" w:line="240" w:lineRule="auto"/>
              <w:ind w:left="0" w:right="14"/>
              <w:jc w:val="left"/>
              <w:rPr>
                <w:bCs/>
                <w:sz w:val="24"/>
                <w:szCs w:val="24"/>
              </w:rPr>
            </w:pPr>
            <w:r w:rsidRPr="0099105B">
              <w:rPr>
                <w:bCs/>
                <w:sz w:val="24"/>
                <w:szCs w:val="24"/>
              </w:rPr>
              <w:t>Xenium Decoding Reagents (1 run, 2 slides)</w:t>
            </w:r>
          </w:p>
        </w:tc>
        <w:tc>
          <w:tcPr>
            <w:tcW w:w="1710" w:type="dxa"/>
          </w:tcPr>
          <w:p w14:paraId="6E7477CB" w14:textId="19130B7F" w:rsidR="00BC5AF9" w:rsidRPr="00B1285A" w:rsidRDefault="00BC5AF9" w:rsidP="00BB72E4">
            <w:pPr>
              <w:spacing w:after="0" w:line="240" w:lineRule="auto"/>
              <w:ind w:left="0" w:right="14"/>
              <w:jc w:val="center"/>
              <w:rPr>
                <w:bCs/>
                <w:sz w:val="24"/>
                <w:szCs w:val="24"/>
              </w:rPr>
            </w:pPr>
            <w:r>
              <w:rPr>
                <w:bCs/>
                <w:sz w:val="24"/>
                <w:szCs w:val="24"/>
              </w:rPr>
              <w:t>8</w:t>
            </w:r>
          </w:p>
        </w:tc>
      </w:tr>
      <w:tr w:rsidR="00BC5AF9" w14:paraId="70FD4603" w14:textId="77777777" w:rsidTr="00BC5AF9">
        <w:tc>
          <w:tcPr>
            <w:tcW w:w="1530" w:type="dxa"/>
          </w:tcPr>
          <w:p w14:paraId="381AA000" w14:textId="04DB3A75" w:rsidR="00BC5AF9" w:rsidRPr="00DA0C14" w:rsidRDefault="00BC5AF9" w:rsidP="00A12E7E">
            <w:pPr>
              <w:spacing w:after="0" w:line="240" w:lineRule="auto"/>
              <w:ind w:left="0" w:right="14"/>
              <w:jc w:val="center"/>
              <w:rPr>
                <w:bCs/>
                <w:sz w:val="24"/>
                <w:szCs w:val="24"/>
              </w:rPr>
            </w:pPr>
            <w:r w:rsidRPr="00A12E7E">
              <w:rPr>
                <w:bCs/>
                <w:sz w:val="24"/>
                <w:szCs w:val="24"/>
              </w:rPr>
              <w:t>1000487</w:t>
            </w:r>
          </w:p>
        </w:tc>
        <w:tc>
          <w:tcPr>
            <w:tcW w:w="4590" w:type="dxa"/>
          </w:tcPr>
          <w:p w14:paraId="7078ED40" w14:textId="6A25DB09" w:rsidR="00BC5AF9" w:rsidRPr="00B1285A" w:rsidRDefault="00BC5AF9" w:rsidP="00A955EC">
            <w:pPr>
              <w:spacing w:after="0" w:line="240" w:lineRule="auto"/>
              <w:ind w:left="0" w:right="14"/>
              <w:jc w:val="left"/>
              <w:rPr>
                <w:bCs/>
                <w:sz w:val="24"/>
                <w:szCs w:val="24"/>
              </w:rPr>
            </w:pPr>
            <w:r w:rsidRPr="0099105B">
              <w:rPr>
                <w:bCs/>
                <w:sz w:val="24"/>
                <w:szCs w:val="24"/>
              </w:rPr>
              <w:t xml:space="preserve">Xenium Decoding </w:t>
            </w:r>
            <w:r>
              <w:rPr>
                <w:bCs/>
                <w:sz w:val="24"/>
                <w:szCs w:val="24"/>
              </w:rPr>
              <w:t>Consumables</w:t>
            </w:r>
            <w:r w:rsidRPr="0099105B">
              <w:rPr>
                <w:bCs/>
                <w:sz w:val="24"/>
                <w:szCs w:val="24"/>
              </w:rPr>
              <w:t xml:space="preserve"> (1 run, 2 slides)</w:t>
            </w:r>
          </w:p>
        </w:tc>
        <w:tc>
          <w:tcPr>
            <w:tcW w:w="1710" w:type="dxa"/>
          </w:tcPr>
          <w:p w14:paraId="6A329480" w14:textId="0AACD55E" w:rsidR="00BC5AF9" w:rsidRPr="00B1285A" w:rsidRDefault="00BC5AF9" w:rsidP="00BB72E4">
            <w:pPr>
              <w:spacing w:after="0" w:line="240" w:lineRule="auto"/>
              <w:ind w:left="0" w:right="14"/>
              <w:jc w:val="center"/>
              <w:rPr>
                <w:bCs/>
                <w:sz w:val="24"/>
                <w:szCs w:val="24"/>
              </w:rPr>
            </w:pPr>
            <w:r>
              <w:rPr>
                <w:bCs/>
                <w:sz w:val="24"/>
                <w:szCs w:val="24"/>
              </w:rPr>
              <w:t>8</w:t>
            </w:r>
          </w:p>
        </w:tc>
      </w:tr>
      <w:tr w:rsidR="00BC5AF9" w14:paraId="4313859A" w14:textId="77777777" w:rsidTr="00BC5AF9">
        <w:tc>
          <w:tcPr>
            <w:tcW w:w="1530" w:type="dxa"/>
          </w:tcPr>
          <w:p w14:paraId="7A948821" w14:textId="43F9BE2D" w:rsidR="00BC5AF9" w:rsidRPr="00DA0C14" w:rsidRDefault="00BC5AF9" w:rsidP="00DA0C14">
            <w:pPr>
              <w:spacing w:after="0" w:line="240" w:lineRule="auto"/>
              <w:ind w:left="0" w:right="14"/>
              <w:jc w:val="center"/>
              <w:rPr>
                <w:bCs/>
                <w:sz w:val="24"/>
                <w:szCs w:val="24"/>
              </w:rPr>
            </w:pPr>
            <w:r w:rsidRPr="00C1303D">
              <w:rPr>
                <w:bCs/>
                <w:sz w:val="24"/>
                <w:szCs w:val="24"/>
              </w:rPr>
              <w:t>1000662</w:t>
            </w:r>
          </w:p>
        </w:tc>
        <w:tc>
          <w:tcPr>
            <w:tcW w:w="4590" w:type="dxa"/>
          </w:tcPr>
          <w:p w14:paraId="746933A6" w14:textId="729CFBBF" w:rsidR="00BC5AF9" w:rsidRPr="00B1285A" w:rsidRDefault="00BC5AF9" w:rsidP="00A955EC">
            <w:pPr>
              <w:spacing w:after="0" w:line="240" w:lineRule="auto"/>
              <w:ind w:left="0" w:right="14"/>
              <w:jc w:val="left"/>
              <w:rPr>
                <w:bCs/>
                <w:sz w:val="24"/>
                <w:szCs w:val="24"/>
              </w:rPr>
            </w:pPr>
            <w:r w:rsidRPr="00075B11">
              <w:rPr>
                <w:bCs/>
                <w:sz w:val="24"/>
                <w:szCs w:val="24"/>
              </w:rPr>
              <w:t>Xenium Cell Segmentation Add-on Kit (2 rxns)</w:t>
            </w:r>
          </w:p>
        </w:tc>
        <w:tc>
          <w:tcPr>
            <w:tcW w:w="1710" w:type="dxa"/>
          </w:tcPr>
          <w:p w14:paraId="02EF595A" w14:textId="23821C8A" w:rsidR="00BC5AF9" w:rsidRPr="00B1285A" w:rsidRDefault="00BC5AF9" w:rsidP="00BB72E4">
            <w:pPr>
              <w:spacing w:after="0" w:line="240" w:lineRule="auto"/>
              <w:ind w:left="0" w:right="14"/>
              <w:jc w:val="center"/>
              <w:rPr>
                <w:bCs/>
                <w:sz w:val="24"/>
                <w:szCs w:val="24"/>
              </w:rPr>
            </w:pPr>
            <w:r>
              <w:rPr>
                <w:bCs/>
                <w:sz w:val="24"/>
                <w:szCs w:val="24"/>
              </w:rPr>
              <w:t>9</w:t>
            </w:r>
          </w:p>
        </w:tc>
      </w:tr>
      <w:tr w:rsidR="00BC5AF9" w14:paraId="764BF60C" w14:textId="77777777" w:rsidTr="00BC5AF9">
        <w:tc>
          <w:tcPr>
            <w:tcW w:w="1530" w:type="dxa"/>
          </w:tcPr>
          <w:p w14:paraId="77A33188" w14:textId="199AD438" w:rsidR="00BC5AF9" w:rsidRPr="00C1303D" w:rsidRDefault="00BC5AF9" w:rsidP="00C1303D">
            <w:pPr>
              <w:spacing w:after="0" w:line="240" w:lineRule="auto"/>
              <w:ind w:left="0" w:right="14"/>
              <w:jc w:val="center"/>
              <w:rPr>
                <w:bCs/>
                <w:sz w:val="24"/>
                <w:szCs w:val="24"/>
              </w:rPr>
            </w:pPr>
            <w:r w:rsidRPr="00C1303D">
              <w:rPr>
                <w:bCs/>
                <w:sz w:val="24"/>
                <w:szCs w:val="24"/>
              </w:rPr>
              <w:t>1000460</w:t>
            </w:r>
          </w:p>
        </w:tc>
        <w:tc>
          <w:tcPr>
            <w:tcW w:w="4590" w:type="dxa"/>
          </w:tcPr>
          <w:p w14:paraId="17EC0DD7" w14:textId="3E13FD5D" w:rsidR="00BC5AF9" w:rsidRPr="00B1285A" w:rsidRDefault="00BC5AF9" w:rsidP="00DA0C14">
            <w:pPr>
              <w:spacing w:after="0" w:line="240" w:lineRule="auto"/>
              <w:ind w:left="0" w:right="14"/>
              <w:rPr>
                <w:bCs/>
                <w:sz w:val="24"/>
                <w:szCs w:val="24"/>
              </w:rPr>
            </w:pPr>
            <w:r w:rsidRPr="00075B11">
              <w:rPr>
                <w:bCs/>
                <w:sz w:val="24"/>
                <w:szCs w:val="24"/>
              </w:rPr>
              <w:t>Xenium Slides &amp; Sample Prep Reagents (2 slides, 2 rxns)</w:t>
            </w:r>
          </w:p>
        </w:tc>
        <w:tc>
          <w:tcPr>
            <w:tcW w:w="1710" w:type="dxa"/>
          </w:tcPr>
          <w:p w14:paraId="55DBA2EF" w14:textId="518DA61C" w:rsidR="00BC5AF9" w:rsidRPr="00B1285A" w:rsidRDefault="00BC5AF9" w:rsidP="00693FE9">
            <w:pPr>
              <w:spacing w:after="0" w:line="240" w:lineRule="auto"/>
              <w:ind w:left="0" w:right="14"/>
              <w:jc w:val="center"/>
              <w:rPr>
                <w:bCs/>
                <w:sz w:val="24"/>
                <w:szCs w:val="24"/>
              </w:rPr>
            </w:pPr>
            <w:r>
              <w:rPr>
                <w:bCs/>
                <w:sz w:val="24"/>
                <w:szCs w:val="24"/>
              </w:rPr>
              <w:t>8</w:t>
            </w:r>
          </w:p>
        </w:tc>
      </w:tr>
    </w:tbl>
    <w:p w14:paraId="04E4FD86" w14:textId="77777777" w:rsidR="0041534A" w:rsidRDefault="0041534A" w:rsidP="00FF32FF">
      <w:pPr>
        <w:spacing w:after="0" w:line="240" w:lineRule="auto"/>
        <w:ind w:left="0"/>
        <w:jc w:val="left"/>
        <w:rPr>
          <w:b/>
          <w:sz w:val="24"/>
          <w:szCs w:val="24"/>
        </w:rPr>
      </w:pPr>
    </w:p>
    <w:p w14:paraId="6AA4882E" w14:textId="638010BF" w:rsidR="008B22C0" w:rsidRDefault="0035070C" w:rsidP="00F87CFC">
      <w:pPr>
        <w:spacing w:after="0" w:line="240" w:lineRule="auto"/>
        <w:jc w:val="left"/>
        <w:rPr>
          <w:b/>
          <w:sz w:val="24"/>
          <w:szCs w:val="24"/>
        </w:rPr>
      </w:pPr>
      <w:r>
        <w:rPr>
          <w:b/>
          <w:sz w:val="24"/>
          <w:szCs w:val="24"/>
        </w:rPr>
        <w:t>6</w:t>
      </w:r>
      <w:r w:rsidR="005C4582">
        <w:rPr>
          <w:b/>
          <w:sz w:val="24"/>
          <w:szCs w:val="24"/>
        </w:rPr>
        <w:t xml:space="preserve">.0 </w:t>
      </w:r>
      <w:r w:rsidR="008B22C0" w:rsidRPr="008B22C0">
        <w:rPr>
          <w:b/>
          <w:sz w:val="24"/>
          <w:szCs w:val="24"/>
        </w:rPr>
        <w:t>Delivery</w:t>
      </w:r>
    </w:p>
    <w:p w14:paraId="43BB2DAB" w14:textId="1D099968" w:rsidR="004F60EC" w:rsidRDefault="00602CEE" w:rsidP="00C538DA">
      <w:pPr>
        <w:spacing w:line="240" w:lineRule="auto"/>
        <w:jc w:val="left"/>
        <w:rPr>
          <w:bCs/>
          <w:sz w:val="24"/>
          <w:szCs w:val="24"/>
        </w:rPr>
      </w:pPr>
      <w:r w:rsidRPr="00E8350B">
        <w:rPr>
          <w:bCs/>
          <w:sz w:val="24"/>
          <w:szCs w:val="24"/>
        </w:rPr>
        <w:t xml:space="preserve">Deliverables should be received </w:t>
      </w:r>
      <w:r w:rsidR="00187364">
        <w:rPr>
          <w:bCs/>
          <w:sz w:val="24"/>
          <w:szCs w:val="24"/>
        </w:rPr>
        <w:t xml:space="preserve">within </w:t>
      </w:r>
      <w:r w:rsidR="00D65F1D">
        <w:rPr>
          <w:bCs/>
          <w:sz w:val="24"/>
          <w:szCs w:val="24"/>
        </w:rPr>
        <w:t>8</w:t>
      </w:r>
      <w:r w:rsidR="003F6802">
        <w:rPr>
          <w:bCs/>
          <w:sz w:val="24"/>
          <w:szCs w:val="24"/>
        </w:rPr>
        <w:t xml:space="preserve"> weeks</w:t>
      </w:r>
      <w:r w:rsidR="00196FF5">
        <w:rPr>
          <w:bCs/>
          <w:sz w:val="24"/>
          <w:szCs w:val="24"/>
        </w:rPr>
        <w:t xml:space="preserve"> </w:t>
      </w:r>
      <w:r w:rsidRPr="00E8350B">
        <w:rPr>
          <w:bCs/>
          <w:sz w:val="24"/>
          <w:szCs w:val="24"/>
        </w:rPr>
        <w:t>post contract award.</w:t>
      </w:r>
      <w:r w:rsidRPr="00E8350B">
        <w:rPr>
          <w:sz w:val="24"/>
          <w:szCs w:val="24"/>
        </w:rPr>
        <w:t xml:space="preserve"> Shipments should be sent to</w:t>
      </w:r>
      <w:r w:rsidRPr="00E8350B">
        <w:rPr>
          <w:bCs/>
          <w:sz w:val="24"/>
          <w:szCs w:val="24"/>
        </w:rPr>
        <w:t xml:space="preserve"> </w:t>
      </w:r>
      <w:r w:rsidR="00C538DA" w:rsidRPr="00C538DA">
        <w:rPr>
          <w:bCs/>
          <w:sz w:val="24"/>
          <w:szCs w:val="24"/>
        </w:rPr>
        <w:t xml:space="preserve">VA National PTSD Brain Bank, Connecticut Mental Health Center S304, </w:t>
      </w:r>
      <w:r w:rsidR="003B520D">
        <w:rPr>
          <w:bCs/>
          <w:sz w:val="24"/>
          <w:szCs w:val="24"/>
        </w:rPr>
        <w:t>899 Howard Avenue,</w:t>
      </w:r>
      <w:r w:rsidR="00C538DA" w:rsidRPr="00C538DA">
        <w:rPr>
          <w:bCs/>
          <w:sz w:val="24"/>
          <w:szCs w:val="24"/>
        </w:rPr>
        <w:t xml:space="preserve"> New Haven, CT, 06519.</w:t>
      </w:r>
    </w:p>
    <w:p w14:paraId="3887A19D" w14:textId="4D31F537" w:rsidR="00E70179" w:rsidRPr="00E8350B" w:rsidRDefault="00E70179" w:rsidP="00E70179">
      <w:pPr>
        <w:spacing w:line="240" w:lineRule="auto"/>
        <w:rPr>
          <w:bCs/>
          <w:sz w:val="24"/>
          <w:szCs w:val="24"/>
        </w:rPr>
      </w:pPr>
      <w:r w:rsidRPr="00E70179">
        <w:rPr>
          <w:bCs/>
          <w:sz w:val="24"/>
          <w:szCs w:val="24"/>
        </w:rPr>
        <w:t>Any changes to this</w:t>
      </w:r>
      <w:r>
        <w:rPr>
          <w:bCs/>
          <w:sz w:val="24"/>
          <w:szCs w:val="24"/>
        </w:rPr>
        <w:t xml:space="preserve"> </w:t>
      </w:r>
      <w:r w:rsidRPr="00E70179">
        <w:rPr>
          <w:bCs/>
          <w:sz w:val="24"/>
          <w:szCs w:val="24"/>
        </w:rPr>
        <w:t>statement</w:t>
      </w:r>
      <w:r>
        <w:rPr>
          <w:bCs/>
          <w:sz w:val="24"/>
          <w:szCs w:val="24"/>
        </w:rPr>
        <w:t xml:space="preserve"> of work </w:t>
      </w:r>
      <w:r w:rsidRPr="00E70179">
        <w:rPr>
          <w:bCs/>
          <w:sz w:val="24"/>
          <w:szCs w:val="24"/>
        </w:rPr>
        <w:t>shall be authorized and approved only through written correspondence to the COR and approval from the CO. A copy of each change will be kept in a project folder. After</w:t>
      </w:r>
      <w:r>
        <w:rPr>
          <w:bCs/>
          <w:sz w:val="24"/>
          <w:szCs w:val="24"/>
        </w:rPr>
        <w:t xml:space="preserve"> delivery</w:t>
      </w:r>
      <w:r w:rsidRPr="00E70179">
        <w:rPr>
          <w:bCs/>
          <w:sz w:val="24"/>
          <w:szCs w:val="24"/>
        </w:rPr>
        <w:t>, invoices shall be submitted via the Tungsten portal for COR review, certification and payment by the Financial Service Center in Austin, Texas.</w:t>
      </w:r>
    </w:p>
    <w:p w14:paraId="0E376669" w14:textId="70178763" w:rsidR="00814F5A" w:rsidRPr="00D04233" w:rsidRDefault="0035070C" w:rsidP="004C7F4E">
      <w:pPr>
        <w:spacing w:after="0" w:line="240" w:lineRule="auto"/>
        <w:ind w:right="2910" w:hanging="10"/>
        <w:jc w:val="left"/>
        <w:rPr>
          <w:b/>
          <w:sz w:val="24"/>
          <w:szCs w:val="24"/>
        </w:rPr>
      </w:pPr>
      <w:r>
        <w:rPr>
          <w:b/>
          <w:sz w:val="24"/>
          <w:szCs w:val="24"/>
        </w:rPr>
        <w:lastRenderedPageBreak/>
        <w:t>7</w:t>
      </w:r>
      <w:r w:rsidR="005C4582">
        <w:rPr>
          <w:b/>
          <w:sz w:val="24"/>
          <w:szCs w:val="24"/>
        </w:rPr>
        <w:t xml:space="preserve">.0 </w:t>
      </w:r>
      <w:r w:rsidR="00814F5A" w:rsidRPr="00D04233">
        <w:rPr>
          <w:b/>
          <w:sz w:val="24"/>
          <w:szCs w:val="24"/>
        </w:rPr>
        <w:t>Government-furnished property, material, or equipment</w:t>
      </w:r>
    </w:p>
    <w:p w14:paraId="593871FB" w14:textId="085672E7" w:rsidR="006B051D" w:rsidRDefault="00E70179" w:rsidP="00E70179">
      <w:pPr>
        <w:spacing w:after="0" w:line="240" w:lineRule="auto"/>
        <w:ind w:left="0" w:right="2910"/>
        <w:jc w:val="left"/>
        <w:rPr>
          <w:sz w:val="24"/>
          <w:szCs w:val="24"/>
        </w:rPr>
      </w:pPr>
      <w:r>
        <w:rPr>
          <w:sz w:val="24"/>
          <w:szCs w:val="24"/>
        </w:rPr>
        <w:t>None</w:t>
      </w:r>
    </w:p>
    <w:p w14:paraId="6DB4FF5A" w14:textId="77777777" w:rsidR="00E70179" w:rsidRPr="00D04233" w:rsidRDefault="00E70179" w:rsidP="00E70179">
      <w:pPr>
        <w:spacing w:after="0" w:line="240" w:lineRule="auto"/>
        <w:ind w:left="0" w:right="2910"/>
        <w:jc w:val="left"/>
        <w:rPr>
          <w:sz w:val="24"/>
          <w:szCs w:val="24"/>
        </w:rPr>
      </w:pPr>
    </w:p>
    <w:p w14:paraId="657991CF" w14:textId="1D39ED8D" w:rsidR="00814F5A" w:rsidRPr="001344C2" w:rsidRDefault="00D84437" w:rsidP="00F87CFC">
      <w:pPr>
        <w:spacing w:after="0" w:line="240" w:lineRule="auto"/>
        <w:ind w:right="2910" w:hanging="10"/>
      </w:pPr>
      <w:r>
        <w:rPr>
          <w:b/>
          <w:sz w:val="24"/>
          <w:szCs w:val="24"/>
        </w:rPr>
        <w:t>8</w:t>
      </w:r>
      <w:r w:rsidR="005C4582" w:rsidRPr="001344C2">
        <w:rPr>
          <w:b/>
          <w:sz w:val="24"/>
          <w:szCs w:val="24"/>
        </w:rPr>
        <w:t xml:space="preserve">.0 </w:t>
      </w:r>
      <w:r w:rsidR="00814F5A" w:rsidRPr="001344C2">
        <w:rPr>
          <w:b/>
          <w:sz w:val="24"/>
          <w:szCs w:val="24"/>
        </w:rPr>
        <w:t>Security</w:t>
      </w:r>
    </w:p>
    <w:p w14:paraId="749BC2FB" w14:textId="013B3603" w:rsidR="00E70179" w:rsidRPr="00E70179" w:rsidRDefault="00E70179" w:rsidP="00E70179">
      <w:pPr>
        <w:spacing w:after="0" w:line="240" w:lineRule="auto"/>
        <w:ind w:left="0"/>
        <w:jc w:val="left"/>
        <w:rPr>
          <w:color w:val="auto"/>
          <w:sz w:val="24"/>
          <w:szCs w:val="24"/>
        </w:rPr>
      </w:pPr>
      <w:r w:rsidRPr="00E70179">
        <w:rPr>
          <w:color w:val="auto"/>
          <w:sz w:val="24"/>
          <w:szCs w:val="24"/>
        </w:rPr>
        <w:t>No security requirements are associated with this purchase.</w:t>
      </w:r>
    </w:p>
    <w:p w14:paraId="16940302" w14:textId="77777777" w:rsidR="00E70179" w:rsidRPr="00E70179" w:rsidRDefault="00E70179" w:rsidP="00E70179">
      <w:pPr>
        <w:spacing w:after="0" w:line="240" w:lineRule="auto"/>
        <w:ind w:left="0"/>
        <w:jc w:val="left"/>
        <w:rPr>
          <w:color w:val="auto"/>
          <w:sz w:val="24"/>
          <w:szCs w:val="24"/>
        </w:rPr>
      </w:pPr>
    </w:p>
    <w:p w14:paraId="25FDE941" w14:textId="55FC5E9F" w:rsidR="00814F5A" w:rsidRPr="00D04233" w:rsidRDefault="00D84437" w:rsidP="004C7F4E">
      <w:pPr>
        <w:spacing w:after="0" w:line="240" w:lineRule="auto"/>
        <w:ind w:right="2910" w:hanging="10"/>
        <w:jc w:val="left"/>
        <w:rPr>
          <w:b/>
          <w:sz w:val="24"/>
          <w:szCs w:val="24"/>
        </w:rPr>
      </w:pPr>
      <w:r>
        <w:rPr>
          <w:b/>
          <w:sz w:val="24"/>
          <w:szCs w:val="24"/>
        </w:rPr>
        <w:t>9</w:t>
      </w:r>
      <w:r w:rsidR="005C4582">
        <w:rPr>
          <w:b/>
          <w:sz w:val="24"/>
          <w:szCs w:val="24"/>
        </w:rPr>
        <w:t xml:space="preserve">.0 </w:t>
      </w:r>
      <w:r w:rsidR="00814F5A" w:rsidRPr="00D04233">
        <w:rPr>
          <w:b/>
          <w:sz w:val="24"/>
          <w:szCs w:val="24"/>
        </w:rPr>
        <w:t>Special Material Requirements</w:t>
      </w:r>
    </w:p>
    <w:p w14:paraId="18EA25C0" w14:textId="34CCF225" w:rsidR="00814F5A" w:rsidRPr="00D04233" w:rsidRDefault="00E70179" w:rsidP="00F87CFC">
      <w:pPr>
        <w:spacing w:after="0" w:line="240" w:lineRule="auto"/>
        <w:ind w:left="19" w:right="14"/>
        <w:jc w:val="left"/>
        <w:rPr>
          <w:sz w:val="24"/>
          <w:szCs w:val="24"/>
        </w:rPr>
      </w:pPr>
      <w:r w:rsidRPr="00E70179">
        <w:rPr>
          <w:sz w:val="24"/>
          <w:szCs w:val="24"/>
        </w:rPr>
        <w:t xml:space="preserve">There are no </w:t>
      </w:r>
      <w:r>
        <w:rPr>
          <w:sz w:val="24"/>
          <w:szCs w:val="24"/>
        </w:rPr>
        <w:t>other special</w:t>
      </w:r>
      <w:r w:rsidRPr="00E70179">
        <w:rPr>
          <w:sz w:val="24"/>
          <w:szCs w:val="24"/>
        </w:rPr>
        <w:t xml:space="preserve"> requirements or considerations for this contract.</w:t>
      </w:r>
    </w:p>
    <w:p w14:paraId="69B706FF" w14:textId="77777777" w:rsidR="006B051D" w:rsidRPr="00D04233" w:rsidRDefault="006B051D" w:rsidP="004C7F4E">
      <w:pPr>
        <w:spacing w:after="0" w:line="240" w:lineRule="auto"/>
        <w:ind w:right="2910" w:hanging="10"/>
        <w:jc w:val="left"/>
        <w:rPr>
          <w:b/>
          <w:sz w:val="24"/>
          <w:szCs w:val="24"/>
        </w:rPr>
      </w:pPr>
    </w:p>
    <w:p w14:paraId="2D945315" w14:textId="5EFB74C3" w:rsidR="00814F5A" w:rsidRPr="00D04233" w:rsidRDefault="00580F28" w:rsidP="004C7F4E">
      <w:pPr>
        <w:spacing w:after="0" w:line="240" w:lineRule="auto"/>
        <w:ind w:right="2910" w:hanging="10"/>
        <w:jc w:val="left"/>
        <w:rPr>
          <w:b/>
          <w:sz w:val="24"/>
          <w:szCs w:val="24"/>
        </w:rPr>
      </w:pPr>
      <w:r>
        <w:rPr>
          <w:b/>
          <w:sz w:val="24"/>
          <w:szCs w:val="24"/>
        </w:rPr>
        <w:t>1</w:t>
      </w:r>
      <w:r w:rsidR="00D84437">
        <w:rPr>
          <w:b/>
          <w:sz w:val="24"/>
          <w:szCs w:val="24"/>
        </w:rPr>
        <w:t>0</w:t>
      </w:r>
      <w:r w:rsidR="005C4582">
        <w:rPr>
          <w:b/>
          <w:sz w:val="24"/>
          <w:szCs w:val="24"/>
        </w:rPr>
        <w:t xml:space="preserve">.0 </w:t>
      </w:r>
      <w:r w:rsidR="00814F5A" w:rsidRPr="00D04233">
        <w:rPr>
          <w:b/>
          <w:sz w:val="24"/>
          <w:szCs w:val="24"/>
        </w:rPr>
        <w:t>Other Unique Requirements</w:t>
      </w:r>
    </w:p>
    <w:p w14:paraId="1685C0C7" w14:textId="75F22D7C" w:rsidR="00814F5A" w:rsidRPr="008B5E1C" w:rsidRDefault="00814F5A" w:rsidP="008B5E1C">
      <w:pPr>
        <w:spacing w:after="0" w:line="240" w:lineRule="auto"/>
        <w:ind w:left="19" w:right="14"/>
        <w:jc w:val="left"/>
        <w:rPr>
          <w:sz w:val="24"/>
          <w:szCs w:val="24"/>
        </w:rPr>
      </w:pPr>
      <w:r w:rsidRPr="00D04233">
        <w:rPr>
          <w:sz w:val="24"/>
          <w:szCs w:val="24"/>
        </w:rPr>
        <w:t>There are no other unique requirements or considerations for this contract.</w:t>
      </w:r>
    </w:p>
    <w:p w14:paraId="24414339" w14:textId="77777777" w:rsidR="0026492C" w:rsidRPr="00D04233" w:rsidRDefault="0026492C" w:rsidP="004C7F4E">
      <w:pPr>
        <w:spacing w:after="0" w:line="240" w:lineRule="auto"/>
        <w:ind w:right="2910" w:hanging="10"/>
        <w:jc w:val="left"/>
        <w:rPr>
          <w:sz w:val="24"/>
          <w:szCs w:val="24"/>
        </w:rPr>
      </w:pPr>
    </w:p>
    <w:p w14:paraId="699C36A5" w14:textId="19B60D59" w:rsidR="002B3CA0" w:rsidRPr="002B3CA0" w:rsidRDefault="005C4582" w:rsidP="004C7F4E">
      <w:pPr>
        <w:spacing w:after="0" w:line="240" w:lineRule="auto"/>
        <w:ind w:right="2910" w:hanging="10"/>
        <w:jc w:val="left"/>
        <w:rPr>
          <w:sz w:val="24"/>
          <w:szCs w:val="24"/>
        </w:rPr>
      </w:pPr>
      <w:r>
        <w:rPr>
          <w:b/>
          <w:sz w:val="24"/>
          <w:szCs w:val="24"/>
        </w:rPr>
        <w:t>1</w:t>
      </w:r>
      <w:r w:rsidR="00D84437">
        <w:rPr>
          <w:b/>
          <w:sz w:val="24"/>
          <w:szCs w:val="24"/>
        </w:rPr>
        <w:t>1</w:t>
      </w:r>
      <w:r>
        <w:rPr>
          <w:b/>
          <w:sz w:val="24"/>
          <w:szCs w:val="24"/>
        </w:rPr>
        <w:t xml:space="preserve">.0 </w:t>
      </w:r>
      <w:r w:rsidR="00814F5A" w:rsidRPr="00D04233">
        <w:rPr>
          <w:b/>
          <w:sz w:val="24"/>
          <w:szCs w:val="24"/>
        </w:rPr>
        <w:t>Period of Performance</w:t>
      </w:r>
    </w:p>
    <w:p w14:paraId="1D6325BB" w14:textId="6F13B8AF" w:rsidR="00C0510E" w:rsidRPr="00D04233" w:rsidRDefault="002B3CA0" w:rsidP="00497F06">
      <w:pPr>
        <w:spacing w:after="0" w:line="240" w:lineRule="auto"/>
        <w:ind w:left="19" w:right="14"/>
        <w:jc w:val="left"/>
        <w:rPr>
          <w:sz w:val="24"/>
          <w:szCs w:val="24"/>
        </w:rPr>
      </w:pPr>
      <w:r w:rsidRPr="002B3CA0">
        <w:rPr>
          <w:sz w:val="24"/>
          <w:szCs w:val="24"/>
        </w:rPr>
        <w:t xml:space="preserve">The period of performance </w:t>
      </w:r>
      <w:r w:rsidR="00497F06">
        <w:rPr>
          <w:sz w:val="24"/>
          <w:szCs w:val="24"/>
        </w:rPr>
        <w:t xml:space="preserve">is </w:t>
      </w:r>
      <w:r w:rsidR="00487B11">
        <w:rPr>
          <w:sz w:val="24"/>
          <w:szCs w:val="24"/>
        </w:rPr>
        <w:t>8 weeks</w:t>
      </w:r>
      <w:r w:rsidR="00497F06">
        <w:rPr>
          <w:sz w:val="24"/>
          <w:szCs w:val="24"/>
        </w:rPr>
        <w:t xml:space="preserve"> from </w:t>
      </w:r>
      <w:r w:rsidR="00902C14">
        <w:rPr>
          <w:sz w:val="24"/>
          <w:szCs w:val="24"/>
        </w:rPr>
        <w:t xml:space="preserve">the </w:t>
      </w:r>
      <w:r w:rsidR="00497F06">
        <w:rPr>
          <w:sz w:val="24"/>
          <w:szCs w:val="24"/>
        </w:rPr>
        <w:t>contract award</w:t>
      </w:r>
      <w:r w:rsidR="00902C14">
        <w:rPr>
          <w:sz w:val="24"/>
          <w:szCs w:val="24"/>
        </w:rPr>
        <w:t xml:space="preserve"> date</w:t>
      </w:r>
      <w:r w:rsidR="00497F06">
        <w:rPr>
          <w:sz w:val="24"/>
          <w:szCs w:val="24"/>
        </w:rPr>
        <w:t>.</w:t>
      </w:r>
    </w:p>
    <w:p w14:paraId="5801E712" w14:textId="77777777" w:rsidR="00EB4805" w:rsidRDefault="00EB4805" w:rsidP="00F87CFC">
      <w:pPr>
        <w:spacing w:after="0" w:line="240" w:lineRule="auto"/>
        <w:ind w:left="0" w:right="14"/>
        <w:jc w:val="left"/>
        <w:rPr>
          <w:sz w:val="24"/>
          <w:szCs w:val="24"/>
        </w:rPr>
      </w:pPr>
    </w:p>
    <w:p w14:paraId="4BAA091B" w14:textId="1FEFBDCA" w:rsidR="000349A1" w:rsidRDefault="008E2A27" w:rsidP="00F87CFC">
      <w:pPr>
        <w:spacing w:after="0" w:line="240" w:lineRule="auto"/>
        <w:ind w:left="19" w:right="14"/>
        <w:jc w:val="left"/>
        <w:rPr>
          <w:b/>
          <w:bCs/>
          <w:sz w:val="24"/>
          <w:szCs w:val="24"/>
        </w:rPr>
      </w:pPr>
      <w:r w:rsidRPr="005338D0">
        <w:rPr>
          <w:b/>
          <w:bCs/>
          <w:sz w:val="24"/>
          <w:szCs w:val="24"/>
        </w:rPr>
        <w:t>1</w:t>
      </w:r>
      <w:r w:rsidR="00D84437">
        <w:rPr>
          <w:b/>
          <w:bCs/>
          <w:sz w:val="24"/>
          <w:szCs w:val="24"/>
        </w:rPr>
        <w:t>2</w:t>
      </w:r>
      <w:r w:rsidR="006D1BD2">
        <w:rPr>
          <w:b/>
          <w:bCs/>
          <w:sz w:val="24"/>
          <w:szCs w:val="24"/>
        </w:rPr>
        <w:t>.</w:t>
      </w:r>
      <w:r w:rsidR="00515BAB">
        <w:rPr>
          <w:b/>
          <w:bCs/>
          <w:sz w:val="24"/>
          <w:szCs w:val="24"/>
        </w:rPr>
        <w:t xml:space="preserve">0 </w:t>
      </w:r>
      <w:r w:rsidRPr="005338D0">
        <w:rPr>
          <w:b/>
          <w:bCs/>
          <w:sz w:val="24"/>
          <w:szCs w:val="24"/>
        </w:rPr>
        <w:t>Records Management</w:t>
      </w:r>
    </w:p>
    <w:p w14:paraId="65A418D1" w14:textId="26DD4137" w:rsidR="00FC1A61" w:rsidRPr="005A0251" w:rsidRDefault="001B23FC" w:rsidP="00FC1A61">
      <w:pPr>
        <w:pStyle w:val="BodyText2"/>
        <w:spacing w:after="0" w:line="240" w:lineRule="auto"/>
        <w:rPr>
          <w:rFonts w:ascii="Times New Roman" w:hAnsi="Times New Roman"/>
          <w:i/>
          <w:iCs/>
        </w:rPr>
      </w:pPr>
      <w:r w:rsidRPr="005A0251">
        <w:rPr>
          <w:rFonts w:ascii="Times New Roman" w:hAnsi="Times New Roman"/>
          <w:i/>
          <w:iCs/>
        </w:rPr>
        <w:t xml:space="preserve"> </w:t>
      </w:r>
      <w:r w:rsidR="00FC1A61" w:rsidRPr="005A0251">
        <w:rPr>
          <w:rFonts w:ascii="Times New Roman" w:hAnsi="Times New Roman"/>
        </w:rPr>
        <w:t>1</w:t>
      </w:r>
      <w:r w:rsidR="00D84437" w:rsidRPr="005A0251">
        <w:rPr>
          <w:rFonts w:ascii="Times New Roman" w:hAnsi="Times New Roman"/>
        </w:rPr>
        <w:t>2</w:t>
      </w:r>
      <w:r w:rsidR="00FC1A61" w:rsidRPr="005A0251">
        <w:rPr>
          <w:rFonts w:ascii="Times New Roman" w:hAnsi="Times New Roman"/>
        </w:rPr>
        <w:t>.1</w:t>
      </w:r>
      <w:r w:rsidR="00FC1A61" w:rsidRPr="005A0251">
        <w:rPr>
          <w:rFonts w:ascii="Times New Roman" w:hAnsi="Times New Roman"/>
          <w:i/>
          <w:iCs/>
        </w:rPr>
        <w:t xml:space="preserve">. </w:t>
      </w:r>
      <w:r w:rsidR="00FC1A61" w:rsidRPr="005A0251">
        <w:rPr>
          <w:rFonts w:ascii="Times New Roman" w:hAnsi="Times New Roman"/>
        </w:rPr>
        <w:t>Applicability</w:t>
      </w:r>
    </w:p>
    <w:p w14:paraId="33C247B1" w14:textId="54233FDB" w:rsidR="00FC1A61" w:rsidRDefault="00FC1A61" w:rsidP="00FC1A61">
      <w:pPr>
        <w:pStyle w:val="BodyText2"/>
        <w:spacing w:after="0" w:line="240" w:lineRule="auto"/>
        <w:rPr>
          <w:rFonts w:ascii="Times New Roman" w:hAnsi="Times New Roman"/>
        </w:rPr>
      </w:pPr>
      <w:r>
        <w:rPr>
          <w:rFonts w:ascii="Times New Roman" w:hAnsi="Times New Roman"/>
        </w:rPr>
        <w:t xml:space="preserve"> </w:t>
      </w:r>
      <w:r w:rsidRPr="00C64938">
        <w:rPr>
          <w:rFonts w:ascii="Times New Roman" w:hAnsi="Times New Roman"/>
        </w:rPr>
        <w:t xml:space="preserve">This clause applies to all Contractors whose employees </w:t>
      </w:r>
      <w:r w:rsidR="00487B11" w:rsidRPr="00C64938">
        <w:rPr>
          <w:rFonts w:ascii="Times New Roman" w:hAnsi="Times New Roman"/>
        </w:rPr>
        <w:t>create</w:t>
      </w:r>
      <w:r w:rsidR="0004384A">
        <w:rPr>
          <w:rFonts w:ascii="Times New Roman" w:hAnsi="Times New Roman"/>
        </w:rPr>
        <w:t xml:space="preserve"> </w:t>
      </w:r>
      <w:r w:rsidRPr="00C64938">
        <w:rPr>
          <w:rFonts w:ascii="Times New Roman" w:hAnsi="Times New Roman"/>
        </w:rPr>
        <w:t xml:space="preserve">work with, or otherwise </w:t>
      </w:r>
    </w:p>
    <w:p w14:paraId="5CA31A3C" w14:textId="4B623468" w:rsidR="000F5F77" w:rsidRDefault="00FC1A61" w:rsidP="00FC1A61">
      <w:pPr>
        <w:pStyle w:val="BodyText2"/>
        <w:spacing w:after="0" w:line="240" w:lineRule="auto"/>
        <w:rPr>
          <w:rFonts w:ascii="Times New Roman" w:hAnsi="Times New Roman"/>
        </w:rPr>
      </w:pPr>
      <w:r>
        <w:rPr>
          <w:rFonts w:ascii="Times New Roman" w:hAnsi="Times New Roman"/>
        </w:rPr>
        <w:t xml:space="preserve"> </w:t>
      </w:r>
      <w:r w:rsidRPr="00C64938">
        <w:rPr>
          <w:rFonts w:ascii="Times New Roman" w:hAnsi="Times New Roman"/>
        </w:rPr>
        <w:t xml:space="preserve">handle Federal records, as defined in Section B, regardless of the medium in which the </w:t>
      </w:r>
    </w:p>
    <w:p w14:paraId="6358F6F2" w14:textId="73DD6C0A" w:rsidR="00FC1A61" w:rsidRDefault="000F5F77" w:rsidP="00FC1A61">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record exists.  </w:t>
      </w:r>
    </w:p>
    <w:p w14:paraId="3037190B" w14:textId="77777777" w:rsidR="00FC1A61" w:rsidRPr="00C64938" w:rsidRDefault="00FC1A61" w:rsidP="00FC1A61">
      <w:pPr>
        <w:pStyle w:val="BodyText2"/>
        <w:spacing w:after="0" w:line="240" w:lineRule="auto"/>
        <w:rPr>
          <w:rFonts w:ascii="Times New Roman" w:hAnsi="Times New Roman"/>
        </w:rPr>
      </w:pPr>
    </w:p>
    <w:p w14:paraId="670686C4" w14:textId="3BB53BCB" w:rsidR="00FC1A61" w:rsidRPr="005A0251" w:rsidRDefault="001B23FC" w:rsidP="00FC1A61">
      <w:pPr>
        <w:pStyle w:val="BodyText2"/>
        <w:spacing w:after="0" w:line="240" w:lineRule="auto"/>
        <w:rPr>
          <w:rFonts w:ascii="Times New Roman" w:hAnsi="Times New Roman"/>
          <w:i/>
          <w:iCs/>
        </w:rPr>
      </w:pPr>
      <w:r w:rsidRPr="00EA4620">
        <w:rPr>
          <w:rFonts w:ascii="Times New Roman" w:hAnsi="Times New Roman"/>
          <w:b/>
          <w:bCs/>
        </w:rPr>
        <w:t xml:space="preserve"> </w:t>
      </w:r>
      <w:r w:rsidRPr="005A0251">
        <w:rPr>
          <w:rFonts w:ascii="Times New Roman" w:hAnsi="Times New Roman"/>
        </w:rPr>
        <w:t xml:space="preserve"> </w:t>
      </w:r>
      <w:r w:rsidR="00FC1A61" w:rsidRPr="005A0251">
        <w:rPr>
          <w:rFonts w:ascii="Times New Roman" w:hAnsi="Times New Roman"/>
        </w:rPr>
        <w:t>1</w:t>
      </w:r>
      <w:r w:rsidR="00D84437" w:rsidRPr="005A0251">
        <w:rPr>
          <w:rFonts w:ascii="Times New Roman" w:hAnsi="Times New Roman"/>
        </w:rPr>
        <w:t>2</w:t>
      </w:r>
      <w:r w:rsidR="00FC1A61" w:rsidRPr="005A0251">
        <w:rPr>
          <w:rFonts w:ascii="Times New Roman" w:hAnsi="Times New Roman"/>
        </w:rPr>
        <w:t>.2.</w:t>
      </w:r>
      <w:r w:rsidR="00FC1A61" w:rsidRPr="005A0251">
        <w:rPr>
          <w:rFonts w:ascii="Times New Roman" w:hAnsi="Times New Roman"/>
          <w:i/>
          <w:iCs/>
        </w:rPr>
        <w:t xml:space="preserve"> </w:t>
      </w:r>
      <w:r w:rsidR="00FC1A61" w:rsidRPr="005A0251">
        <w:rPr>
          <w:rFonts w:ascii="Times New Roman" w:hAnsi="Times New Roman"/>
        </w:rPr>
        <w:t>Definitions</w:t>
      </w:r>
    </w:p>
    <w:p w14:paraId="54BBA615" w14:textId="77777777" w:rsidR="005A0251" w:rsidRDefault="000F5F77" w:rsidP="000F5F77">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 xml:space="preserve">“Federal record” as defined in 44 U.S.C. § 3301, includes all recorded information, regardless </w:t>
      </w:r>
    </w:p>
    <w:p w14:paraId="34AD773A" w14:textId="77777777" w:rsidR="005A0251" w:rsidRDefault="005A0251" w:rsidP="000F5F77">
      <w:pPr>
        <w:pStyle w:val="BodyText2"/>
        <w:spacing w:after="0" w:line="240" w:lineRule="auto"/>
        <w:rPr>
          <w:rFonts w:ascii="Times New Roman" w:hAnsi="Times New Roman"/>
        </w:rPr>
      </w:pPr>
      <w:r>
        <w:rPr>
          <w:rFonts w:ascii="Times New Roman" w:hAnsi="Times New Roman"/>
        </w:rPr>
        <w:t xml:space="preserve">    o</w:t>
      </w:r>
      <w:r w:rsidR="00FC1A61" w:rsidRPr="00C64938">
        <w:rPr>
          <w:rFonts w:ascii="Times New Roman" w:hAnsi="Times New Roman"/>
        </w:rPr>
        <w:t xml:space="preserve">f form or characteristics, made or received by a Federal agency under Federal law or in </w:t>
      </w:r>
    </w:p>
    <w:p w14:paraId="0AF34C77" w14:textId="77777777" w:rsidR="005A0251" w:rsidRDefault="005A0251" w:rsidP="000F5F77">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 xml:space="preserve">connection with the transaction of public business and preserved or appropriate for </w:t>
      </w:r>
    </w:p>
    <w:p w14:paraId="0CA8CA56" w14:textId="77777777" w:rsidR="005A0251" w:rsidRDefault="005A0251" w:rsidP="000F5F77">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 xml:space="preserve">preservation by that agency or its legitimate successor as evidence of the organization, </w:t>
      </w:r>
      <w:r>
        <w:rPr>
          <w:rFonts w:ascii="Times New Roman" w:hAnsi="Times New Roman"/>
        </w:rPr>
        <w:t xml:space="preserve"> </w:t>
      </w:r>
    </w:p>
    <w:p w14:paraId="7B828FCC" w14:textId="77777777" w:rsidR="005A0251" w:rsidRDefault="005A0251" w:rsidP="0053422B">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 xml:space="preserve">functions, policies, decisions, procedures, operations, or other activities of the United States </w:t>
      </w:r>
    </w:p>
    <w:p w14:paraId="6FB70255" w14:textId="132E6803" w:rsidR="00FC1A61" w:rsidRDefault="005A0251" w:rsidP="0053422B">
      <w:pPr>
        <w:pStyle w:val="BodyText2"/>
        <w:spacing w:after="0" w:line="240" w:lineRule="auto"/>
        <w:rPr>
          <w:rFonts w:ascii="Times New Roman" w:hAnsi="Times New Roman"/>
        </w:rPr>
      </w:pPr>
      <w:r>
        <w:rPr>
          <w:rFonts w:ascii="Times New Roman" w:hAnsi="Times New Roman"/>
        </w:rPr>
        <w:t xml:space="preserve">    </w:t>
      </w:r>
      <w:r w:rsidR="00FC1A61" w:rsidRPr="00C64938">
        <w:rPr>
          <w:rFonts w:ascii="Times New Roman" w:hAnsi="Times New Roman"/>
        </w:rPr>
        <w:t>Government or because of the informational value of data in them.</w:t>
      </w:r>
      <w:r w:rsidR="000F5F77">
        <w:rPr>
          <w:rFonts w:ascii="Times New Roman" w:hAnsi="Times New Roman"/>
        </w:rPr>
        <w:t xml:space="preserve"> </w:t>
      </w:r>
      <w:r w:rsidR="00FC1A61" w:rsidRPr="00C64938">
        <w:rPr>
          <w:rFonts w:ascii="Times New Roman" w:hAnsi="Times New Roman"/>
        </w:rPr>
        <w:t>The term</w:t>
      </w:r>
      <w:r w:rsidR="00EA4620">
        <w:rPr>
          <w:rFonts w:ascii="Times New Roman" w:hAnsi="Times New Roman"/>
        </w:rPr>
        <w:t xml:space="preserve"> </w:t>
      </w:r>
      <w:r>
        <w:rPr>
          <w:rFonts w:ascii="Times New Roman" w:hAnsi="Times New Roman"/>
        </w:rPr>
        <w:t>f</w:t>
      </w:r>
      <w:r w:rsidR="00FC1A61" w:rsidRPr="00C64938">
        <w:rPr>
          <w:rFonts w:ascii="Times New Roman" w:hAnsi="Times New Roman"/>
        </w:rPr>
        <w:t>ederal record:</w:t>
      </w:r>
    </w:p>
    <w:p w14:paraId="5AE17C2D" w14:textId="1D383D00" w:rsidR="00FC1A61" w:rsidRPr="00C64938" w:rsidRDefault="00FC1A61" w:rsidP="005C4213">
      <w:pPr>
        <w:pStyle w:val="BodyText2"/>
        <w:numPr>
          <w:ilvl w:val="0"/>
          <w:numId w:val="34"/>
        </w:numPr>
        <w:spacing w:after="0" w:line="240" w:lineRule="auto"/>
        <w:rPr>
          <w:rFonts w:ascii="Times New Roman" w:hAnsi="Times New Roman"/>
        </w:rPr>
      </w:pPr>
      <w:r w:rsidRPr="00C64938">
        <w:rPr>
          <w:rFonts w:ascii="Times New Roman" w:hAnsi="Times New Roman"/>
        </w:rPr>
        <w:t>includes VHA records. </w:t>
      </w:r>
    </w:p>
    <w:p w14:paraId="1765B520" w14:textId="0481F72A" w:rsidR="00FC1A61" w:rsidRPr="00C64938" w:rsidRDefault="00FC1A61" w:rsidP="005C4213">
      <w:pPr>
        <w:pStyle w:val="BodyText2"/>
        <w:numPr>
          <w:ilvl w:val="0"/>
          <w:numId w:val="34"/>
        </w:numPr>
        <w:spacing w:after="0" w:line="240" w:lineRule="auto"/>
        <w:rPr>
          <w:rFonts w:ascii="Times New Roman" w:hAnsi="Times New Roman"/>
        </w:rPr>
      </w:pPr>
      <w:r w:rsidRPr="00C64938">
        <w:rPr>
          <w:rFonts w:ascii="Times New Roman" w:hAnsi="Times New Roman"/>
        </w:rPr>
        <w:t>does not include personal materials.</w:t>
      </w:r>
    </w:p>
    <w:p w14:paraId="29CD2CDC" w14:textId="3954DA19" w:rsidR="00FC1A61" w:rsidRDefault="00FC1A61" w:rsidP="005C4213">
      <w:pPr>
        <w:pStyle w:val="BodyText2"/>
        <w:numPr>
          <w:ilvl w:val="0"/>
          <w:numId w:val="34"/>
        </w:numPr>
        <w:spacing w:after="0" w:line="240" w:lineRule="auto"/>
        <w:rPr>
          <w:rFonts w:ascii="Times New Roman" w:hAnsi="Times New Roman"/>
        </w:rPr>
      </w:pPr>
      <w:r w:rsidRPr="00C64938">
        <w:rPr>
          <w:rFonts w:ascii="Times New Roman" w:hAnsi="Times New Roman"/>
        </w:rPr>
        <w:t>applies to records created, received, or maintained by Contractors pursuant to the</w:t>
      </w:r>
    </w:p>
    <w:p w14:paraId="33E239E2" w14:textId="3EF4178D" w:rsidR="00FC1A61" w:rsidRPr="00C64938" w:rsidRDefault="00EA4620" w:rsidP="00055A74">
      <w:pPr>
        <w:pStyle w:val="BodyText2"/>
        <w:spacing w:after="0" w:line="240" w:lineRule="auto"/>
        <w:ind w:firstLine="360"/>
        <w:rPr>
          <w:rFonts w:ascii="Times New Roman" w:hAnsi="Times New Roman"/>
        </w:rPr>
      </w:pPr>
      <w:r>
        <w:rPr>
          <w:rFonts w:ascii="Times New Roman" w:hAnsi="Times New Roman"/>
        </w:rPr>
        <w:tab/>
      </w:r>
      <w:r w:rsidR="005C4213">
        <w:rPr>
          <w:rFonts w:ascii="Times New Roman" w:hAnsi="Times New Roman"/>
        </w:rPr>
        <w:tab/>
      </w:r>
      <w:r w:rsidR="00FC1A61" w:rsidRPr="00C64938">
        <w:rPr>
          <w:rFonts w:ascii="Times New Roman" w:hAnsi="Times New Roman"/>
        </w:rPr>
        <w:t>VHA contract.</w:t>
      </w:r>
    </w:p>
    <w:p w14:paraId="08D361DB" w14:textId="15B8BBEB" w:rsidR="00FC1A61" w:rsidRDefault="00FC1A61" w:rsidP="005C4213">
      <w:pPr>
        <w:pStyle w:val="BodyText2"/>
        <w:numPr>
          <w:ilvl w:val="0"/>
          <w:numId w:val="33"/>
        </w:numPr>
        <w:spacing w:after="0" w:line="240" w:lineRule="auto"/>
        <w:rPr>
          <w:rFonts w:ascii="Times New Roman" w:hAnsi="Times New Roman"/>
        </w:rPr>
      </w:pPr>
      <w:r w:rsidRPr="00C64938">
        <w:rPr>
          <w:rFonts w:ascii="Times New Roman" w:hAnsi="Times New Roman"/>
        </w:rPr>
        <w:t>may include deliverables and documentation associated with deliverables.</w:t>
      </w:r>
    </w:p>
    <w:p w14:paraId="3A074345" w14:textId="77777777" w:rsidR="00FC1A61" w:rsidRPr="00C64938" w:rsidRDefault="00FC1A61" w:rsidP="00FC1A61">
      <w:pPr>
        <w:pStyle w:val="BodyText2"/>
        <w:spacing w:after="0" w:line="240" w:lineRule="auto"/>
        <w:ind w:left="720"/>
        <w:rPr>
          <w:rFonts w:ascii="Times New Roman" w:hAnsi="Times New Roman"/>
        </w:rPr>
      </w:pPr>
    </w:p>
    <w:p w14:paraId="305DBE5D" w14:textId="5CEA96BF" w:rsidR="00FC1A61" w:rsidRPr="005A0251" w:rsidRDefault="001B23FC" w:rsidP="00FC1A61">
      <w:pPr>
        <w:pStyle w:val="BodyText2"/>
        <w:spacing w:after="0" w:line="240" w:lineRule="auto"/>
        <w:rPr>
          <w:rFonts w:ascii="Times New Roman" w:hAnsi="Times New Roman"/>
          <w:i/>
          <w:iCs/>
        </w:rPr>
      </w:pPr>
      <w:r w:rsidRPr="005A0251">
        <w:rPr>
          <w:rFonts w:ascii="Times New Roman" w:hAnsi="Times New Roman"/>
          <w:i/>
          <w:iCs/>
        </w:rPr>
        <w:t xml:space="preserve">  </w:t>
      </w:r>
      <w:r w:rsidR="00C070F5" w:rsidRPr="005A0251">
        <w:rPr>
          <w:rFonts w:ascii="Times New Roman" w:hAnsi="Times New Roman"/>
          <w:i/>
          <w:iCs/>
        </w:rPr>
        <w:t xml:space="preserve"> </w:t>
      </w:r>
      <w:r w:rsidR="00FC1A61" w:rsidRPr="005A0251">
        <w:rPr>
          <w:rFonts w:ascii="Times New Roman" w:hAnsi="Times New Roman"/>
        </w:rPr>
        <w:t>1</w:t>
      </w:r>
      <w:r w:rsidR="00D84437" w:rsidRPr="005A0251">
        <w:rPr>
          <w:rFonts w:ascii="Times New Roman" w:hAnsi="Times New Roman"/>
        </w:rPr>
        <w:t>2</w:t>
      </w:r>
      <w:r w:rsidR="00FC1A61" w:rsidRPr="005A0251">
        <w:rPr>
          <w:rFonts w:ascii="Times New Roman" w:hAnsi="Times New Roman"/>
        </w:rPr>
        <w:t>.3. Requirements</w:t>
      </w:r>
    </w:p>
    <w:p w14:paraId="59A23C09" w14:textId="1FD5483A" w:rsidR="00FC1A61" w:rsidRDefault="005A0251" w:rsidP="005A0251">
      <w:pPr>
        <w:spacing w:after="0" w:line="240" w:lineRule="auto"/>
        <w:ind w:right="14"/>
        <w:jc w:val="left"/>
        <w:rPr>
          <w:sz w:val="24"/>
          <w:szCs w:val="24"/>
        </w:rPr>
      </w:pPr>
      <w:r>
        <w:rPr>
          <w:sz w:val="24"/>
          <w:szCs w:val="24"/>
        </w:rPr>
        <w:t xml:space="preserve">   </w:t>
      </w:r>
      <w:r w:rsidR="008E2A27" w:rsidRPr="008E2A27">
        <w:rPr>
          <w:sz w:val="24"/>
          <w:szCs w:val="24"/>
        </w:rPr>
        <w:t>The following standard items relate to records generated in executing the contract</w:t>
      </w:r>
      <w:r w:rsidR="00386600">
        <w:rPr>
          <w:sz w:val="24"/>
          <w:szCs w:val="24"/>
        </w:rPr>
        <w:t xml:space="preserve"> and </w:t>
      </w:r>
    </w:p>
    <w:p w14:paraId="75202520" w14:textId="1636B0CD" w:rsidR="00252C91" w:rsidRDefault="005A0251" w:rsidP="005A0251">
      <w:pPr>
        <w:spacing w:after="0" w:line="240" w:lineRule="auto"/>
        <w:ind w:right="14"/>
        <w:jc w:val="left"/>
        <w:rPr>
          <w:sz w:val="24"/>
          <w:szCs w:val="24"/>
        </w:rPr>
      </w:pPr>
      <w:r>
        <w:rPr>
          <w:sz w:val="24"/>
          <w:szCs w:val="24"/>
        </w:rPr>
        <w:t xml:space="preserve">   </w:t>
      </w:r>
      <w:r w:rsidR="00386600">
        <w:rPr>
          <w:sz w:val="24"/>
          <w:szCs w:val="24"/>
        </w:rPr>
        <w:t xml:space="preserve">should be </w:t>
      </w:r>
      <w:r w:rsidR="00252C91">
        <w:rPr>
          <w:sz w:val="24"/>
          <w:szCs w:val="24"/>
        </w:rPr>
        <w:t>incorporated,</w:t>
      </w:r>
      <w:r w:rsidR="00386600">
        <w:rPr>
          <w:sz w:val="24"/>
          <w:szCs w:val="24"/>
        </w:rPr>
        <w:t xml:space="preserve"> including,</w:t>
      </w:r>
      <w:r w:rsidR="00C141B2">
        <w:rPr>
          <w:sz w:val="24"/>
          <w:szCs w:val="24"/>
        </w:rPr>
        <w:t xml:space="preserve"> </w:t>
      </w:r>
      <w:r w:rsidR="00386600">
        <w:rPr>
          <w:sz w:val="24"/>
          <w:szCs w:val="24"/>
        </w:rPr>
        <w:t>c</w:t>
      </w:r>
      <w:r w:rsidR="008E2A27" w:rsidRPr="00E6371C">
        <w:rPr>
          <w:sz w:val="24"/>
          <w:szCs w:val="24"/>
        </w:rPr>
        <w:t xml:space="preserve">itations to pertinent laws, </w:t>
      </w:r>
      <w:r w:rsidR="00252C91" w:rsidRPr="00E6371C">
        <w:rPr>
          <w:sz w:val="24"/>
          <w:szCs w:val="24"/>
        </w:rPr>
        <w:t>codes,</w:t>
      </w:r>
      <w:r w:rsidR="008E2A27" w:rsidRPr="00E6371C">
        <w:rPr>
          <w:sz w:val="24"/>
          <w:szCs w:val="24"/>
        </w:rPr>
        <w:t xml:space="preserve"> and regulations such</w:t>
      </w:r>
    </w:p>
    <w:p w14:paraId="46525CED" w14:textId="77777777" w:rsidR="005A0251" w:rsidRDefault="005A0251" w:rsidP="005A0251">
      <w:pPr>
        <w:spacing w:after="0" w:line="240" w:lineRule="auto"/>
        <w:ind w:right="14"/>
        <w:jc w:val="left"/>
        <w:rPr>
          <w:sz w:val="24"/>
          <w:szCs w:val="24"/>
        </w:rPr>
      </w:pPr>
      <w:r>
        <w:rPr>
          <w:sz w:val="24"/>
          <w:szCs w:val="24"/>
        </w:rPr>
        <w:t xml:space="preserve">    </w:t>
      </w:r>
      <w:r w:rsidR="008E2A27" w:rsidRPr="00E6371C">
        <w:rPr>
          <w:sz w:val="24"/>
          <w:szCs w:val="24"/>
        </w:rPr>
        <w:t>as 44 U.S.C chapters 21, 29, 31 and 33; Freedom of Information Act (5 U.S.C. 552); Privacy</w:t>
      </w:r>
    </w:p>
    <w:p w14:paraId="6571D546" w14:textId="5F95BC47" w:rsidR="00E14560" w:rsidRDefault="005A0251" w:rsidP="005A0251">
      <w:pPr>
        <w:spacing w:after="0" w:line="240" w:lineRule="auto"/>
        <w:ind w:right="14"/>
        <w:jc w:val="left"/>
        <w:rPr>
          <w:sz w:val="24"/>
          <w:szCs w:val="24"/>
        </w:rPr>
      </w:pPr>
      <w:r>
        <w:rPr>
          <w:sz w:val="24"/>
          <w:szCs w:val="24"/>
        </w:rPr>
        <w:t xml:space="preserve">   </w:t>
      </w:r>
      <w:r w:rsidR="008E2A27" w:rsidRPr="00E6371C">
        <w:rPr>
          <w:sz w:val="24"/>
          <w:szCs w:val="24"/>
        </w:rPr>
        <w:t xml:space="preserve"> Act (5 U.S.C. 552a); 36 CFR Part 1222 and Part 1228.</w:t>
      </w:r>
    </w:p>
    <w:p w14:paraId="084A7C25" w14:textId="77777777" w:rsidR="00E14560" w:rsidRDefault="00E14560" w:rsidP="00E14560">
      <w:pPr>
        <w:spacing w:after="0" w:line="240" w:lineRule="auto"/>
        <w:ind w:left="0" w:right="14"/>
        <w:jc w:val="left"/>
        <w:rPr>
          <w:sz w:val="24"/>
          <w:szCs w:val="24"/>
        </w:rPr>
      </w:pPr>
    </w:p>
    <w:p w14:paraId="7F54896E" w14:textId="5C36A7CA" w:rsidR="009B6F1D" w:rsidRDefault="00497F06" w:rsidP="005A0251">
      <w:pPr>
        <w:spacing w:after="0" w:line="240" w:lineRule="auto"/>
        <w:ind w:left="720" w:right="14"/>
        <w:jc w:val="left"/>
        <w:rPr>
          <w:sz w:val="24"/>
          <w:szCs w:val="24"/>
          <w:lang w:val="en"/>
        </w:rPr>
      </w:pPr>
      <w:r>
        <w:rPr>
          <w:sz w:val="24"/>
          <w:szCs w:val="24"/>
          <w:lang w:val="en"/>
        </w:rPr>
        <w:t>1</w:t>
      </w:r>
      <w:r w:rsidR="00D84437">
        <w:rPr>
          <w:sz w:val="24"/>
          <w:szCs w:val="24"/>
          <w:lang w:val="en"/>
        </w:rPr>
        <w:t>2</w:t>
      </w:r>
      <w:r>
        <w:rPr>
          <w:sz w:val="24"/>
          <w:szCs w:val="24"/>
          <w:lang w:val="en"/>
        </w:rPr>
        <w:t>.</w:t>
      </w:r>
      <w:r w:rsidR="00FC1A61">
        <w:rPr>
          <w:sz w:val="24"/>
          <w:szCs w:val="24"/>
          <w:lang w:val="en"/>
        </w:rPr>
        <w:t>3.</w:t>
      </w:r>
      <w:r>
        <w:rPr>
          <w:sz w:val="24"/>
          <w:szCs w:val="24"/>
          <w:lang w:val="en"/>
        </w:rPr>
        <w:t>1</w:t>
      </w:r>
      <w:r w:rsidR="00526922">
        <w:rPr>
          <w:sz w:val="24"/>
          <w:szCs w:val="24"/>
          <w:lang w:val="en"/>
        </w:rPr>
        <w:t>.</w:t>
      </w:r>
      <w:r>
        <w:rPr>
          <w:sz w:val="24"/>
          <w:szCs w:val="24"/>
          <w:lang w:val="en"/>
        </w:rPr>
        <w:t xml:space="preserve"> </w:t>
      </w:r>
      <w:r w:rsidR="00A65241" w:rsidRPr="00497F06">
        <w:rPr>
          <w:sz w:val="24"/>
          <w:szCs w:val="24"/>
          <w:lang w:val="en"/>
        </w:rPr>
        <w:t>Contractor shall treat all deliverables under the contract as the property of the U.S</w:t>
      </w:r>
      <w:r w:rsidR="00384FA7">
        <w:rPr>
          <w:sz w:val="24"/>
          <w:szCs w:val="24"/>
          <w:lang w:val="en"/>
        </w:rPr>
        <w:t xml:space="preserve"> </w:t>
      </w:r>
      <w:r w:rsidR="00A65241" w:rsidRPr="00497F06">
        <w:rPr>
          <w:sz w:val="24"/>
          <w:szCs w:val="24"/>
          <w:lang w:val="en"/>
        </w:rPr>
        <w:t xml:space="preserve">Government </w:t>
      </w:r>
      <w:r w:rsidR="00A6702B" w:rsidRPr="00497F06">
        <w:rPr>
          <w:sz w:val="24"/>
          <w:szCs w:val="24"/>
          <w:lang w:val="en"/>
        </w:rPr>
        <w:t>f</w:t>
      </w:r>
      <w:r w:rsidR="00A65241" w:rsidRPr="00497F06">
        <w:rPr>
          <w:sz w:val="24"/>
          <w:szCs w:val="24"/>
          <w:lang w:val="en"/>
        </w:rPr>
        <w:t xml:space="preserve">or which the Government Agency shall have unlimited rights to </w:t>
      </w:r>
      <w:r w:rsidR="00252C91" w:rsidRPr="00497F06">
        <w:rPr>
          <w:sz w:val="24"/>
          <w:szCs w:val="24"/>
          <w:lang w:val="en"/>
        </w:rPr>
        <w:t>use,</w:t>
      </w:r>
      <w:r w:rsidR="00252C91">
        <w:rPr>
          <w:sz w:val="24"/>
          <w:szCs w:val="24"/>
          <w:lang w:val="en"/>
        </w:rPr>
        <w:t xml:space="preserve"> dispose</w:t>
      </w:r>
      <w:r w:rsidR="00D26FA0">
        <w:rPr>
          <w:sz w:val="24"/>
          <w:szCs w:val="24"/>
          <w:lang w:val="en"/>
        </w:rPr>
        <w:t xml:space="preserve"> </w:t>
      </w:r>
      <w:r w:rsidR="00A65241" w:rsidRPr="00497F06">
        <w:rPr>
          <w:sz w:val="24"/>
          <w:szCs w:val="24"/>
          <w:lang w:val="en"/>
        </w:rPr>
        <w:t>of, or disclose</w:t>
      </w:r>
      <w:r w:rsidR="00A6702B" w:rsidRPr="00497F06">
        <w:rPr>
          <w:sz w:val="24"/>
          <w:szCs w:val="24"/>
          <w:lang w:val="en"/>
        </w:rPr>
        <w:t xml:space="preserve"> </w:t>
      </w:r>
      <w:r w:rsidR="00A65241" w:rsidRPr="00497F06">
        <w:rPr>
          <w:sz w:val="24"/>
          <w:szCs w:val="24"/>
          <w:lang w:val="en"/>
        </w:rPr>
        <w:t xml:space="preserve">such data contained therein as it </w:t>
      </w:r>
      <w:r w:rsidR="00487B11" w:rsidRPr="00497F06">
        <w:rPr>
          <w:sz w:val="24"/>
          <w:szCs w:val="24"/>
          <w:lang w:val="en"/>
        </w:rPr>
        <w:t>is determined</w:t>
      </w:r>
      <w:r w:rsidR="00A65241" w:rsidRPr="00497F06">
        <w:rPr>
          <w:sz w:val="24"/>
          <w:szCs w:val="24"/>
          <w:lang w:val="en"/>
        </w:rPr>
        <w:t xml:space="preserve"> to be in the public interest.</w:t>
      </w:r>
    </w:p>
    <w:p w14:paraId="6ECDDE6C" w14:textId="2611436E" w:rsidR="001B23FC" w:rsidRDefault="001B23FC" w:rsidP="001B23FC">
      <w:pPr>
        <w:spacing w:after="0" w:line="240" w:lineRule="auto"/>
        <w:ind w:firstLine="696"/>
        <w:rPr>
          <w:sz w:val="24"/>
          <w:szCs w:val="24"/>
          <w:lang w:val="en"/>
        </w:rPr>
      </w:pPr>
      <w:r>
        <w:rPr>
          <w:sz w:val="24"/>
          <w:szCs w:val="24"/>
          <w:lang w:val="en"/>
        </w:rPr>
        <w:tab/>
      </w:r>
    </w:p>
    <w:p w14:paraId="22D3EDB0" w14:textId="34B20D2B" w:rsidR="00580F28" w:rsidRDefault="00580F28" w:rsidP="002F770B">
      <w:pPr>
        <w:spacing w:after="0" w:line="240" w:lineRule="auto"/>
        <w:ind w:left="1140"/>
        <w:rPr>
          <w:sz w:val="24"/>
          <w:szCs w:val="24"/>
          <w:lang w:val="en"/>
        </w:rPr>
      </w:pPr>
      <w:r>
        <w:rPr>
          <w:sz w:val="24"/>
          <w:szCs w:val="24"/>
          <w:lang w:val="en"/>
        </w:rPr>
        <w:lastRenderedPageBreak/>
        <w:t>1</w:t>
      </w:r>
      <w:r w:rsidR="00D84437">
        <w:rPr>
          <w:sz w:val="24"/>
          <w:szCs w:val="24"/>
          <w:lang w:val="en"/>
        </w:rPr>
        <w:t>2</w:t>
      </w:r>
      <w:r>
        <w:rPr>
          <w:sz w:val="24"/>
          <w:szCs w:val="24"/>
          <w:lang w:val="en"/>
        </w:rPr>
        <w:t>.</w:t>
      </w:r>
      <w:r w:rsidR="00FC1A61">
        <w:rPr>
          <w:sz w:val="24"/>
          <w:szCs w:val="24"/>
          <w:lang w:val="en"/>
        </w:rPr>
        <w:t>3.</w:t>
      </w:r>
      <w:r>
        <w:rPr>
          <w:sz w:val="24"/>
          <w:szCs w:val="24"/>
          <w:lang w:val="en"/>
        </w:rPr>
        <w:t>2</w:t>
      </w:r>
      <w:r w:rsidR="00526922" w:rsidRPr="00580F28">
        <w:rPr>
          <w:sz w:val="24"/>
          <w:szCs w:val="24"/>
          <w:lang w:val="en"/>
        </w:rPr>
        <w:t>.</w:t>
      </w:r>
      <w:r w:rsidR="005F164F" w:rsidRPr="00580F28">
        <w:rPr>
          <w:sz w:val="24"/>
          <w:szCs w:val="24"/>
          <w:lang w:val="en"/>
        </w:rPr>
        <w:t xml:space="preserve"> </w:t>
      </w:r>
      <w:r>
        <w:rPr>
          <w:sz w:val="24"/>
          <w:szCs w:val="24"/>
          <w:lang w:val="en"/>
        </w:rPr>
        <w:t>C</w:t>
      </w:r>
      <w:r w:rsidR="00A65241" w:rsidRPr="00580F28">
        <w:rPr>
          <w:sz w:val="24"/>
          <w:szCs w:val="24"/>
          <w:lang w:val="en"/>
        </w:rPr>
        <w:t>ontractor shall not create or maintain any records that are not specifically tied to or</w:t>
      </w:r>
      <w:r w:rsidR="001B23FC">
        <w:rPr>
          <w:sz w:val="24"/>
          <w:szCs w:val="24"/>
          <w:lang w:val="en"/>
        </w:rPr>
        <w:t xml:space="preserve"> </w:t>
      </w:r>
      <w:r w:rsidR="00A65241" w:rsidRPr="00497F06">
        <w:rPr>
          <w:sz w:val="24"/>
          <w:szCs w:val="24"/>
          <w:lang w:val="en"/>
        </w:rPr>
        <w:t>authorized by the contract using Government IT equipment and/or Government records.</w:t>
      </w:r>
    </w:p>
    <w:p w14:paraId="6F035696" w14:textId="77777777" w:rsidR="009B6F1D" w:rsidRDefault="009B6F1D" w:rsidP="001B23FC">
      <w:pPr>
        <w:spacing w:after="0" w:line="240" w:lineRule="auto"/>
        <w:ind w:left="0" w:firstLine="720"/>
        <w:rPr>
          <w:sz w:val="24"/>
          <w:szCs w:val="24"/>
          <w:lang w:val="en"/>
        </w:rPr>
      </w:pPr>
    </w:p>
    <w:p w14:paraId="722BBF4E" w14:textId="5077C4C7" w:rsidR="00E14560" w:rsidRDefault="006D1BD2" w:rsidP="00DD5FEB">
      <w:pPr>
        <w:spacing w:after="0" w:line="240" w:lineRule="auto"/>
        <w:ind w:left="1140"/>
        <w:rPr>
          <w:sz w:val="24"/>
          <w:szCs w:val="24"/>
          <w:lang w:val="en"/>
        </w:rPr>
      </w:pPr>
      <w:r>
        <w:rPr>
          <w:sz w:val="24"/>
          <w:szCs w:val="24"/>
          <w:lang w:val="en"/>
        </w:rPr>
        <w:t>1</w:t>
      </w:r>
      <w:r w:rsidR="00D84437">
        <w:rPr>
          <w:sz w:val="24"/>
          <w:szCs w:val="24"/>
          <w:lang w:val="en"/>
        </w:rPr>
        <w:t>2</w:t>
      </w:r>
      <w:r>
        <w:rPr>
          <w:sz w:val="24"/>
          <w:szCs w:val="24"/>
          <w:lang w:val="en"/>
        </w:rPr>
        <w:t>.</w:t>
      </w:r>
      <w:r w:rsidR="00FC1A61">
        <w:rPr>
          <w:sz w:val="24"/>
          <w:szCs w:val="24"/>
          <w:lang w:val="en"/>
        </w:rPr>
        <w:t>3.</w:t>
      </w:r>
      <w:r>
        <w:rPr>
          <w:sz w:val="24"/>
          <w:szCs w:val="24"/>
          <w:lang w:val="en"/>
        </w:rPr>
        <w:t>3.</w:t>
      </w:r>
      <w:r w:rsidRPr="006D1BD2">
        <w:rPr>
          <w:sz w:val="24"/>
          <w:szCs w:val="24"/>
          <w:lang w:val="en"/>
        </w:rPr>
        <w:t xml:space="preserve"> Contractor</w:t>
      </w:r>
      <w:r w:rsidR="00A65241" w:rsidRPr="006D1BD2">
        <w:rPr>
          <w:sz w:val="24"/>
          <w:szCs w:val="24"/>
          <w:lang w:val="en"/>
        </w:rPr>
        <w:t xml:space="preserve"> shall not retain, use, sell, or disseminate copies of any deliverable that</w:t>
      </w:r>
      <w:r w:rsidR="00384FA7">
        <w:rPr>
          <w:sz w:val="24"/>
          <w:szCs w:val="24"/>
          <w:lang w:val="en"/>
        </w:rPr>
        <w:t xml:space="preserve"> </w:t>
      </w:r>
      <w:r w:rsidR="00A65241" w:rsidRPr="001B23FC">
        <w:rPr>
          <w:sz w:val="24"/>
          <w:szCs w:val="24"/>
          <w:lang w:val="en"/>
        </w:rPr>
        <w:t>contains information covered by the Privacy Act of 1974 or that which is generally</w:t>
      </w:r>
      <w:r w:rsidR="00384FA7">
        <w:rPr>
          <w:sz w:val="24"/>
          <w:szCs w:val="24"/>
          <w:lang w:val="en"/>
        </w:rPr>
        <w:t xml:space="preserve"> </w:t>
      </w:r>
      <w:r w:rsidR="00A65241" w:rsidRPr="001B23FC">
        <w:rPr>
          <w:sz w:val="24"/>
          <w:szCs w:val="24"/>
          <w:lang w:val="en"/>
        </w:rPr>
        <w:t>protected by the</w:t>
      </w:r>
      <w:r w:rsidR="00A6702B" w:rsidRPr="001B23FC">
        <w:rPr>
          <w:sz w:val="24"/>
          <w:szCs w:val="24"/>
          <w:lang w:val="en"/>
        </w:rPr>
        <w:t xml:space="preserve"> </w:t>
      </w:r>
      <w:r w:rsidR="00A65241" w:rsidRPr="001B23FC">
        <w:rPr>
          <w:sz w:val="24"/>
          <w:szCs w:val="24"/>
          <w:lang w:val="en"/>
        </w:rPr>
        <w:t xml:space="preserve">Freedom of Information Act. </w:t>
      </w:r>
    </w:p>
    <w:p w14:paraId="021B9AD5" w14:textId="77777777" w:rsidR="009B6F1D" w:rsidRPr="001B23FC" w:rsidRDefault="009B6F1D" w:rsidP="009B6F1D">
      <w:pPr>
        <w:spacing w:after="0" w:line="240" w:lineRule="auto"/>
        <w:ind w:left="0" w:firstLine="720"/>
        <w:rPr>
          <w:sz w:val="24"/>
          <w:szCs w:val="24"/>
          <w:lang w:val="en"/>
        </w:rPr>
      </w:pPr>
    </w:p>
    <w:p w14:paraId="1334AC4B" w14:textId="252AA646" w:rsidR="00580F28" w:rsidRDefault="006D1BD2" w:rsidP="00DD5FEB">
      <w:pPr>
        <w:spacing w:after="0" w:line="240" w:lineRule="auto"/>
        <w:ind w:left="1140"/>
        <w:rPr>
          <w:sz w:val="24"/>
          <w:szCs w:val="24"/>
          <w:lang w:val="en"/>
        </w:rPr>
      </w:pPr>
      <w:r>
        <w:rPr>
          <w:sz w:val="24"/>
          <w:szCs w:val="24"/>
          <w:lang w:val="en"/>
        </w:rPr>
        <w:t>1</w:t>
      </w:r>
      <w:r w:rsidR="00D84437">
        <w:rPr>
          <w:sz w:val="24"/>
          <w:szCs w:val="24"/>
          <w:lang w:val="en"/>
        </w:rPr>
        <w:t>2</w:t>
      </w:r>
      <w:r>
        <w:rPr>
          <w:sz w:val="24"/>
          <w:szCs w:val="24"/>
          <w:lang w:val="en"/>
        </w:rPr>
        <w:t>.</w:t>
      </w:r>
      <w:r w:rsidR="00FC1A61">
        <w:rPr>
          <w:sz w:val="24"/>
          <w:szCs w:val="24"/>
          <w:lang w:val="en"/>
        </w:rPr>
        <w:t>3.4.</w:t>
      </w:r>
      <w:r w:rsidR="00FC1A61" w:rsidRPr="006D1BD2">
        <w:rPr>
          <w:sz w:val="24"/>
          <w:szCs w:val="24"/>
          <w:lang w:val="en"/>
        </w:rPr>
        <w:t xml:space="preserve"> Contractor</w:t>
      </w:r>
      <w:r w:rsidR="00A65241" w:rsidRPr="006D1BD2">
        <w:rPr>
          <w:sz w:val="24"/>
          <w:szCs w:val="24"/>
          <w:lang w:val="en"/>
        </w:rPr>
        <w:t xml:space="preserve"> shall not create or maintain any records containing any Government</w:t>
      </w:r>
      <w:r w:rsidR="00384FA7">
        <w:rPr>
          <w:sz w:val="24"/>
          <w:szCs w:val="24"/>
          <w:lang w:val="en"/>
        </w:rPr>
        <w:t xml:space="preserve"> </w:t>
      </w:r>
      <w:r w:rsidR="00A65241" w:rsidRPr="006D1BD2">
        <w:rPr>
          <w:sz w:val="24"/>
          <w:szCs w:val="24"/>
          <w:lang w:val="en"/>
        </w:rPr>
        <w:t>Agency</w:t>
      </w:r>
      <w:r w:rsidR="009B6F1D">
        <w:rPr>
          <w:sz w:val="24"/>
          <w:szCs w:val="24"/>
          <w:lang w:val="en"/>
        </w:rPr>
        <w:t xml:space="preserve"> </w:t>
      </w:r>
      <w:r w:rsidR="00A65241" w:rsidRPr="009B6F1D">
        <w:rPr>
          <w:sz w:val="24"/>
          <w:szCs w:val="24"/>
          <w:lang w:val="en"/>
        </w:rPr>
        <w:t>records</w:t>
      </w:r>
      <w:r w:rsidR="003C3F82" w:rsidRPr="009B6F1D">
        <w:rPr>
          <w:sz w:val="24"/>
          <w:szCs w:val="24"/>
          <w:lang w:val="en"/>
        </w:rPr>
        <w:t xml:space="preserve"> </w:t>
      </w:r>
      <w:r w:rsidR="00A65241" w:rsidRPr="009B6F1D">
        <w:rPr>
          <w:sz w:val="24"/>
          <w:szCs w:val="24"/>
          <w:lang w:val="en"/>
        </w:rPr>
        <w:t xml:space="preserve">that are not specifically tied to or authorized by the contract. </w:t>
      </w:r>
    </w:p>
    <w:p w14:paraId="058E91C2" w14:textId="77777777" w:rsidR="009B6F1D" w:rsidRDefault="009B6F1D" w:rsidP="009B6F1D">
      <w:pPr>
        <w:spacing w:after="0" w:line="240" w:lineRule="auto"/>
        <w:ind w:left="444" w:firstLine="276"/>
        <w:rPr>
          <w:sz w:val="24"/>
          <w:szCs w:val="24"/>
          <w:lang w:val="en"/>
        </w:rPr>
      </w:pPr>
    </w:p>
    <w:p w14:paraId="664587F2" w14:textId="019A5F10" w:rsidR="00580F28" w:rsidRDefault="001B23FC" w:rsidP="00DD5FEB">
      <w:pPr>
        <w:spacing w:after="0" w:line="240" w:lineRule="auto"/>
        <w:ind w:left="1140"/>
        <w:rPr>
          <w:sz w:val="24"/>
          <w:szCs w:val="24"/>
          <w:lang w:val="en"/>
        </w:rPr>
      </w:pPr>
      <w:r>
        <w:rPr>
          <w:sz w:val="24"/>
          <w:szCs w:val="24"/>
          <w:lang w:val="en"/>
        </w:rPr>
        <w:t>1</w:t>
      </w:r>
      <w:r w:rsidR="00D84437">
        <w:rPr>
          <w:sz w:val="24"/>
          <w:szCs w:val="24"/>
          <w:lang w:val="en"/>
        </w:rPr>
        <w:t>2</w:t>
      </w:r>
      <w:r>
        <w:rPr>
          <w:sz w:val="24"/>
          <w:szCs w:val="24"/>
          <w:lang w:val="en"/>
        </w:rPr>
        <w:t xml:space="preserve">.3.5 </w:t>
      </w:r>
      <w:r w:rsidR="00A65241" w:rsidRPr="001B23FC">
        <w:rPr>
          <w:sz w:val="24"/>
          <w:szCs w:val="24"/>
          <w:lang w:val="en"/>
        </w:rPr>
        <w:t>The Government Agency owns the rights to all data/records produced as par</w:t>
      </w:r>
      <w:r w:rsidR="00384FA7">
        <w:rPr>
          <w:sz w:val="24"/>
          <w:szCs w:val="24"/>
          <w:lang w:val="en"/>
        </w:rPr>
        <w:t xml:space="preserve">t </w:t>
      </w:r>
      <w:r w:rsidR="00A65241" w:rsidRPr="001B23FC">
        <w:rPr>
          <w:sz w:val="24"/>
          <w:szCs w:val="24"/>
          <w:lang w:val="en"/>
        </w:rPr>
        <w:t xml:space="preserve">of this </w:t>
      </w:r>
      <w:r w:rsidR="00A65241" w:rsidRPr="00982794">
        <w:rPr>
          <w:sz w:val="24"/>
          <w:szCs w:val="24"/>
          <w:lang w:val="en"/>
        </w:rPr>
        <w:t>contract.</w:t>
      </w:r>
    </w:p>
    <w:p w14:paraId="79429030" w14:textId="77777777" w:rsidR="009B6F1D" w:rsidRPr="00982794" w:rsidRDefault="009B6F1D" w:rsidP="009B6F1D">
      <w:pPr>
        <w:spacing w:after="0" w:line="240" w:lineRule="auto"/>
        <w:ind w:left="720"/>
        <w:rPr>
          <w:sz w:val="24"/>
          <w:szCs w:val="24"/>
          <w:lang w:val="en"/>
        </w:rPr>
      </w:pPr>
    </w:p>
    <w:p w14:paraId="3DC5D266" w14:textId="483A1936" w:rsidR="006D1BD2" w:rsidRDefault="006D1BD2" w:rsidP="00DD5FEB">
      <w:pPr>
        <w:spacing w:after="0" w:line="240" w:lineRule="auto"/>
        <w:ind w:left="1140"/>
        <w:rPr>
          <w:sz w:val="24"/>
          <w:szCs w:val="24"/>
          <w:lang w:val="en"/>
        </w:rPr>
      </w:pPr>
      <w:r>
        <w:rPr>
          <w:sz w:val="24"/>
          <w:szCs w:val="24"/>
          <w:lang w:val="en"/>
        </w:rPr>
        <w:t>1</w:t>
      </w:r>
      <w:r w:rsidR="00D84437">
        <w:rPr>
          <w:sz w:val="24"/>
          <w:szCs w:val="24"/>
          <w:lang w:val="en"/>
        </w:rPr>
        <w:t>2</w:t>
      </w:r>
      <w:r>
        <w:rPr>
          <w:sz w:val="24"/>
          <w:szCs w:val="24"/>
          <w:lang w:val="en"/>
        </w:rPr>
        <w:t>.</w:t>
      </w:r>
      <w:r w:rsidR="001B23FC">
        <w:rPr>
          <w:sz w:val="24"/>
          <w:szCs w:val="24"/>
          <w:lang w:val="en"/>
        </w:rPr>
        <w:t>3.</w:t>
      </w:r>
      <w:r>
        <w:rPr>
          <w:sz w:val="24"/>
          <w:szCs w:val="24"/>
          <w:lang w:val="en"/>
        </w:rPr>
        <w:t>6.</w:t>
      </w:r>
      <w:r w:rsidR="00580F28" w:rsidRPr="006D1BD2">
        <w:rPr>
          <w:sz w:val="24"/>
          <w:szCs w:val="24"/>
          <w:lang w:val="en"/>
        </w:rPr>
        <w:t xml:space="preserve"> </w:t>
      </w:r>
      <w:r w:rsidR="00A65241" w:rsidRPr="006D1BD2">
        <w:rPr>
          <w:sz w:val="24"/>
          <w:szCs w:val="24"/>
          <w:lang w:val="en"/>
        </w:rPr>
        <w:t>The Government Agency owns the rights to all electronic information (electronic data,</w:t>
      </w:r>
      <w:r w:rsidR="009B6F1D">
        <w:rPr>
          <w:sz w:val="24"/>
          <w:szCs w:val="24"/>
          <w:lang w:val="en"/>
        </w:rPr>
        <w:t xml:space="preserve"> </w:t>
      </w:r>
      <w:r w:rsidR="00A65241" w:rsidRPr="00C0510E">
        <w:rPr>
          <w:sz w:val="24"/>
          <w:szCs w:val="24"/>
          <w:lang w:val="en"/>
        </w:rPr>
        <w:t>electronic information systems, electronic databases, etc.) and all supporting</w:t>
      </w:r>
      <w:r w:rsidR="00384FA7">
        <w:rPr>
          <w:sz w:val="24"/>
          <w:szCs w:val="24"/>
          <w:lang w:val="en"/>
        </w:rPr>
        <w:t xml:space="preserve"> </w:t>
      </w:r>
      <w:r w:rsidR="00A65241" w:rsidRPr="00C0510E">
        <w:rPr>
          <w:sz w:val="24"/>
          <w:szCs w:val="24"/>
          <w:lang w:val="en"/>
        </w:rPr>
        <w:t>documentation</w:t>
      </w:r>
      <w:r w:rsidR="00A6702B">
        <w:rPr>
          <w:sz w:val="24"/>
          <w:szCs w:val="24"/>
          <w:lang w:val="en"/>
        </w:rPr>
        <w:t xml:space="preserve"> </w:t>
      </w:r>
      <w:r w:rsidR="00A65241" w:rsidRPr="00C0510E">
        <w:rPr>
          <w:sz w:val="24"/>
          <w:szCs w:val="24"/>
          <w:lang w:val="en"/>
        </w:rPr>
        <w:t>created as part of this contract. Contractor must deliver sufficient</w:t>
      </w:r>
      <w:r w:rsidR="00384FA7">
        <w:rPr>
          <w:sz w:val="24"/>
          <w:szCs w:val="24"/>
          <w:lang w:val="en"/>
        </w:rPr>
        <w:t xml:space="preserve"> </w:t>
      </w:r>
      <w:r w:rsidR="00A65241" w:rsidRPr="00C0510E">
        <w:rPr>
          <w:sz w:val="24"/>
          <w:szCs w:val="24"/>
          <w:lang w:val="en"/>
        </w:rPr>
        <w:t>technical documentation with all data deliverables to permit the agency to use the data.</w:t>
      </w:r>
    </w:p>
    <w:p w14:paraId="3B8AB45C" w14:textId="77777777" w:rsidR="009B6F1D" w:rsidRDefault="009B6F1D" w:rsidP="009B6F1D">
      <w:pPr>
        <w:spacing w:after="0" w:line="240" w:lineRule="auto"/>
        <w:ind w:left="720"/>
        <w:rPr>
          <w:sz w:val="24"/>
          <w:szCs w:val="24"/>
          <w:lang w:val="en"/>
        </w:rPr>
      </w:pPr>
    </w:p>
    <w:p w14:paraId="17DA5707" w14:textId="4F770DEE" w:rsidR="00580F28" w:rsidRDefault="006D1BD2" w:rsidP="00DD5FEB">
      <w:pPr>
        <w:spacing w:after="0" w:line="240" w:lineRule="auto"/>
        <w:ind w:left="1140"/>
        <w:jc w:val="left"/>
        <w:rPr>
          <w:sz w:val="24"/>
          <w:szCs w:val="24"/>
          <w:lang w:val="en"/>
        </w:rPr>
      </w:pPr>
      <w:r>
        <w:rPr>
          <w:sz w:val="24"/>
          <w:szCs w:val="24"/>
          <w:lang w:val="en"/>
        </w:rPr>
        <w:t>1</w:t>
      </w:r>
      <w:r w:rsidR="00D84437">
        <w:rPr>
          <w:sz w:val="24"/>
          <w:szCs w:val="24"/>
          <w:lang w:val="en"/>
        </w:rPr>
        <w:t>2</w:t>
      </w:r>
      <w:r>
        <w:rPr>
          <w:sz w:val="24"/>
          <w:szCs w:val="24"/>
          <w:lang w:val="en"/>
        </w:rPr>
        <w:t>.</w:t>
      </w:r>
      <w:r w:rsidR="001B23FC">
        <w:rPr>
          <w:sz w:val="24"/>
          <w:szCs w:val="24"/>
          <w:lang w:val="en"/>
        </w:rPr>
        <w:t>3.</w:t>
      </w:r>
      <w:r>
        <w:rPr>
          <w:sz w:val="24"/>
          <w:szCs w:val="24"/>
          <w:lang w:val="en"/>
        </w:rPr>
        <w:t>7.</w:t>
      </w:r>
      <w:r w:rsidRPr="006D1BD2">
        <w:rPr>
          <w:sz w:val="24"/>
          <w:szCs w:val="24"/>
          <w:lang w:val="en"/>
        </w:rPr>
        <w:t xml:space="preserve"> </w:t>
      </w:r>
      <w:r w:rsidR="00A65241" w:rsidRPr="006D1BD2">
        <w:rPr>
          <w:sz w:val="24"/>
          <w:szCs w:val="24"/>
          <w:lang w:val="en"/>
        </w:rPr>
        <w:t>Contractor agrees to comply with Federal and Agency records management</w:t>
      </w:r>
      <w:r w:rsidR="009B6F1D">
        <w:rPr>
          <w:sz w:val="24"/>
          <w:szCs w:val="24"/>
          <w:lang w:val="en"/>
        </w:rPr>
        <w:t xml:space="preserve"> </w:t>
      </w:r>
      <w:r w:rsidR="00A65241" w:rsidRPr="00580F28">
        <w:rPr>
          <w:sz w:val="24"/>
          <w:szCs w:val="24"/>
          <w:lang w:val="en"/>
        </w:rPr>
        <w:t>policies, including</w:t>
      </w:r>
      <w:r w:rsidR="00A6702B" w:rsidRPr="00580F28">
        <w:rPr>
          <w:sz w:val="24"/>
          <w:szCs w:val="24"/>
          <w:lang w:val="en"/>
        </w:rPr>
        <w:t xml:space="preserve"> </w:t>
      </w:r>
      <w:r w:rsidR="00A65241" w:rsidRPr="00580F28">
        <w:rPr>
          <w:sz w:val="24"/>
          <w:szCs w:val="24"/>
          <w:lang w:val="en"/>
        </w:rPr>
        <w:t>those policies associated with the safeguarding of records covered by</w:t>
      </w:r>
      <w:r>
        <w:rPr>
          <w:sz w:val="24"/>
          <w:szCs w:val="24"/>
          <w:lang w:val="en"/>
        </w:rPr>
        <w:t xml:space="preserve"> </w:t>
      </w:r>
      <w:r w:rsidR="00A65241" w:rsidRPr="00580F28">
        <w:rPr>
          <w:sz w:val="24"/>
          <w:szCs w:val="24"/>
          <w:lang w:val="en"/>
        </w:rPr>
        <w:t>the Privacy Act of 1974</w:t>
      </w:r>
      <w:r w:rsidR="003C3F82" w:rsidRPr="00580F28">
        <w:rPr>
          <w:sz w:val="24"/>
          <w:szCs w:val="24"/>
          <w:lang w:val="en"/>
        </w:rPr>
        <w:t>.</w:t>
      </w:r>
      <w:r w:rsidR="00A6702B" w:rsidRPr="00580F28">
        <w:rPr>
          <w:sz w:val="24"/>
          <w:szCs w:val="24"/>
          <w:lang w:val="en"/>
        </w:rPr>
        <w:t xml:space="preserve"> </w:t>
      </w:r>
      <w:r w:rsidR="00A65241" w:rsidRPr="00580F28">
        <w:rPr>
          <w:sz w:val="24"/>
          <w:szCs w:val="24"/>
          <w:lang w:val="en"/>
        </w:rPr>
        <w:t>These policies include the preservation of all records created or received regardless of format</w:t>
      </w:r>
      <w:r w:rsidR="00A6702B" w:rsidRPr="00580F28">
        <w:rPr>
          <w:sz w:val="24"/>
          <w:szCs w:val="24"/>
          <w:lang w:val="en"/>
        </w:rPr>
        <w:t xml:space="preserve"> </w:t>
      </w:r>
      <w:r w:rsidR="00A65241" w:rsidRPr="00580F28">
        <w:rPr>
          <w:sz w:val="24"/>
          <w:szCs w:val="24"/>
          <w:lang w:val="en"/>
        </w:rPr>
        <w:t xml:space="preserve">[paper, electronic, etc.] or mode of transmission [e-mail, fax, etc.] or state of completion [draft, </w:t>
      </w:r>
      <w:r w:rsidR="003C3F82" w:rsidRPr="00C0510E">
        <w:rPr>
          <w:sz w:val="24"/>
          <w:szCs w:val="24"/>
          <w:lang w:val="en"/>
        </w:rPr>
        <w:t>f</w:t>
      </w:r>
      <w:r w:rsidR="00A65241" w:rsidRPr="00C0510E">
        <w:rPr>
          <w:sz w:val="24"/>
          <w:szCs w:val="24"/>
          <w:lang w:val="en"/>
        </w:rPr>
        <w:t xml:space="preserve">inal, etc.]. </w:t>
      </w:r>
    </w:p>
    <w:p w14:paraId="58462397" w14:textId="77777777" w:rsidR="009B6F1D" w:rsidRDefault="009B6F1D" w:rsidP="009B6F1D">
      <w:pPr>
        <w:spacing w:after="0" w:line="240" w:lineRule="auto"/>
        <w:ind w:left="0"/>
        <w:jc w:val="left"/>
        <w:rPr>
          <w:sz w:val="24"/>
          <w:szCs w:val="24"/>
          <w:lang w:val="en"/>
        </w:rPr>
      </w:pPr>
    </w:p>
    <w:p w14:paraId="38C4A7BF" w14:textId="67FC6692" w:rsidR="007E52A3" w:rsidRDefault="00580F28" w:rsidP="007E52A3">
      <w:pPr>
        <w:spacing w:after="0" w:line="240" w:lineRule="auto"/>
        <w:ind w:left="1140"/>
        <w:jc w:val="left"/>
        <w:rPr>
          <w:sz w:val="24"/>
          <w:szCs w:val="24"/>
          <w:lang w:val="en"/>
        </w:rPr>
      </w:pPr>
      <w:r>
        <w:rPr>
          <w:sz w:val="24"/>
          <w:szCs w:val="24"/>
          <w:lang w:val="en"/>
        </w:rPr>
        <w:t>1</w:t>
      </w:r>
      <w:r w:rsidR="00D84437">
        <w:rPr>
          <w:sz w:val="24"/>
          <w:szCs w:val="24"/>
          <w:lang w:val="en"/>
        </w:rPr>
        <w:t>2</w:t>
      </w:r>
      <w:r>
        <w:rPr>
          <w:sz w:val="24"/>
          <w:szCs w:val="24"/>
          <w:lang w:val="en"/>
        </w:rPr>
        <w:t>.</w:t>
      </w:r>
      <w:r w:rsidR="001B23FC">
        <w:rPr>
          <w:sz w:val="24"/>
          <w:szCs w:val="24"/>
          <w:lang w:val="en"/>
        </w:rPr>
        <w:t>3.</w:t>
      </w:r>
      <w:r>
        <w:rPr>
          <w:sz w:val="24"/>
          <w:szCs w:val="24"/>
          <w:lang w:val="en"/>
        </w:rPr>
        <w:t>8</w:t>
      </w:r>
      <w:r w:rsidR="006D1BD2">
        <w:rPr>
          <w:sz w:val="24"/>
          <w:szCs w:val="24"/>
          <w:lang w:val="en"/>
        </w:rPr>
        <w:t>.</w:t>
      </w:r>
      <w:r>
        <w:rPr>
          <w:sz w:val="24"/>
          <w:szCs w:val="24"/>
          <w:lang w:val="en"/>
        </w:rPr>
        <w:t xml:space="preserve"> </w:t>
      </w:r>
      <w:r w:rsidR="00A65241" w:rsidRPr="00580F28">
        <w:rPr>
          <w:sz w:val="24"/>
          <w:szCs w:val="24"/>
          <w:lang w:val="en"/>
        </w:rPr>
        <w:t xml:space="preserve">No disposition of documents will be allowed without the prior written consent of the </w:t>
      </w:r>
      <w:r w:rsidR="00A65241" w:rsidRPr="009B6F1D">
        <w:rPr>
          <w:sz w:val="24"/>
          <w:szCs w:val="24"/>
          <w:lang w:val="en"/>
        </w:rPr>
        <w:t>Contracting Officer. The Agency and its contractors are responsible for preventing the alienation or unauthorized destruction of records, including all forms of mutilation.</w:t>
      </w:r>
      <w:r w:rsidR="00384FA7">
        <w:rPr>
          <w:sz w:val="24"/>
          <w:szCs w:val="24"/>
          <w:lang w:val="en"/>
        </w:rPr>
        <w:t xml:space="preserve"> </w:t>
      </w:r>
      <w:r w:rsidR="00A65241" w:rsidRPr="00A6702B">
        <w:rPr>
          <w:sz w:val="24"/>
          <w:szCs w:val="24"/>
          <w:lang w:val="en"/>
        </w:rPr>
        <w:t>Willful and unlawful destruction, damage or alienation of Federal records is subject to</w:t>
      </w:r>
      <w:r w:rsidR="00384FA7">
        <w:rPr>
          <w:sz w:val="24"/>
          <w:szCs w:val="24"/>
          <w:lang w:val="en"/>
        </w:rPr>
        <w:t xml:space="preserve"> </w:t>
      </w:r>
      <w:r w:rsidR="00A65241" w:rsidRPr="00A6702B">
        <w:rPr>
          <w:sz w:val="24"/>
          <w:szCs w:val="24"/>
          <w:lang w:val="en"/>
        </w:rPr>
        <w:t>the fines and penalties imposed by 18 U.S.C. 2701. Records may not be removed from</w:t>
      </w:r>
      <w:r w:rsidR="00384FA7">
        <w:rPr>
          <w:sz w:val="24"/>
          <w:szCs w:val="24"/>
          <w:lang w:val="en"/>
        </w:rPr>
        <w:t xml:space="preserve"> </w:t>
      </w:r>
      <w:r w:rsidR="00A65241" w:rsidRPr="00A6702B">
        <w:rPr>
          <w:sz w:val="24"/>
          <w:szCs w:val="24"/>
          <w:lang w:val="en"/>
        </w:rPr>
        <w:t>the legal custody of the Agency or destroyed without regard to the provisions of the</w:t>
      </w:r>
      <w:r w:rsidR="00384FA7">
        <w:rPr>
          <w:sz w:val="24"/>
          <w:szCs w:val="24"/>
          <w:lang w:val="en"/>
        </w:rPr>
        <w:t xml:space="preserve"> </w:t>
      </w:r>
      <w:r w:rsidR="00A65241" w:rsidRPr="00A6702B">
        <w:rPr>
          <w:sz w:val="24"/>
          <w:szCs w:val="24"/>
          <w:lang w:val="en"/>
        </w:rPr>
        <w:t xml:space="preserve">agency records schedules. </w:t>
      </w:r>
    </w:p>
    <w:p w14:paraId="4B35BF65" w14:textId="77777777" w:rsidR="00D84437" w:rsidRDefault="00D84437" w:rsidP="007E52A3">
      <w:pPr>
        <w:spacing w:after="0" w:line="240" w:lineRule="auto"/>
        <w:ind w:left="1140"/>
        <w:jc w:val="left"/>
        <w:rPr>
          <w:sz w:val="24"/>
          <w:szCs w:val="24"/>
          <w:lang w:val="en"/>
        </w:rPr>
      </w:pPr>
    </w:p>
    <w:p w14:paraId="47A825F0" w14:textId="046092B6" w:rsidR="008E2A27" w:rsidRPr="00034063" w:rsidRDefault="00580F28" w:rsidP="00034063">
      <w:pPr>
        <w:spacing w:after="0" w:line="240" w:lineRule="auto"/>
        <w:ind w:left="1140"/>
        <w:jc w:val="left"/>
        <w:rPr>
          <w:sz w:val="24"/>
          <w:szCs w:val="24"/>
          <w:lang w:val="en"/>
        </w:rPr>
      </w:pPr>
      <w:r>
        <w:rPr>
          <w:sz w:val="24"/>
          <w:szCs w:val="24"/>
          <w:lang w:val="en"/>
        </w:rPr>
        <w:t>1</w:t>
      </w:r>
      <w:r w:rsidR="00D84437">
        <w:rPr>
          <w:sz w:val="24"/>
          <w:szCs w:val="24"/>
          <w:lang w:val="en"/>
        </w:rPr>
        <w:t>2</w:t>
      </w:r>
      <w:r w:rsidR="006D1BD2">
        <w:rPr>
          <w:sz w:val="24"/>
          <w:szCs w:val="24"/>
          <w:lang w:val="en"/>
        </w:rPr>
        <w:t>.</w:t>
      </w:r>
      <w:r w:rsidR="001B23FC">
        <w:rPr>
          <w:sz w:val="24"/>
          <w:szCs w:val="24"/>
          <w:lang w:val="en"/>
        </w:rPr>
        <w:t>3.</w:t>
      </w:r>
      <w:r>
        <w:rPr>
          <w:sz w:val="24"/>
          <w:szCs w:val="24"/>
          <w:lang w:val="en"/>
        </w:rPr>
        <w:t>9</w:t>
      </w:r>
      <w:r w:rsidR="00526922" w:rsidRPr="00580F28">
        <w:rPr>
          <w:sz w:val="24"/>
          <w:szCs w:val="24"/>
          <w:lang w:val="en"/>
        </w:rPr>
        <w:t>.</w:t>
      </w:r>
      <w:r w:rsidR="003C3F82" w:rsidRPr="00580F28">
        <w:rPr>
          <w:sz w:val="24"/>
          <w:szCs w:val="24"/>
          <w:lang w:val="en"/>
        </w:rPr>
        <w:t xml:space="preserve"> </w:t>
      </w:r>
      <w:r w:rsidR="00A65241" w:rsidRPr="00580F28">
        <w:rPr>
          <w:sz w:val="24"/>
          <w:szCs w:val="24"/>
          <w:lang w:val="en"/>
        </w:rPr>
        <w:t>Contractor is required to obtain the Contracting Officer's approval prior t</w:t>
      </w:r>
      <w:r w:rsidR="007E52A3">
        <w:rPr>
          <w:sz w:val="24"/>
          <w:szCs w:val="24"/>
          <w:lang w:val="en"/>
        </w:rPr>
        <w:t xml:space="preserve">o </w:t>
      </w:r>
      <w:r w:rsidR="00A65241" w:rsidRPr="00580F28">
        <w:rPr>
          <w:sz w:val="24"/>
          <w:szCs w:val="24"/>
          <w:lang w:val="en"/>
        </w:rPr>
        <w:t>engaging in</w:t>
      </w:r>
      <w:r w:rsidR="009B6F1D">
        <w:rPr>
          <w:sz w:val="24"/>
          <w:szCs w:val="24"/>
          <w:lang w:val="en"/>
        </w:rPr>
        <w:t xml:space="preserve"> </w:t>
      </w:r>
      <w:r w:rsidR="00A65241" w:rsidRPr="00580F28">
        <w:rPr>
          <w:sz w:val="24"/>
          <w:szCs w:val="24"/>
          <w:lang w:val="en"/>
        </w:rPr>
        <w:t xml:space="preserve">any contractual relationship (sub-contractor) in support of this contract requiring the disclosure </w:t>
      </w:r>
      <w:r w:rsidRPr="00580F28">
        <w:rPr>
          <w:sz w:val="24"/>
          <w:szCs w:val="24"/>
          <w:lang w:val="en"/>
        </w:rPr>
        <w:t>of information</w:t>
      </w:r>
      <w:r w:rsidR="00A65241" w:rsidRPr="00580F28">
        <w:rPr>
          <w:sz w:val="24"/>
          <w:szCs w:val="24"/>
          <w:lang w:val="en"/>
        </w:rPr>
        <w:t>, documentary material and/or records generated under, or relating to, this contract. The Contractor (and any sub-contractor) is required to abide</w:t>
      </w:r>
      <w:r w:rsidR="009B6F1D">
        <w:rPr>
          <w:sz w:val="24"/>
          <w:szCs w:val="24"/>
          <w:lang w:val="en"/>
        </w:rPr>
        <w:t xml:space="preserve"> </w:t>
      </w:r>
      <w:r w:rsidR="00A65241" w:rsidRPr="00580F28">
        <w:rPr>
          <w:sz w:val="24"/>
          <w:szCs w:val="24"/>
          <w:lang w:val="en"/>
        </w:rPr>
        <w:t>by Government and Agency</w:t>
      </w:r>
      <w:r w:rsidR="00A6702B" w:rsidRPr="00580F28">
        <w:rPr>
          <w:sz w:val="24"/>
          <w:szCs w:val="24"/>
          <w:lang w:val="en"/>
        </w:rPr>
        <w:t xml:space="preserve"> </w:t>
      </w:r>
      <w:r w:rsidR="00A65241" w:rsidRPr="00580F28">
        <w:rPr>
          <w:sz w:val="24"/>
          <w:szCs w:val="24"/>
          <w:lang w:val="en"/>
        </w:rPr>
        <w:t>guidance for protecting sensitive and proprietary</w:t>
      </w:r>
      <w:r w:rsidR="00384FA7">
        <w:rPr>
          <w:sz w:val="24"/>
          <w:szCs w:val="24"/>
          <w:lang w:val="en"/>
        </w:rPr>
        <w:t xml:space="preserve"> </w:t>
      </w:r>
      <w:r w:rsidR="00A65241" w:rsidRPr="00580F28">
        <w:rPr>
          <w:sz w:val="24"/>
          <w:szCs w:val="24"/>
          <w:lang w:val="en"/>
        </w:rPr>
        <w:t>information.</w:t>
      </w:r>
    </w:p>
    <w:sectPr w:rsidR="008E2A27" w:rsidRPr="00034063">
      <w:headerReference w:type="even" r:id="rId10"/>
      <w:footerReference w:type="even"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F2804" w14:textId="77777777" w:rsidR="00A02906" w:rsidRDefault="00A02906" w:rsidP="00814F5A">
      <w:pPr>
        <w:spacing w:after="0" w:line="240" w:lineRule="auto"/>
      </w:pPr>
      <w:r>
        <w:separator/>
      </w:r>
    </w:p>
  </w:endnote>
  <w:endnote w:type="continuationSeparator" w:id="0">
    <w:p w14:paraId="6F9139B8" w14:textId="77777777" w:rsidR="00A02906" w:rsidRDefault="00A02906" w:rsidP="00814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0490" w14:textId="77777777" w:rsidR="00162238" w:rsidRDefault="00367485">
    <w:pPr>
      <w:spacing w:after="0" w:line="259" w:lineRule="auto"/>
      <w:ind w:left="0" w:right="67"/>
      <w:jc w:val="right"/>
    </w:pPr>
    <w:r>
      <w:rPr>
        <w:sz w:val="24"/>
      </w:rPr>
      <w:t xml:space="preserve">Page </w:t>
    </w:r>
    <w:r>
      <w:rPr>
        <w:sz w:val="24"/>
      </w:rPr>
      <w:fldChar w:fldCharType="begin"/>
    </w:r>
    <w:r>
      <w:rPr>
        <w:sz w:val="24"/>
      </w:rPr>
      <w:instrText xml:space="preserve"> PAGE   \* MERGEFORMAT </w:instrText>
    </w:r>
    <w:r>
      <w:rPr>
        <w:sz w:val="24"/>
      </w:rPr>
      <w:fldChar w:fldCharType="separate"/>
    </w:r>
    <w:r>
      <w:rPr>
        <w:sz w:val="24"/>
      </w:rPr>
      <w:t>2</w:t>
    </w:r>
    <w:r>
      <w:rPr>
        <w:sz w:val="24"/>
      </w:rPr>
      <w:fldChar w:fldCharType="end"/>
    </w:r>
    <w:r>
      <w:rPr>
        <w:sz w:val="24"/>
      </w:rPr>
      <w:t xml:space="preserve"> </w:t>
    </w:r>
    <w:r>
      <w:t xml:space="preserve">of </w:t>
    </w:r>
    <w:fldSimple w:instr=" NUMPAGES   \* MERGEFORMAT ">
      <w:r>
        <w:t>24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EFBB" w14:textId="77777777" w:rsidR="00162238" w:rsidRDefault="00367485">
    <w:pPr>
      <w:spacing w:after="0" w:line="259" w:lineRule="auto"/>
      <w:ind w:left="0" w:right="67"/>
      <w:jc w:val="right"/>
    </w:pPr>
    <w:r>
      <w:rPr>
        <w:sz w:val="24"/>
      </w:rPr>
      <w:t xml:space="preserve">Page </w:t>
    </w:r>
    <w:r>
      <w:rPr>
        <w:sz w:val="24"/>
      </w:rPr>
      <w:fldChar w:fldCharType="begin"/>
    </w:r>
    <w:r>
      <w:rPr>
        <w:sz w:val="24"/>
      </w:rPr>
      <w:instrText xml:space="preserve"> PAGE   \* MERGEFORMAT </w:instrText>
    </w:r>
    <w:r>
      <w:rPr>
        <w:sz w:val="24"/>
      </w:rPr>
      <w:fldChar w:fldCharType="separate"/>
    </w:r>
    <w:r>
      <w:rPr>
        <w:sz w:val="24"/>
      </w:rPr>
      <w:t>2</w:t>
    </w:r>
    <w:r>
      <w:rPr>
        <w:sz w:val="24"/>
      </w:rPr>
      <w:fldChar w:fldCharType="end"/>
    </w:r>
    <w:r>
      <w:rPr>
        <w:sz w:val="24"/>
      </w:rPr>
      <w:t xml:space="preserve"> </w:t>
    </w:r>
    <w:r>
      <w:t xml:space="preserve">of </w:t>
    </w:r>
    <w:fldSimple w:instr=" NUMPAGES   \* MERGEFORMAT ">
      <w:r>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07BE" w14:textId="77777777" w:rsidR="00A02906" w:rsidRDefault="00A02906" w:rsidP="00814F5A">
      <w:pPr>
        <w:spacing w:after="0" w:line="240" w:lineRule="auto"/>
      </w:pPr>
      <w:r>
        <w:separator/>
      </w:r>
    </w:p>
  </w:footnote>
  <w:footnote w:type="continuationSeparator" w:id="0">
    <w:p w14:paraId="5A8B5C4D" w14:textId="77777777" w:rsidR="00A02906" w:rsidRDefault="00A02906" w:rsidP="00814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34B0" w14:textId="77777777" w:rsidR="00162238" w:rsidRDefault="00367485">
    <w:pPr>
      <w:spacing w:after="0" w:line="259" w:lineRule="auto"/>
      <w:ind w:left="519"/>
      <w:jc w:val="left"/>
    </w:pPr>
    <w:r>
      <w:rPr>
        <w:sz w:val="24"/>
      </w:rPr>
      <w:t xml:space="preserve">Contract </w:t>
    </w:r>
    <w:r>
      <w:t>VA241-15-D-0148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A727" w14:textId="77777777" w:rsidR="00162238" w:rsidRDefault="00367485">
    <w:pPr>
      <w:spacing w:after="0" w:line="259" w:lineRule="auto"/>
      <w:ind w:left="519"/>
      <w:jc w:val="left"/>
    </w:pPr>
    <w:r>
      <w:rPr>
        <w:sz w:val="24"/>
      </w:rPr>
      <w:t xml:space="preserve">Contract </w:t>
    </w:r>
    <w:r>
      <w:t>VA241-15-D-0148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BDC"/>
    <w:multiLevelType w:val="hybridMultilevel"/>
    <w:tmpl w:val="2E4A3BBA"/>
    <w:lvl w:ilvl="0" w:tplc="51E4054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6425098"/>
    <w:multiLevelType w:val="hybridMultilevel"/>
    <w:tmpl w:val="77325E8C"/>
    <w:lvl w:ilvl="0" w:tplc="D37267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46DF2"/>
    <w:multiLevelType w:val="multilevel"/>
    <w:tmpl w:val="28742DBE"/>
    <w:lvl w:ilvl="0">
      <w:start w:val="15"/>
      <w:numFmt w:val="decimal"/>
      <w:lvlText w:val="%1"/>
      <w:lvlJc w:val="left"/>
      <w:pPr>
        <w:ind w:left="420" w:hanging="420"/>
      </w:pPr>
      <w:rPr>
        <w:rFonts w:hint="default"/>
      </w:rPr>
    </w:lvl>
    <w:lvl w:ilvl="1">
      <w:start w:val="1"/>
      <w:numFmt w:val="decimal"/>
      <w:lvlText w:val="%1.0"/>
      <w:lvlJc w:val="left"/>
      <w:pPr>
        <w:ind w:left="780" w:hanging="420"/>
      </w:pPr>
      <w:rPr>
        <w:rFonts w:hint="default"/>
      </w:rPr>
    </w:lvl>
    <w:lvl w:ilvl="2">
      <w:start w:val="1"/>
      <w:numFmt w:val="decimal"/>
      <w:lvlText w:val="%1.%2.%3"/>
      <w:lvlJc w:val="left"/>
      <w:pPr>
        <w:ind w:left="1478" w:hanging="720"/>
      </w:pPr>
      <w:rPr>
        <w:rFonts w:hint="default"/>
      </w:rPr>
    </w:lvl>
    <w:lvl w:ilvl="3">
      <w:start w:val="1"/>
      <w:numFmt w:val="decimal"/>
      <w:lvlText w:val="%1.%2.%3.%4"/>
      <w:lvlJc w:val="left"/>
      <w:pPr>
        <w:ind w:left="1857" w:hanging="720"/>
      </w:pPr>
      <w:rPr>
        <w:rFonts w:hint="default"/>
      </w:rPr>
    </w:lvl>
    <w:lvl w:ilvl="4">
      <w:start w:val="1"/>
      <w:numFmt w:val="decimal"/>
      <w:lvlText w:val="%1.%2.%3.%4.%5"/>
      <w:lvlJc w:val="left"/>
      <w:pPr>
        <w:ind w:left="2596" w:hanging="1080"/>
      </w:pPr>
      <w:rPr>
        <w:rFonts w:hint="default"/>
      </w:rPr>
    </w:lvl>
    <w:lvl w:ilvl="5">
      <w:start w:val="1"/>
      <w:numFmt w:val="decimal"/>
      <w:lvlText w:val="%1.%2.%3.%4.%5.%6"/>
      <w:lvlJc w:val="left"/>
      <w:pPr>
        <w:ind w:left="2975" w:hanging="1080"/>
      </w:pPr>
      <w:rPr>
        <w:rFonts w:hint="default"/>
      </w:rPr>
    </w:lvl>
    <w:lvl w:ilvl="6">
      <w:start w:val="1"/>
      <w:numFmt w:val="decimal"/>
      <w:lvlText w:val="%1.%2.%3.%4.%5.%6.%7"/>
      <w:lvlJc w:val="left"/>
      <w:pPr>
        <w:ind w:left="3714" w:hanging="1440"/>
      </w:pPr>
      <w:rPr>
        <w:rFonts w:hint="default"/>
      </w:rPr>
    </w:lvl>
    <w:lvl w:ilvl="7">
      <w:start w:val="1"/>
      <w:numFmt w:val="decimal"/>
      <w:lvlText w:val="%1.%2.%3.%4.%5.%6.%7.%8"/>
      <w:lvlJc w:val="left"/>
      <w:pPr>
        <w:ind w:left="4093" w:hanging="1440"/>
      </w:pPr>
      <w:rPr>
        <w:rFonts w:hint="default"/>
      </w:rPr>
    </w:lvl>
    <w:lvl w:ilvl="8">
      <w:start w:val="1"/>
      <w:numFmt w:val="decimal"/>
      <w:lvlText w:val="%1.%2.%3.%4.%5.%6.%7.%8.%9"/>
      <w:lvlJc w:val="left"/>
      <w:pPr>
        <w:ind w:left="4832" w:hanging="1800"/>
      </w:pPr>
      <w:rPr>
        <w:rFonts w:hint="default"/>
      </w:rPr>
    </w:lvl>
  </w:abstractNum>
  <w:abstractNum w:abstractNumId="3" w15:restartNumberingAfterBreak="0">
    <w:nsid w:val="08EF75D8"/>
    <w:multiLevelType w:val="hybridMultilevel"/>
    <w:tmpl w:val="439C37CE"/>
    <w:lvl w:ilvl="0" w:tplc="654EF07C">
      <w:start w:val="1"/>
      <w:numFmt w:val="lowerLetter"/>
      <w:lvlText w:val="(%1)"/>
      <w:lvlJc w:val="left"/>
      <w:pPr>
        <w:ind w:left="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A2A60E">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74BC1E">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4C73FA">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F4D5B8">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E87DA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36690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D0D444">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0C56D8">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6546E6"/>
    <w:multiLevelType w:val="hybridMultilevel"/>
    <w:tmpl w:val="5D5CFB00"/>
    <w:lvl w:ilvl="0" w:tplc="E3DC120A">
      <w:start w:val="1"/>
      <w:numFmt w:val="decimal"/>
      <w:lvlText w:val="%1."/>
      <w:lvlJc w:val="left"/>
      <w:pPr>
        <w:ind w:left="379" w:hanging="360"/>
      </w:pPr>
      <w:rPr>
        <w:rFonts w:hint="default"/>
      </w:r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abstractNum w:abstractNumId="5" w15:restartNumberingAfterBreak="0">
    <w:nsid w:val="0C1B2774"/>
    <w:multiLevelType w:val="hybridMultilevel"/>
    <w:tmpl w:val="AB00BAC2"/>
    <w:lvl w:ilvl="0" w:tplc="4E22F03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BAD3B8">
      <w:start w:val="1"/>
      <w:numFmt w:val="lowerLetter"/>
      <w:lvlText w:val="%2"/>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36D01C">
      <w:start w:val="1"/>
      <w:numFmt w:val="lowerRoman"/>
      <w:lvlText w:val="%3"/>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7A499C">
      <w:start w:val="1"/>
      <w:numFmt w:val="decimal"/>
      <w:lvlText w:val="%4"/>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2C88AE">
      <w:start w:val="1"/>
      <w:numFmt w:val="lowerLetter"/>
      <w:lvlText w:val="%5"/>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8E7FF0">
      <w:start w:val="1"/>
      <w:numFmt w:val="lowerRoman"/>
      <w:lvlText w:val="%6"/>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1E997E">
      <w:start w:val="1"/>
      <w:numFmt w:val="decimal"/>
      <w:lvlText w:val="%7"/>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487A14">
      <w:start w:val="1"/>
      <w:numFmt w:val="lowerLetter"/>
      <w:lvlText w:val="%8"/>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AEA128">
      <w:start w:val="1"/>
      <w:numFmt w:val="lowerRoman"/>
      <w:lvlText w:val="%9"/>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05532EC"/>
    <w:multiLevelType w:val="hybridMultilevel"/>
    <w:tmpl w:val="F6E66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359AA"/>
    <w:multiLevelType w:val="multilevel"/>
    <w:tmpl w:val="31B2088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61391"/>
    <w:multiLevelType w:val="hybridMultilevel"/>
    <w:tmpl w:val="D8C8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40642"/>
    <w:multiLevelType w:val="hybridMultilevel"/>
    <w:tmpl w:val="FE22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96A5F"/>
    <w:multiLevelType w:val="hybridMultilevel"/>
    <w:tmpl w:val="2BD28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B62314C"/>
    <w:multiLevelType w:val="hybridMultilevel"/>
    <w:tmpl w:val="A4B438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0E788A"/>
    <w:multiLevelType w:val="multilevel"/>
    <w:tmpl w:val="A0266930"/>
    <w:lvl w:ilvl="0">
      <w:start w:val="15"/>
      <w:numFmt w:val="decimal"/>
      <w:lvlText w:val="%1"/>
      <w:lvlJc w:val="left"/>
      <w:pPr>
        <w:ind w:left="420" w:hanging="420"/>
      </w:pPr>
      <w:rPr>
        <w:rFonts w:hint="default"/>
      </w:rPr>
    </w:lvl>
    <w:lvl w:ilvl="1">
      <w:start w:val="1"/>
      <w:numFmt w:val="decimal"/>
      <w:lvlText w:val="%1.%2"/>
      <w:lvlJc w:val="left"/>
      <w:pPr>
        <w:ind w:left="444" w:hanging="420"/>
      </w:pPr>
      <w:rPr>
        <w:rFonts w:hint="default"/>
        <w:sz w:val="24"/>
        <w:szCs w:val="24"/>
      </w:rPr>
    </w:lvl>
    <w:lvl w:ilvl="2">
      <w:start w:val="1"/>
      <w:numFmt w:val="decimal"/>
      <w:lvlText w:val="%1.%2.%3"/>
      <w:lvlJc w:val="left"/>
      <w:pPr>
        <w:ind w:left="768" w:hanging="720"/>
      </w:pPr>
      <w:rPr>
        <w:rFonts w:hint="default"/>
      </w:rPr>
    </w:lvl>
    <w:lvl w:ilvl="3">
      <w:start w:val="1"/>
      <w:numFmt w:val="decimal"/>
      <w:lvlText w:val="%1.%2.%3.%4"/>
      <w:lvlJc w:val="left"/>
      <w:pPr>
        <w:ind w:left="792" w:hanging="720"/>
      </w:pPr>
      <w:rPr>
        <w:rFonts w:hint="default"/>
      </w:rPr>
    </w:lvl>
    <w:lvl w:ilvl="4">
      <w:start w:val="1"/>
      <w:numFmt w:val="decimal"/>
      <w:lvlText w:val="%1.%2.%3.%4.%5"/>
      <w:lvlJc w:val="left"/>
      <w:pPr>
        <w:ind w:left="1176" w:hanging="1080"/>
      </w:pPr>
      <w:rPr>
        <w:rFonts w:hint="default"/>
      </w:rPr>
    </w:lvl>
    <w:lvl w:ilvl="5">
      <w:start w:val="1"/>
      <w:numFmt w:val="decimal"/>
      <w:lvlText w:val="%1.%2.%3.%4.%5.%6"/>
      <w:lvlJc w:val="left"/>
      <w:pPr>
        <w:ind w:left="1200" w:hanging="1080"/>
      </w:pPr>
      <w:rPr>
        <w:rFonts w:hint="default"/>
      </w:rPr>
    </w:lvl>
    <w:lvl w:ilvl="6">
      <w:start w:val="1"/>
      <w:numFmt w:val="decimal"/>
      <w:lvlText w:val="%1.%2.%3.%4.%5.%6.%7"/>
      <w:lvlJc w:val="left"/>
      <w:pPr>
        <w:ind w:left="1584" w:hanging="1440"/>
      </w:pPr>
      <w:rPr>
        <w:rFonts w:hint="default"/>
      </w:rPr>
    </w:lvl>
    <w:lvl w:ilvl="7">
      <w:start w:val="1"/>
      <w:numFmt w:val="decimal"/>
      <w:lvlText w:val="%1.%2.%3.%4.%5.%6.%7.%8"/>
      <w:lvlJc w:val="left"/>
      <w:pPr>
        <w:ind w:left="1608" w:hanging="1440"/>
      </w:pPr>
      <w:rPr>
        <w:rFonts w:hint="default"/>
      </w:rPr>
    </w:lvl>
    <w:lvl w:ilvl="8">
      <w:start w:val="1"/>
      <w:numFmt w:val="decimal"/>
      <w:lvlText w:val="%1.%2.%3.%4.%5.%6.%7.%8.%9"/>
      <w:lvlJc w:val="left"/>
      <w:pPr>
        <w:ind w:left="1632" w:hanging="1440"/>
      </w:pPr>
      <w:rPr>
        <w:rFonts w:hint="default"/>
      </w:rPr>
    </w:lvl>
  </w:abstractNum>
  <w:abstractNum w:abstractNumId="14" w15:restartNumberingAfterBreak="0">
    <w:nsid w:val="2215402A"/>
    <w:multiLevelType w:val="multilevel"/>
    <w:tmpl w:val="BC1ABA4E"/>
    <w:lvl w:ilvl="0">
      <w:start w:val="13"/>
      <w:numFmt w:val="decimal"/>
      <w:lvlText w:val="%1."/>
      <w:lvlJc w:val="left"/>
      <w:pPr>
        <w:ind w:left="480" w:hanging="480"/>
      </w:pPr>
      <w:rPr>
        <w:rFonts w:hint="default"/>
      </w:rPr>
    </w:lvl>
    <w:lvl w:ilvl="1">
      <w:start w:val="5"/>
      <w:numFmt w:val="decimal"/>
      <w:lvlText w:val="%1.%2."/>
      <w:lvlJc w:val="left"/>
      <w:pPr>
        <w:ind w:left="924" w:hanging="48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15" w15:restartNumberingAfterBreak="0">
    <w:nsid w:val="26BA6BDF"/>
    <w:multiLevelType w:val="hybridMultilevel"/>
    <w:tmpl w:val="81029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5308D"/>
    <w:multiLevelType w:val="hybridMultilevel"/>
    <w:tmpl w:val="9CD417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564311"/>
    <w:multiLevelType w:val="multilevel"/>
    <w:tmpl w:val="4D5E98B8"/>
    <w:lvl w:ilvl="0">
      <w:start w:val="14"/>
      <w:numFmt w:val="decimal"/>
      <w:lvlText w:val="%1"/>
      <w:lvlJc w:val="left"/>
      <w:pPr>
        <w:ind w:left="420" w:hanging="420"/>
      </w:pPr>
      <w:rPr>
        <w:rFonts w:hint="default"/>
      </w:rPr>
    </w:lvl>
    <w:lvl w:ilvl="1">
      <w:start w:val="3"/>
      <w:numFmt w:val="decimal"/>
      <w:lvlText w:val="%1.%2"/>
      <w:lvlJc w:val="left"/>
      <w:pPr>
        <w:ind w:left="864"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18" w15:restartNumberingAfterBreak="0">
    <w:nsid w:val="2E401362"/>
    <w:multiLevelType w:val="hybridMultilevel"/>
    <w:tmpl w:val="3ED28C3A"/>
    <w:lvl w:ilvl="0" w:tplc="22AC7E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897345"/>
    <w:multiLevelType w:val="multilevel"/>
    <w:tmpl w:val="51D4A9B4"/>
    <w:lvl w:ilvl="0">
      <w:start w:val="5"/>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2F5620D2"/>
    <w:multiLevelType w:val="hybridMultilevel"/>
    <w:tmpl w:val="8194AE4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1" w15:restartNumberingAfterBreak="0">
    <w:nsid w:val="2FB02B1E"/>
    <w:multiLevelType w:val="hybridMultilevel"/>
    <w:tmpl w:val="B36A8A64"/>
    <w:lvl w:ilvl="0" w:tplc="9392C440">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B93237"/>
    <w:multiLevelType w:val="multilevel"/>
    <w:tmpl w:val="4D5E98B8"/>
    <w:lvl w:ilvl="0">
      <w:start w:val="11"/>
      <w:numFmt w:val="decimal"/>
      <w:lvlText w:val="%1"/>
      <w:lvlJc w:val="left"/>
      <w:pPr>
        <w:ind w:left="420" w:hanging="420"/>
      </w:pPr>
      <w:rPr>
        <w:rFonts w:hint="default"/>
      </w:rPr>
    </w:lvl>
    <w:lvl w:ilvl="1">
      <w:start w:val="2"/>
      <w:numFmt w:val="decimal"/>
      <w:lvlText w:val="%1.%2"/>
      <w:lvlJc w:val="left"/>
      <w:pPr>
        <w:ind w:left="864"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23" w15:restartNumberingAfterBreak="0">
    <w:nsid w:val="32703CC4"/>
    <w:multiLevelType w:val="multilevel"/>
    <w:tmpl w:val="B63A5516"/>
    <w:lvl w:ilvl="0">
      <w:start w:val="4"/>
      <w:numFmt w:val="decimal"/>
      <w:lvlText w:val="%1"/>
      <w:lvlJc w:val="left"/>
      <w:pPr>
        <w:ind w:left="460" w:hanging="460"/>
      </w:pPr>
      <w:rPr>
        <w:rFonts w:hint="default"/>
      </w:rPr>
    </w:lvl>
    <w:lvl w:ilvl="1">
      <w:start w:val="1"/>
      <w:numFmt w:val="decimal"/>
      <w:lvlText w:val="%1.%2"/>
      <w:lvlJc w:val="left"/>
      <w:pPr>
        <w:ind w:left="820" w:hanging="4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3D41B9C"/>
    <w:multiLevelType w:val="hybridMultilevel"/>
    <w:tmpl w:val="EBE8D0A6"/>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312A55"/>
    <w:multiLevelType w:val="hybridMultilevel"/>
    <w:tmpl w:val="A6800AA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6" w15:restartNumberingAfterBreak="0">
    <w:nsid w:val="397753C1"/>
    <w:multiLevelType w:val="hybridMultilevel"/>
    <w:tmpl w:val="7D5CCD04"/>
    <w:lvl w:ilvl="0" w:tplc="C6C8627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F0678CB"/>
    <w:multiLevelType w:val="hybridMultilevel"/>
    <w:tmpl w:val="805C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216673"/>
    <w:multiLevelType w:val="hybridMultilevel"/>
    <w:tmpl w:val="9FB4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01B86"/>
    <w:multiLevelType w:val="multilevel"/>
    <w:tmpl w:val="25FE052A"/>
    <w:lvl w:ilvl="0">
      <w:start w:val="16"/>
      <w:numFmt w:val="decimal"/>
      <w:lvlText w:val="%1.0"/>
      <w:lvlJc w:val="left"/>
      <w:pPr>
        <w:ind w:left="114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0" w15:restartNumberingAfterBreak="0">
    <w:nsid w:val="4606164A"/>
    <w:multiLevelType w:val="hybridMultilevel"/>
    <w:tmpl w:val="B89E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1C5D9D"/>
    <w:multiLevelType w:val="multilevel"/>
    <w:tmpl w:val="89CCD656"/>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48C1584E"/>
    <w:multiLevelType w:val="hybridMultilevel"/>
    <w:tmpl w:val="55B8E6F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3" w15:restartNumberingAfterBreak="0">
    <w:nsid w:val="4A4904FC"/>
    <w:multiLevelType w:val="hybridMultilevel"/>
    <w:tmpl w:val="B95C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3C5006"/>
    <w:multiLevelType w:val="hybridMultilevel"/>
    <w:tmpl w:val="100274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560CC"/>
    <w:multiLevelType w:val="multilevel"/>
    <w:tmpl w:val="92C4F172"/>
    <w:lvl w:ilvl="0">
      <w:start w:val="13"/>
      <w:numFmt w:val="decimal"/>
      <w:lvlText w:val="%1"/>
      <w:lvlJc w:val="left"/>
      <w:pPr>
        <w:ind w:left="420" w:hanging="420"/>
      </w:pPr>
      <w:rPr>
        <w:rFonts w:hint="default"/>
      </w:rPr>
    </w:lvl>
    <w:lvl w:ilvl="1">
      <w:start w:val="7"/>
      <w:numFmt w:val="decimal"/>
      <w:lvlText w:val="%1.%2"/>
      <w:lvlJc w:val="left"/>
      <w:pPr>
        <w:ind w:left="444" w:hanging="420"/>
      </w:pPr>
      <w:rPr>
        <w:rFonts w:hint="default"/>
      </w:rPr>
    </w:lvl>
    <w:lvl w:ilvl="2">
      <w:start w:val="1"/>
      <w:numFmt w:val="decimal"/>
      <w:lvlText w:val="%1.%2.%3"/>
      <w:lvlJc w:val="left"/>
      <w:pPr>
        <w:ind w:left="768" w:hanging="720"/>
      </w:pPr>
      <w:rPr>
        <w:rFonts w:hint="default"/>
      </w:rPr>
    </w:lvl>
    <w:lvl w:ilvl="3">
      <w:start w:val="1"/>
      <w:numFmt w:val="decimal"/>
      <w:lvlText w:val="%1.%2.%3.%4"/>
      <w:lvlJc w:val="left"/>
      <w:pPr>
        <w:ind w:left="792" w:hanging="720"/>
      </w:pPr>
      <w:rPr>
        <w:rFonts w:hint="default"/>
      </w:rPr>
    </w:lvl>
    <w:lvl w:ilvl="4">
      <w:start w:val="1"/>
      <w:numFmt w:val="decimal"/>
      <w:lvlText w:val="%1.%2.%3.%4.%5"/>
      <w:lvlJc w:val="left"/>
      <w:pPr>
        <w:ind w:left="1176" w:hanging="1080"/>
      </w:pPr>
      <w:rPr>
        <w:rFonts w:hint="default"/>
      </w:rPr>
    </w:lvl>
    <w:lvl w:ilvl="5">
      <w:start w:val="1"/>
      <w:numFmt w:val="decimal"/>
      <w:lvlText w:val="%1.%2.%3.%4.%5.%6"/>
      <w:lvlJc w:val="left"/>
      <w:pPr>
        <w:ind w:left="1200" w:hanging="1080"/>
      </w:pPr>
      <w:rPr>
        <w:rFonts w:hint="default"/>
      </w:rPr>
    </w:lvl>
    <w:lvl w:ilvl="6">
      <w:start w:val="1"/>
      <w:numFmt w:val="decimal"/>
      <w:lvlText w:val="%1.%2.%3.%4.%5.%6.%7"/>
      <w:lvlJc w:val="left"/>
      <w:pPr>
        <w:ind w:left="1584" w:hanging="1440"/>
      </w:pPr>
      <w:rPr>
        <w:rFonts w:hint="default"/>
      </w:rPr>
    </w:lvl>
    <w:lvl w:ilvl="7">
      <w:start w:val="1"/>
      <w:numFmt w:val="decimal"/>
      <w:lvlText w:val="%1.%2.%3.%4.%5.%6.%7.%8"/>
      <w:lvlJc w:val="left"/>
      <w:pPr>
        <w:ind w:left="1608" w:hanging="1440"/>
      </w:pPr>
      <w:rPr>
        <w:rFonts w:hint="default"/>
      </w:rPr>
    </w:lvl>
    <w:lvl w:ilvl="8">
      <w:start w:val="1"/>
      <w:numFmt w:val="decimal"/>
      <w:lvlText w:val="%1.%2.%3.%4.%5.%6.%7.%8.%9"/>
      <w:lvlJc w:val="left"/>
      <w:pPr>
        <w:ind w:left="1992" w:hanging="1800"/>
      </w:pPr>
      <w:rPr>
        <w:rFonts w:hint="default"/>
      </w:rPr>
    </w:lvl>
  </w:abstractNum>
  <w:abstractNum w:abstractNumId="36" w15:restartNumberingAfterBreak="0">
    <w:nsid w:val="5D8E5587"/>
    <w:multiLevelType w:val="hybridMultilevel"/>
    <w:tmpl w:val="BE903870"/>
    <w:lvl w:ilvl="0" w:tplc="9392C44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A54644"/>
    <w:multiLevelType w:val="hybridMultilevel"/>
    <w:tmpl w:val="792E4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FE22B4"/>
    <w:multiLevelType w:val="multilevel"/>
    <w:tmpl w:val="4D5E98B8"/>
    <w:lvl w:ilvl="0">
      <w:start w:val="11"/>
      <w:numFmt w:val="decimal"/>
      <w:lvlText w:val="%1"/>
      <w:lvlJc w:val="left"/>
      <w:pPr>
        <w:ind w:left="420" w:hanging="420"/>
      </w:pPr>
      <w:rPr>
        <w:rFonts w:hint="default"/>
      </w:rPr>
    </w:lvl>
    <w:lvl w:ilvl="1">
      <w:start w:val="2"/>
      <w:numFmt w:val="decimal"/>
      <w:lvlText w:val="%1.%2"/>
      <w:lvlJc w:val="left"/>
      <w:pPr>
        <w:ind w:left="864"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39" w15:restartNumberingAfterBreak="0">
    <w:nsid w:val="69135852"/>
    <w:multiLevelType w:val="hybridMultilevel"/>
    <w:tmpl w:val="EB9C5D66"/>
    <w:lvl w:ilvl="0" w:tplc="BED0E8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7E4522"/>
    <w:multiLevelType w:val="multilevel"/>
    <w:tmpl w:val="C4EAE3BE"/>
    <w:lvl w:ilvl="0">
      <w:start w:val="15"/>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3E03AD7"/>
    <w:multiLevelType w:val="hybridMultilevel"/>
    <w:tmpl w:val="72CA2958"/>
    <w:lvl w:ilvl="0" w:tplc="9392C440">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F743E3"/>
    <w:multiLevelType w:val="hybridMultilevel"/>
    <w:tmpl w:val="38349628"/>
    <w:lvl w:ilvl="0" w:tplc="9392C440">
      <w:start w:val="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61F6583"/>
    <w:multiLevelType w:val="multilevel"/>
    <w:tmpl w:val="51D4A9B4"/>
    <w:lvl w:ilvl="0">
      <w:start w:val="5"/>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6AF7192"/>
    <w:multiLevelType w:val="multilevel"/>
    <w:tmpl w:val="4D5E98B8"/>
    <w:lvl w:ilvl="0">
      <w:start w:val="13"/>
      <w:numFmt w:val="decimal"/>
      <w:lvlText w:val="%1"/>
      <w:lvlJc w:val="left"/>
      <w:pPr>
        <w:ind w:left="420" w:hanging="420"/>
      </w:pPr>
      <w:rPr>
        <w:rFonts w:hint="default"/>
      </w:rPr>
    </w:lvl>
    <w:lvl w:ilvl="1">
      <w:start w:val="5"/>
      <w:numFmt w:val="decimal"/>
      <w:lvlText w:val="%1.%2"/>
      <w:lvlJc w:val="left"/>
      <w:pPr>
        <w:ind w:left="864" w:hanging="4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45" w15:restartNumberingAfterBreak="0">
    <w:nsid w:val="7A381A3C"/>
    <w:multiLevelType w:val="multilevel"/>
    <w:tmpl w:val="54AE152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7B2101BC"/>
    <w:multiLevelType w:val="hybridMultilevel"/>
    <w:tmpl w:val="D1F406FA"/>
    <w:lvl w:ilvl="0" w:tplc="9392C44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F03255"/>
    <w:multiLevelType w:val="hybridMultilevel"/>
    <w:tmpl w:val="7E6EAC8E"/>
    <w:lvl w:ilvl="0" w:tplc="9392C44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386660">
    <w:abstractNumId w:val="5"/>
  </w:num>
  <w:num w:numId="2" w16cid:durableId="1058550242">
    <w:abstractNumId w:val="3"/>
  </w:num>
  <w:num w:numId="3" w16cid:durableId="139657359">
    <w:abstractNumId w:val="16"/>
  </w:num>
  <w:num w:numId="4" w16cid:durableId="1444573001">
    <w:abstractNumId w:val="25"/>
  </w:num>
  <w:num w:numId="5" w16cid:durableId="1029572646">
    <w:abstractNumId w:val="32"/>
  </w:num>
  <w:num w:numId="6" w16cid:durableId="1895892100">
    <w:abstractNumId w:val="31"/>
  </w:num>
  <w:num w:numId="7" w16cid:durableId="1658725997">
    <w:abstractNumId w:val="1"/>
  </w:num>
  <w:num w:numId="8" w16cid:durableId="1515462030">
    <w:abstractNumId w:val="34"/>
  </w:num>
  <w:num w:numId="9" w16cid:durableId="1431121361">
    <w:abstractNumId w:val="4"/>
  </w:num>
  <w:num w:numId="10" w16cid:durableId="1330593361">
    <w:abstractNumId w:val="2"/>
  </w:num>
  <w:num w:numId="11" w16cid:durableId="947811335">
    <w:abstractNumId w:val="29"/>
  </w:num>
  <w:num w:numId="12" w16cid:durableId="931859153">
    <w:abstractNumId w:val="40"/>
  </w:num>
  <w:num w:numId="13" w16cid:durableId="1819346598">
    <w:abstractNumId w:val="0"/>
  </w:num>
  <w:num w:numId="14" w16cid:durableId="1434665225">
    <w:abstractNumId w:val="0"/>
  </w:num>
  <w:num w:numId="15" w16cid:durableId="569966944">
    <w:abstractNumId w:val="13"/>
  </w:num>
  <w:num w:numId="16" w16cid:durableId="861168968">
    <w:abstractNumId w:val="22"/>
  </w:num>
  <w:num w:numId="17" w16cid:durableId="1402168425">
    <w:abstractNumId w:val="24"/>
  </w:num>
  <w:num w:numId="18" w16cid:durableId="1275596064">
    <w:abstractNumId w:val="11"/>
  </w:num>
  <w:num w:numId="19" w16cid:durableId="733504097">
    <w:abstractNumId w:val="18"/>
  </w:num>
  <w:num w:numId="20" w16cid:durableId="1786802904">
    <w:abstractNumId w:val="39"/>
  </w:num>
  <w:num w:numId="21" w16cid:durableId="1313951110">
    <w:abstractNumId w:val="23"/>
  </w:num>
  <w:num w:numId="22" w16cid:durableId="109712607">
    <w:abstractNumId w:val="26"/>
  </w:num>
  <w:num w:numId="23" w16cid:durableId="300888679">
    <w:abstractNumId w:val="7"/>
  </w:num>
  <w:num w:numId="24" w16cid:durableId="841241041">
    <w:abstractNumId w:val="45"/>
  </w:num>
  <w:num w:numId="25" w16cid:durableId="2136560242">
    <w:abstractNumId w:val="43"/>
  </w:num>
  <w:num w:numId="26" w16cid:durableId="18627054">
    <w:abstractNumId w:val="19"/>
  </w:num>
  <w:num w:numId="27" w16cid:durableId="198324473">
    <w:abstractNumId w:val="38"/>
  </w:num>
  <w:num w:numId="28" w16cid:durableId="900292394">
    <w:abstractNumId w:val="17"/>
  </w:num>
  <w:num w:numId="29" w16cid:durableId="788009464">
    <w:abstractNumId w:val="44"/>
  </w:num>
  <w:num w:numId="30" w16cid:durableId="2006400461">
    <w:abstractNumId w:val="14"/>
  </w:num>
  <w:num w:numId="31" w16cid:durableId="454060159">
    <w:abstractNumId w:val="35"/>
  </w:num>
  <w:num w:numId="32" w16cid:durableId="1636376438">
    <w:abstractNumId w:val="8"/>
  </w:num>
  <w:num w:numId="33" w16cid:durableId="1488857898">
    <w:abstractNumId w:val="21"/>
  </w:num>
  <w:num w:numId="34" w16cid:durableId="1085878044">
    <w:abstractNumId w:val="41"/>
  </w:num>
  <w:num w:numId="35" w16cid:durableId="1979147063">
    <w:abstractNumId w:val="46"/>
  </w:num>
  <w:num w:numId="36" w16cid:durableId="1331907321">
    <w:abstractNumId w:val="42"/>
  </w:num>
  <w:num w:numId="37" w16cid:durableId="221722883">
    <w:abstractNumId w:val="36"/>
  </w:num>
  <w:num w:numId="38" w16cid:durableId="616715803">
    <w:abstractNumId w:val="12"/>
  </w:num>
  <w:num w:numId="39" w16cid:durableId="2050296589">
    <w:abstractNumId w:val="15"/>
  </w:num>
  <w:num w:numId="40" w16cid:durableId="973754643">
    <w:abstractNumId w:val="47"/>
  </w:num>
  <w:num w:numId="41" w16cid:durableId="1527207926">
    <w:abstractNumId w:val="20"/>
  </w:num>
  <w:num w:numId="42" w16cid:durableId="1347631760">
    <w:abstractNumId w:val="37"/>
  </w:num>
  <w:num w:numId="43" w16cid:durableId="803472350">
    <w:abstractNumId w:val="9"/>
  </w:num>
  <w:num w:numId="44" w16cid:durableId="1917473377">
    <w:abstractNumId w:val="10"/>
  </w:num>
  <w:num w:numId="45" w16cid:durableId="488330343">
    <w:abstractNumId w:val="33"/>
  </w:num>
  <w:num w:numId="46" w16cid:durableId="1572153993">
    <w:abstractNumId w:val="6"/>
  </w:num>
  <w:num w:numId="47" w16cid:durableId="1670670053">
    <w:abstractNumId w:val="27"/>
  </w:num>
  <w:num w:numId="48" w16cid:durableId="1443257745">
    <w:abstractNumId w:val="28"/>
  </w:num>
  <w:num w:numId="49" w16cid:durableId="113109551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5A"/>
    <w:rsid w:val="000169E2"/>
    <w:rsid w:val="00023FE5"/>
    <w:rsid w:val="00034063"/>
    <w:rsid w:val="000349A1"/>
    <w:rsid w:val="000356C4"/>
    <w:rsid w:val="00036DCD"/>
    <w:rsid w:val="000370FE"/>
    <w:rsid w:val="0004384A"/>
    <w:rsid w:val="00047082"/>
    <w:rsid w:val="00053371"/>
    <w:rsid w:val="00055A74"/>
    <w:rsid w:val="00057615"/>
    <w:rsid w:val="00064B89"/>
    <w:rsid w:val="00065F5F"/>
    <w:rsid w:val="00071E35"/>
    <w:rsid w:val="00075B11"/>
    <w:rsid w:val="0008199C"/>
    <w:rsid w:val="00083A4C"/>
    <w:rsid w:val="000852EE"/>
    <w:rsid w:val="00086C65"/>
    <w:rsid w:val="000A02E4"/>
    <w:rsid w:val="000B023C"/>
    <w:rsid w:val="000B3900"/>
    <w:rsid w:val="000B505E"/>
    <w:rsid w:val="000C2FFE"/>
    <w:rsid w:val="000C53A4"/>
    <w:rsid w:val="000D3286"/>
    <w:rsid w:val="000D3DF7"/>
    <w:rsid w:val="000D4144"/>
    <w:rsid w:val="000D7E09"/>
    <w:rsid w:val="000E127F"/>
    <w:rsid w:val="000E18F9"/>
    <w:rsid w:val="000E7FD2"/>
    <w:rsid w:val="000F02F1"/>
    <w:rsid w:val="000F4224"/>
    <w:rsid w:val="000F5F77"/>
    <w:rsid w:val="00103BED"/>
    <w:rsid w:val="00107041"/>
    <w:rsid w:val="001122EF"/>
    <w:rsid w:val="00112CB0"/>
    <w:rsid w:val="00113E59"/>
    <w:rsid w:val="001165F1"/>
    <w:rsid w:val="00132220"/>
    <w:rsid w:val="00132915"/>
    <w:rsid w:val="001344C2"/>
    <w:rsid w:val="001348B8"/>
    <w:rsid w:val="001365DF"/>
    <w:rsid w:val="00137384"/>
    <w:rsid w:val="001374A3"/>
    <w:rsid w:val="001402E8"/>
    <w:rsid w:val="00141CE4"/>
    <w:rsid w:val="0014596C"/>
    <w:rsid w:val="00145BA1"/>
    <w:rsid w:val="00147683"/>
    <w:rsid w:val="00150F96"/>
    <w:rsid w:val="00156767"/>
    <w:rsid w:val="0015795C"/>
    <w:rsid w:val="00160DA8"/>
    <w:rsid w:val="00162238"/>
    <w:rsid w:val="00163561"/>
    <w:rsid w:val="00167B4E"/>
    <w:rsid w:val="001713C9"/>
    <w:rsid w:val="00182640"/>
    <w:rsid w:val="00182AE3"/>
    <w:rsid w:val="00187364"/>
    <w:rsid w:val="00187A1A"/>
    <w:rsid w:val="001911C9"/>
    <w:rsid w:val="0019340B"/>
    <w:rsid w:val="00194435"/>
    <w:rsid w:val="001958C1"/>
    <w:rsid w:val="00195A6E"/>
    <w:rsid w:val="00196FF5"/>
    <w:rsid w:val="001A26A3"/>
    <w:rsid w:val="001A45D1"/>
    <w:rsid w:val="001A5692"/>
    <w:rsid w:val="001A6846"/>
    <w:rsid w:val="001B0103"/>
    <w:rsid w:val="001B0DCC"/>
    <w:rsid w:val="001B12DF"/>
    <w:rsid w:val="001B23FC"/>
    <w:rsid w:val="001B5D40"/>
    <w:rsid w:val="001B77FA"/>
    <w:rsid w:val="001C0CFF"/>
    <w:rsid w:val="001C3AC5"/>
    <w:rsid w:val="001C6ED7"/>
    <w:rsid w:val="001D037E"/>
    <w:rsid w:val="001D0958"/>
    <w:rsid w:val="001D2ABA"/>
    <w:rsid w:val="001E1EB1"/>
    <w:rsid w:val="001F24FE"/>
    <w:rsid w:val="001F5D72"/>
    <w:rsid w:val="001F6992"/>
    <w:rsid w:val="002010F7"/>
    <w:rsid w:val="002026B0"/>
    <w:rsid w:val="002036B9"/>
    <w:rsid w:val="00212B4F"/>
    <w:rsid w:val="00217645"/>
    <w:rsid w:val="00217A05"/>
    <w:rsid w:val="00220494"/>
    <w:rsid w:val="00243DBB"/>
    <w:rsid w:val="00245FC8"/>
    <w:rsid w:val="002468C4"/>
    <w:rsid w:val="002517C5"/>
    <w:rsid w:val="00252C91"/>
    <w:rsid w:val="00254AF3"/>
    <w:rsid w:val="00263928"/>
    <w:rsid w:val="0026406C"/>
    <w:rsid w:val="0026492C"/>
    <w:rsid w:val="00265B91"/>
    <w:rsid w:val="0026777E"/>
    <w:rsid w:val="002749FD"/>
    <w:rsid w:val="00280D73"/>
    <w:rsid w:val="002875B1"/>
    <w:rsid w:val="0029393D"/>
    <w:rsid w:val="00294B04"/>
    <w:rsid w:val="00296020"/>
    <w:rsid w:val="00297CF3"/>
    <w:rsid w:val="002A2B05"/>
    <w:rsid w:val="002A43ED"/>
    <w:rsid w:val="002A69D8"/>
    <w:rsid w:val="002A7694"/>
    <w:rsid w:val="002B227A"/>
    <w:rsid w:val="002B2704"/>
    <w:rsid w:val="002B3CA0"/>
    <w:rsid w:val="002B760D"/>
    <w:rsid w:val="002B7A3E"/>
    <w:rsid w:val="002C0D2E"/>
    <w:rsid w:val="002C45A0"/>
    <w:rsid w:val="002D3C54"/>
    <w:rsid w:val="002D7452"/>
    <w:rsid w:val="002E50F1"/>
    <w:rsid w:val="002F1AE0"/>
    <w:rsid w:val="002F3C42"/>
    <w:rsid w:val="002F3D93"/>
    <w:rsid w:val="002F472E"/>
    <w:rsid w:val="002F770B"/>
    <w:rsid w:val="00304880"/>
    <w:rsid w:val="0031158D"/>
    <w:rsid w:val="00312353"/>
    <w:rsid w:val="00314EEB"/>
    <w:rsid w:val="003163A5"/>
    <w:rsid w:val="00316926"/>
    <w:rsid w:val="0032074A"/>
    <w:rsid w:val="003245AC"/>
    <w:rsid w:val="00325442"/>
    <w:rsid w:val="00331621"/>
    <w:rsid w:val="00333F41"/>
    <w:rsid w:val="00335513"/>
    <w:rsid w:val="0034054B"/>
    <w:rsid w:val="00341221"/>
    <w:rsid w:val="003460F0"/>
    <w:rsid w:val="00347A79"/>
    <w:rsid w:val="0035070C"/>
    <w:rsid w:val="00350EDF"/>
    <w:rsid w:val="00354F53"/>
    <w:rsid w:val="003570B4"/>
    <w:rsid w:val="00361E91"/>
    <w:rsid w:val="003633FF"/>
    <w:rsid w:val="00365913"/>
    <w:rsid w:val="00367485"/>
    <w:rsid w:val="0036798C"/>
    <w:rsid w:val="003729AA"/>
    <w:rsid w:val="0037688C"/>
    <w:rsid w:val="00384FA7"/>
    <w:rsid w:val="00386600"/>
    <w:rsid w:val="00392F3E"/>
    <w:rsid w:val="003959C1"/>
    <w:rsid w:val="003959D6"/>
    <w:rsid w:val="00396708"/>
    <w:rsid w:val="003A1022"/>
    <w:rsid w:val="003A2D4E"/>
    <w:rsid w:val="003A6757"/>
    <w:rsid w:val="003B3750"/>
    <w:rsid w:val="003B520D"/>
    <w:rsid w:val="003B7E97"/>
    <w:rsid w:val="003C1556"/>
    <w:rsid w:val="003C3084"/>
    <w:rsid w:val="003C3F82"/>
    <w:rsid w:val="003C541A"/>
    <w:rsid w:val="003C6638"/>
    <w:rsid w:val="003D23D7"/>
    <w:rsid w:val="003D2D64"/>
    <w:rsid w:val="003D3C69"/>
    <w:rsid w:val="003D3D43"/>
    <w:rsid w:val="003E02AC"/>
    <w:rsid w:val="003F6802"/>
    <w:rsid w:val="003F69B0"/>
    <w:rsid w:val="003F70CA"/>
    <w:rsid w:val="00405086"/>
    <w:rsid w:val="00411F14"/>
    <w:rsid w:val="004122C1"/>
    <w:rsid w:val="0041534A"/>
    <w:rsid w:val="00416088"/>
    <w:rsid w:val="00421CDF"/>
    <w:rsid w:val="004228E1"/>
    <w:rsid w:val="00423F50"/>
    <w:rsid w:val="004410B7"/>
    <w:rsid w:val="00442301"/>
    <w:rsid w:val="00447074"/>
    <w:rsid w:val="00447D46"/>
    <w:rsid w:val="00451AEA"/>
    <w:rsid w:val="00452E2E"/>
    <w:rsid w:val="004533B6"/>
    <w:rsid w:val="00453842"/>
    <w:rsid w:val="00460CD0"/>
    <w:rsid w:val="00462F99"/>
    <w:rsid w:val="00466D7C"/>
    <w:rsid w:val="004705A5"/>
    <w:rsid w:val="00476C60"/>
    <w:rsid w:val="004849C7"/>
    <w:rsid w:val="00485476"/>
    <w:rsid w:val="00487B11"/>
    <w:rsid w:val="004911FA"/>
    <w:rsid w:val="00491902"/>
    <w:rsid w:val="00491FD9"/>
    <w:rsid w:val="00494455"/>
    <w:rsid w:val="00496A3B"/>
    <w:rsid w:val="00497A23"/>
    <w:rsid w:val="00497F06"/>
    <w:rsid w:val="004A4102"/>
    <w:rsid w:val="004A421D"/>
    <w:rsid w:val="004B344D"/>
    <w:rsid w:val="004B4E08"/>
    <w:rsid w:val="004B56F1"/>
    <w:rsid w:val="004B65E6"/>
    <w:rsid w:val="004C33FF"/>
    <w:rsid w:val="004C7F4E"/>
    <w:rsid w:val="004D2F6F"/>
    <w:rsid w:val="004D7DF1"/>
    <w:rsid w:val="004E5065"/>
    <w:rsid w:val="004E7257"/>
    <w:rsid w:val="004F011D"/>
    <w:rsid w:val="004F133B"/>
    <w:rsid w:val="004F1826"/>
    <w:rsid w:val="004F60EC"/>
    <w:rsid w:val="00500BC7"/>
    <w:rsid w:val="00501874"/>
    <w:rsid w:val="00511784"/>
    <w:rsid w:val="00511FA2"/>
    <w:rsid w:val="00512A44"/>
    <w:rsid w:val="00513153"/>
    <w:rsid w:val="00515BAB"/>
    <w:rsid w:val="0051649E"/>
    <w:rsid w:val="0051767B"/>
    <w:rsid w:val="00522861"/>
    <w:rsid w:val="0052338F"/>
    <w:rsid w:val="005268B6"/>
    <w:rsid w:val="00526922"/>
    <w:rsid w:val="00527774"/>
    <w:rsid w:val="005338D0"/>
    <w:rsid w:val="0053422B"/>
    <w:rsid w:val="005371F1"/>
    <w:rsid w:val="0053764F"/>
    <w:rsid w:val="00543F03"/>
    <w:rsid w:val="00562EA0"/>
    <w:rsid w:val="00572DDB"/>
    <w:rsid w:val="0057739B"/>
    <w:rsid w:val="00580F28"/>
    <w:rsid w:val="00585753"/>
    <w:rsid w:val="00585EAE"/>
    <w:rsid w:val="005860AC"/>
    <w:rsid w:val="00596112"/>
    <w:rsid w:val="005A0251"/>
    <w:rsid w:val="005A526F"/>
    <w:rsid w:val="005C0DEB"/>
    <w:rsid w:val="005C4213"/>
    <w:rsid w:val="005C4582"/>
    <w:rsid w:val="005D3833"/>
    <w:rsid w:val="005D4C6E"/>
    <w:rsid w:val="005D50D2"/>
    <w:rsid w:val="005D5FD6"/>
    <w:rsid w:val="005E294C"/>
    <w:rsid w:val="005E6812"/>
    <w:rsid w:val="005F013B"/>
    <w:rsid w:val="005F040D"/>
    <w:rsid w:val="005F164F"/>
    <w:rsid w:val="005F601A"/>
    <w:rsid w:val="005F72CF"/>
    <w:rsid w:val="005F7CF7"/>
    <w:rsid w:val="00602CEE"/>
    <w:rsid w:val="00604D51"/>
    <w:rsid w:val="006069BE"/>
    <w:rsid w:val="00606F4E"/>
    <w:rsid w:val="0061188F"/>
    <w:rsid w:val="0061204B"/>
    <w:rsid w:val="00623F02"/>
    <w:rsid w:val="00624193"/>
    <w:rsid w:val="006257FE"/>
    <w:rsid w:val="00626AF5"/>
    <w:rsid w:val="006271C8"/>
    <w:rsid w:val="006328E4"/>
    <w:rsid w:val="00632C82"/>
    <w:rsid w:val="00632D03"/>
    <w:rsid w:val="0063314B"/>
    <w:rsid w:val="0063691F"/>
    <w:rsid w:val="006407AF"/>
    <w:rsid w:val="00643137"/>
    <w:rsid w:val="0064351B"/>
    <w:rsid w:val="006452C1"/>
    <w:rsid w:val="0065207A"/>
    <w:rsid w:val="0065779F"/>
    <w:rsid w:val="00657804"/>
    <w:rsid w:val="006629EB"/>
    <w:rsid w:val="00665F50"/>
    <w:rsid w:val="00682818"/>
    <w:rsid w:val="00692438"/>
    <w:rsid w:val="00693A56"/>
    <w:rsid w:val="00693FE9"/>
    <w:rsid w:val="00697D4E"/>
    <w:rsid w:val="006A3E7C"/>
    <w:rsid w:val="006A7EEE"/>
    <w:rsid w:val="006B051D"/>
    <w:rsid w:val="006B28FD"/>
    <w:rsid w:val="006B3D2F"/>
    <w:rsid w:val="006B4BA9"/>
    <w:rsid w:val="006D1BD2"/>
    <w:rsid w:val="006D3AF1"/>
    <w:rsid w:val="006D42F7"/>
    <w:rsid w:val="006E2CE6"/>
    <w:rsid w:val="006E3F9C"/>
    <w:rsid w:val="006E68C8"/>
    <w:rsid w:val="006F24F4"/>
    <w:rsid w:val="006F5F48"/>
    <w:rsid w:val="007001AB"/>
    <w:rsid w:val="00701CD5"/>
    <w:rsid w:val="00702046"/>
    <w:rsid w:val="0070285F"/>
    <w:rsid w:val="00704E81"/>
    <w:rsid w:val="00704F90"/>
    <w:rsid w:val="007062E7"/>
    <w:rsid w:val="007164F9"/>
    <w:rsid w:val="0071653F"/>
    <w:rsid w:val="007219AB"/>
    <w:rsid w:val="0072495F"/>
    <w:rsid w:val="00735BBE"/>
    <w:rsid w:val="007466CC"/>
    <w:rsid w:val="00751D1F"/>
    <w:rsid w:val="00754A42"/>
    <w:rsid w:val="00760302"/>
    <w:rsid w:val="007649EB"/>
    <w:rsid w:val="007653C9"/>
    <w:rsid w:val="00766567"/>
    <w:rsid w:val="00770D0D"/>
    <w:rsid w:val="00783C4A"/>
    <w:rsid w:val="00787423"/>
    <w:rsid w:val="00790B16"/>
    <w:rsid w:val="00791F3C"/>
    <w:rsid w:val="00796CBF"/>
    <w:rsid w:val="007A0497"/>
    <w:rsid w:val="007A11CA"/>
    <w:rsid w:val="007A40F2"/>
    <w:rsid w:val="007A4C4C"/>
    <w:rsid w:val="007B1307"/>
    <w:rsid w:val="007B692E"/>
    <w:rsid w:val="007D28D2"/>
    <w:rsid w:val="007E34FF"/>
    <w:rsid w:val="007E52A3"/>
    <w:rsid w:val="007F41A8"/>
    <w:rsid w:val="00810483"/>
    <w:rsid w:val="00814F5A"/>
    <w:rsid w:val="00830857"/>
    <w:rsid w:val="008456F1"/>
    <w:rsid w:val="00852709"/>
    <w:rsid w:val="008528F0"/>
    <w:rsid w:val="00853BF9"/>
    <w:rsid w:val="008566B0"/>
    <w:rsid w:val="0086235D"/>
    <w:rsid w:val="00863107"/>
    <w:rsid w:val="00866DB7"/>
    <w:rsid w:val="00871EC1"/>
    <w:rsid w:val="008731F0"/>
    <w:rsid w:val="00877FD3"/>
    <w:rsid w:val="0088125B"/>
    <w:rsid w:val="00882327"/>
    <w:rsid w:val="00882CAE"/>
    <w:rsid w:val="00897E4C"/>
    <w:rsid w:val="008A0AB7"/>
    <w:rsid w:val="008A333B"/>
    <w:rsid w:val="008A5494"/>
    <w:rsid w:val="008B1939"/>
    <w:rsid w:val="008B22C0"/>
    <w:rsid w:val="008B2A56"/>
    <w:rsid w:val="008B5E1C"/>
    <w:rsid w:val="008C4FD2"/>
    <w:rsid w:val="008C7716"/>
    <w:rsid w:val="008C7DE7"/>
    <w:rsid w:val="008D1A1A"/>
    <w:rsid w:val="008D4967"/>
    <w:rsid w:val="008D4D35"/>
    <w:rsid w:val="008D691E"/>
    <w:rsid w:val="008E22B9"/>
    <w:rsid w:val="008E2A27"/>
    <w:rsid w:val="008E42D0"/>
    <w:rsid w:val="008F0409"/>
    <w:rsid w:val="008F2D22"/>
    <w:rsid w:val="008F7E0C"/>
    <w:rsid w:val="00902416"/>
    <w:rsid w:val="00902C14"/>
    <w:rsid w:val="00904B28"/>
    <w:rsid w:val="0090729E"/>
    <w:rsid w:val="00921CF3"/>
    <w:rsid w:val="009274AB"/>
    <w:rsid w:val="00934E54"/>
    <w:rsid w:val="0093740C"/>
    <w:rsid w:val="0093745D"/>
    <w:rsid w:val="00937B74"/>
    <w:rsid w:val="009417E7"/>
    <w:rsid w:val="00942D9D"/>
    <w:rsid w:val="0094665B"/>
    <w:rsid w:val="0094737E"/>
    <w:rsid w:val="00947AC2"/>
    <w:rsid w:val="00953373"/>
    <w:rsid w:val="00953AE3"/>
    <w:rsid w:val="0095616F"/>
    <w:rsid w:val="00963853"/>
    <w:rsid w:val="009646BD"/>
    <w:rsid w:val="00967FE8"/>
    <w:rsid w:val="0097066A"/>
    <w:rsid w:val="00971C81"/>
    <w:rsid w:val="009722E0"/>
    <w:rsid w:val="009773BD"/>
    <w:rsid w:val="00982794"/>
    <w:rsid w:val="0099105B"/>
    <w:rsid w:val="00991F19"/>
    <w:rsid w:val="0099279C"/>
    <w:rsid w:val="00995EA9"/>
    <w:rsid w:val="009A18E4"/>
    <w:rsid w:val="009A1929"/>
    <w:rsid w:val="009A261C"/>
    <w:rsid w:val="009A2CDD"/>
    <w:rsid w:val="009A688C"/>
    <w:rsid w:val="009A735B"/>
    <w:rsid w:val="009B360E"/>
    <w:rsid w:val="009B3C55"/>
    <w:rsid w:val="009B6F1D"/>
    <w:rsid w:val="009C4870"/>
    <w:rsid w:val="009D2435"/>
    <w:rsid w:val="009D6EC1"/>
    <w:rsid w:val="009E08FD"/>
    <w:rsid w:val="009E676E"/>
    <w:rsid w:val="009F0B94"/>
    <w:rsid w:val="009F56D7"/>
    <w:rsid w:val="00A0086E"/>
    <w:rsid w:val="00A0088E"/>
    <w:rsid w:val="00A01C96"/>
    <w:rsid w:val="00A02777"/>
    <w:rsid w:val="00A02906"/>
    <w:rsid w:val="00A02E94"/>
    <w:rsid w:val="00A076BC"/>
    <w:rsid w:val="00A12E7E"/>
    <w:rsid w:val="00A17414"/>
    <w:rsid w:val="00A17872"/>
    <w:rsid w:val="00A20A5B"/>
    <w:rsid w:val="00A23173"/>
    <w:rsid w:val="00A24314"/>
    <w:rsid w:val="00A24FDA"/>
    <w:rsid w:val="00A2730A"/>
    <w:rsid w:val="00A27EA1"/>
    <w:rsid w:val="00A35440"/>
    <w:rsid w:val="00A35DAE"/>
    <w:rsid w:val="00A40E86"/>
    <w:rsid w:val="00A4574B"/>
    <w:rsid w:val="00A45DF8"/>
    <w:rsid w:val="00A46E89"/>
    <w:rsid w:val="00A54FCF"/>
    <w:rsid w:val="00A556BD"/>
    <w:rsid w:val="00A55F63"/>
    <w:rsid w:val="00A627F7"/>
    <w:rsid w:val="00A633F6"/>
    <w:rsid w:val="00A65241"/>
    <w:rsid w:val="00A6702B"/>
    <w:rsid w:val="00A676CE"/>
    <w:rsid w:val="00A72281"/>
    <w:rsid w:val="00A76EF6"/>
    <w:rsid w:val="00A8185C"/>
    <w:rsid w:val="00A82525"/>
    <w:rsid w:val="00A8662F"/>
    <w:rsid w:val="00A87394"/>
    <w:rsid w:val="00A91B15"/>
    <w:rsid w:val="00A955EC"/>
    <w:rsid w:val="00AA0C2D"/>
    <w:rsid w:val="00AB2428"/>
    <w:rsid w:val="00AB5FC9"/>
    <w:rsid w:val="00AD34FB"/>
    <w:rsid w:val="00AE1AA1"/>
    <w:rsid w:val="00AE544C"/>
    <w:rsid w:val="00AE55AA"/>
    <w:rsid w:val="00AF66D6"/>
    <w:rsid w:val="00B10CDB"/>
    <w:rsid w:val="00B1285A"/>
    <w:rsid w:val="00B149FD"/>
    <w:rsid w:val="00B1525F"/>
    <w:rsid w:val="00B16A4E"/>
    <w:rsid w:val="00B20D1E"/>
    <w:rsid w:val="00B229F3"/>
    <w:rsid w:val="00B30B51"/>
    <w:rsid w:val="00B32685"/>
    <w:rsid w:val="00B35079"/>
    <w:rsid w:val="00B474E5"/>
    <w:rsid w:val="00B56F21"/>
    <w:rsid w:val="00B604A0"/>
    <w:rsid w:val="00B67E5A"/>
    <w:rsid w:val="00B74942"/>
    <w:rsid w:val="00B761E0"/>
    <w:rsid w:val="00B76DB7"/>
    <w:rsid w:val="00B77985"/>
    <w:rsid w:val="00B86112"/>
    <w:rsid w:val="00B94041"/>
    <w:rsid w:val="00B95005"/>
    <w:rsid w:val="00BA3A91"/>
    <w:rsid w:val="00BA6293"/>
    <w:rsid w:val="00BB03A3"/>
    <w:rsid w:val="00BB03CA"/>
    <w:rsid w:val="00BB32D2"/>
    <w:rsid w:val="00BB7299"/>
    <w:rsid w:val="00BB72E4"/>
    <w:rsid w:val="00BC1389"/>
    <w:rsid w:val="00BC5AF9"/>
    <w:rsid w:val="00BD6160"/>
    <w:rsid w:val="00BD6A2D"/>
    <w:rsid w:val="00BE0153"/>
    <w:rsid w:val="00BE45B4"/>
    <w:rsid w:val="00BE5256"/>
    <w:rsid w:val="00BF1765"/>
    <w:rsid w:val="00C03489"/>
    <w:rsid w:val="00C0443B"/>
    <w:rsid w:val="00C0510E"/>
    <w:rsid w:val="00C070F5"/>
    <w:rsid w:val="00C07241"/>
    <w:rsid w:val="00C076BA"/>
    <w:rsid w:val="00C12231"/>
    <w:rsid w:val="00C12731"/>
    <w:rsid w:val="00C1303D"/>
    <w:rsid w:val="00C141B2"/>
    <w:rsid w:val="00C154AF"/>
    <w:rsid w:val="00C20454"/>
    <w:rsid w:val="00C26911"/>
    <w:rsid w:val="00C32894"/>
    <w:rsid w:val="00C36363"/>
    <w:rsid w:val="00C371CB"/>
    <w:rsid w:val="00C457E2"/>
    <w:rsid w:val="00C47465"/>
    <w:rsid w:val="00C51091"/>
    <w:rsid w:val="00C52AF1"/>
    <w:rsid w:val="00C538DA"/>
    <w:rsid w:val="00C55FB7"/>
    <w:rsid w:val="00C57678"/>
    <w:rsid w:val="00C602A5"/>
    <w:rsid w:val="00C60604"/>
    <w:rsid w:val="00C632CA"/>
    <w:rsid w:val="00C633F4"/>
    <w:rsid w:val="00C6427F"/>
    <w:rsid w:val="00C67F63"/>
    <w:rsid w:val="00C72CBC"/>
    <w:rsid w:val="00C81782"/>
    <w:rsid w:val="00C83F3F"/>
    <w:rsid w:val="00C901A7"/>
    <w:rsid w:val="00C92E2A"/>
    <w:rsid w:val="00C94217"/>
    <w:rsid w:val="00C943D6"/>
    <w:rsid w:val="00C95E24"/>
    <w:rsid w:val="00CA0B73"/>
    <w:rsid w:val="00CA471B"/>
    <w:rsid w:val="00CA509E"/>
    <w:rsid w:val="00CA70BC"/>
    <w:rsid w:val="00CB64EA"/>
    <w:rsid w:val="00CB678A"/>
    <w:rsid w:val="00CB68F2"/>
    <w:rsid w:val="00CC62AE"/>
    <w:rsid w:val="00CC7B58"/>
    <w:rsid w:val="00CD2726"/>
    <w:rsid w:val="00CE1C0E"/>
    <w:rsid w:val="00CE2AB6"/>
    <w:rsid w:val="00CE2F1B"/>
    <w:rsid w:val="00CE36BE"/>
    <w:rsid w:val="00CE38AF"/>
    <w:rsid w:val="00CE5FC3"/>
    <w:rsid w:val="00CE6AFB"/>
    <w:rsid w:val="00CF358B"/>
    <w:rsid w:val="00CF48DD"/>
    <w:rsid w:val="00CF7E53"/>
    <w:rsid w:val="00D01067"/>
    <w:rsid w:val="00D0362E"/>
    <w:rsid w:val="00D03811"/>
    <w:rsid w:val="00D04233"/>
    <w:rsid w:val="00D0458A"/>
    <w:rsid w:val="00D11E62"/>
    <w:rsid w:val="00D12537"/>
    <w:rsid w:val="00D12EB9"/>
    <w:rsid w:val="00D16962"/>
    <w:rsid w:val="00D23EA1"/>
    <w:rsid w:val="00D24F8C"/>
    <w:rsid w:val="00D26FA0"/>
    <w:rsid w:val="00D3475D"/>
    <w:rsid w:val="00D349F3"/>
    <w:rsid w:val="00D50517"/>
    <w:rsid w:val="00D65F1D"/>
    <w:rsid w:val="00D710A1"/>
    <w:rsid w:val="00D71850"/>
    <w:rsid w:val="00D8106E"/>
    <w:rsid w:val="00D817A2"/>
    <w:rsid w:val="00D81FCC"/>
    <w:rsid w:val="00D84013"/>
    <w:rsid w:val="00D84256"/>
    <w:rsid w:val="00D84437"/>
    <w:rsid w:val="00D85CDB"/>
    <w:rsid w:val="00D869AD"/>
    <w:rsid w:val="00D93123"/>
    <w:rsid w:val="00D952F9"/>
    <w:rsid w:val="00DA0C14"/>
    <w:rsid w:val="00DA14E7"/>
    <w:rsid w:val="00DA1E8A"/>
    <w:rsid w:val="00DA73DC"/>
    <w:rsid w:val="00DB359E"/>
    <w:rsid w:val="00DB39A5"/>
    <w:rsid w:val="00DB570D"/>
    <w:rsid w:val="00DC08D4"/>
    <w:rsid w:val="00DC55F6"/>
    <w:rsid w:val="00DC58BE"/>
    <w:rsid w:val="00DC59CB"/>
    <w:rsid w:val="00DD2939"/>
    <w:rsid w:val="00DD369E"/>
    <w:rsid w:val="00DD5FEB"/>
    <w:rsid w:val="00DD7E9D"/>
    <w:rsid w:val="00DE21B2"/>
    <w:rsid w:val="00DE3BD3"/>
    <w:rsid w:val="00DE3DBA"/>
    <w:rsid w:val="00DE4578"/>
    <w:rsid w:val="00E02B4F"/>
    <w:rsid w:val="00E069E4"/>
    <w:rsid w:val="00E101A5"/>
    <w:rsid w:val="00E10BEE"/>
    <w:rsid w:val="00E11002"/>
    <w:rsid w:val="00E11247"/>
    <w:rsid w:val="00E14560"/>
    <w:rsid w:val="00E22809"/>
    <w:rsid w:val="00E25A42"/>
    <w:rsid w:val="00E26D5B"/>
    <w:rsid w:val="00E3099F"/>
    <w:rsid w:val="00E460D7"/>
    <w:rsid w:val="00E475C8"/>
    <w:rsid w:val="00E51994"/>
    <w:rsid w:val="00E54324"/>
    <w:rsid w:val="00E60603"/>
    <w:rsid w:val="00E6371C"/>
    <w:rsid w:val="00E65B18"/>
    <w:rsid w:val="00E67058"/>
    <w:rsid w:val="00E70179"/>
    <w:rsid w:val="00E721BA"/>
    <w:rsid w:val="00E81101"/>
    <w:rsid w:val="00E81BE9"/>
    <w:rsid w:val="00E81C47"/>
    <w:rsid w:val="00E8350B"/>
    <w:rsid w:val="00E83DAE"/>
    <w:rsid w:val="00E85132"/>
    <w:rsid w:val="00E872AF"/>
    <w:rsid w:val="00E9181C"/>
    <w:rsid w:val="00E91ACE"/>
    <w:rsid w:val="00EA0A55"/>
    <w:rsid w:val="00EA1B5D"/>
    <w:rsid w:val="00EA430D"/>
    <w:rsid w:val="00EA4620"/>
    <w:rsid w:val="00EB02B9"/>
    <w:rsid w:val="00EB0F27"/>
    <w:rsid w:val="00EB4805"/>
    <w:rsid w:val="00EB52D8"/>
    <w:rsid w:val="00EC340D"/>
    <w:rsid w:val="00EC5205"/>
    <w:rsid w:val="00EC546F"/>
    <w:rsid w:val="00EC6830"/>
    <w:rsid w:val="00ED3756"/>
    <w:rsid w:val="00ED3FBF"/>
    <w:rsid w:val="00ED4D3B"/>
    <w:rsid w:val="00ED630F"/>
    <w:rsid w:val="00EE25CA"/>
    <w:rsid w:val="00EE5218"/>
    <w:rsid w:val="00EE54DC"/>
    <w:rsid w:val="00EE5761"/>
    <w:rsid w:val="00EF1400"/>
    <w:rsid w:val="00EF6211"/>
    <w:rsid w:val="00EF645C"/>
    <w:rsid w:val="00EF7D89"/>
    <w:rsid w:val="00F011E8"/>
    <w:rsid w:val="00F02353"/>
    <w:rsid w:val="00F121EB"/>
    <w:rsid w:val="00F16E0C"/>
    <w:rsid w:val="00F243A2"/>
    <w:rsid w:val="00F35611"/>
    <w:rsid w:val="00F4021D"/>
    <w:rsid w:val="00F44451"/>
    <w:rsid w:val="00F5392A"/>
    <w:rsid w:val="00F564E2"/>
    <w:rsid w:val="00F60F83"/>
    <w:rsid w:val="00F625AA"/>
    <w:rsid w:val="00F70CD5"/>
    <w:rsid w:val="00F72135"/>
    <w:rsid w:val="00F7214D"/>
    <w:rsid w:val="00F72518"/>
    <w:rsid w:val="00F728E3"/>
    <w:rsid w:val="00F7353C"/>
    <w:rsid w:val="00F74321"/>
    <w:rsid w:val="00F76F38"/>
    <w:rsid w:val="00F80506"/>
    <w:rsid w:val="00F87CFC"/>
    <w:rsid w:val="00F91ADC"/>
    <w:rsid w:val="00F91C23"/>
    <w:rsid w:val="00F92499"/>
    <w:rsid w:val="00F9348F"/>
    <w:rsid w:val="00F94A35"/>
    <w:rsid w:val="00F95DE5"/>
    <w:rsid w:val="00FA75F4"/>
    <w:rsid w:val="00FB33FE"/>
    <w:rsid w:val="00FC1A61"/>
    <w:rsid w:val="00FC1B9F"/>
    <w:rsid w:val="00FC2B1E"/>
    <w:rsid w:val="00FD5936"/>
    <w:rsid w:val="00FE1FF6"/>
    <w:rsid w:val="00FE2903"/>
    <w:rsid w:val="00FE4536"/>
    <w:rsid w:val="00FF243A"/>
    <w:rsid w:val="00FF32FF"/>
    <w:rsid w:val="00FF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F6DD"/>
  <w15:chartTrackingRefBased/>
  <w15:docId w15:val="{2F15C048-5E1B-49FA-AA74-D9A86B2A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F5A"/>
    <w:pPr>
      <w:spacing w:after="205" w:line="271" w:lineRule="auto"/>
      <w:ind w:left="24"/>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814F5A"/>
    <w:pPr>
      <w:keepNext/>
      <w:keepLines/>
      <w:spacing w:after="3" w:line="265" w:lineRule="auto"/>
      <w:ind w:left="19"/>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rsid w:val="00814F5A"/>
    <w:pPr>
      <w:keepNext/>
      <w:keepLines/>
      <w:spacing w:after="3" w:line="265" w:lineRule="auto"/>
      <w:ind w:left="19"/>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F5A"/>
    <w:rPr>
      <w:rFonts w:ascii="Times New Roman" w:eastAsia="Times New Roman" w:hAnsi="Times New Roman" w:cs="Times New Roman"/>
      <w:color w:val="000000"/>
      <w:sz w:val="28"/>
    </w:rPr>
  </w:style>
  <w:style w:type="character" w:customStyle="1" w:styleId="Heading2Char">
    <w:name w:val="Heading 2 Char"/>
    <w:basedOn w:val="DefaultParagraphFont"/>
    <w:link w:val="Heading2"/>
    <w:uiPriority w:val="9"/>
    <w:rsid w:val="00814F5A"/>
    <w:rPr>
      <w:rFonts w:ascii="Times New Roman" w:eastAsia="Times New Roman" w:hAnsi="Times New Roman" w:cs="Times New Roman"/>
      <w:color w:val="000000"/>
      <w:sz w:val="28"/>
    </w:rPr>
  </w:style>
  <w:style w:type="table" w:customStyle="1" w:styleId="TableGrid">
    <w:name w:val="TableGrid"/>
    <w:rsid w:val="00814F5A"/>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14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F5A"/>
    <w:rPr>
      <w:rFonts w:ascii="Times New Roman" w:eastAsia="Times New Roman" w:hAnsi="Times New Roman" w:cs="Times New Roman"/>
      <w:color w:val="000000"/>
    </w:rPr>
  </w:style>
  <w:style w:type="paragraph" w:styleId="BalloonText">
    <w:name w:val="Balloon Text"/>
    <w:basedOn w:val="Normal"/>
    <w:link w:val="BalloonTextChar"/>
    <w:uiPriority w:val="99"/>
    <w:semiHidden/>
    <w:unhideWhenUsed/>
    <w:rsid w:val="00814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4F5A"/>
    <w:rPr>
      <w:rFonts w:ascii="Segoe UI" w:eastAsia="Times New Roman" w:hAnsi="Segoe UI" w:cs="Segoe UI"/>
      <w:color w:val="000000"/>
      <w:sz w:val="18"/>
      <w:szCs w:val="18"/>
    </w:rPr>
  </w:style>
  <w:style w:type="table" w:styleId="TableGrid0">
    <w:name w:val="Table Grid"/>
    <w:basedOn w:val="TableNormal"/>
    <w:uiPriority w:val="59"/>
    <w:rsid w:val="002C0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49A1"/>
    <w:rPr>
      <w:color w:val="0000FF" w:themeColor="hyperlink"/>
      <w:u w:val="single"/>
    </w:rPr>
  </w:style>
  <w:style w:type="character" w:styleId="UnresolvedMention">
    <w:name w:val="Unresolved Mention"/>
    <w:basedOn w:val="DefaultParagraphFont"/>
    <w:uiPriority w:val="99"/>
    <w:semiHidden/>
    <w:unhideWhenUsed/>
    <w:rsid w:val="000349A1"/>
    <w:rPr>
      <w:color w:val="605E5C"/>
      <w:shd w:val="clear" w:color="auto" w:fill="E1DFDD"/>
    </w:rPr>
  </w:style>
  <w:style w:type="character" w:styleId="CommentReference">
    <w:name w:val="annotation reference"/>
    <w:basedOn w:val="DefaultParagraphFont"/>
    <w:uiPriority w:val="99"/>
    <w:semiHidden/>
    <w:unhideWhenUsed/>
    <w:rsid w:val="00D84013"/>
    <w:rPr>
      <w:sz w:val="16"/>
      <w:szCs w:val="16"/>
    </w:rPr>
  </w:style>
  <w:style w:type="paragraph" w:styleId="CommentText">
    <w:name w:val="annotation text"/>
    <w:basedOn w:val="Normal"/>
    <w:link w:val="CommentTextChar"/>
    <w:uiPriority w:val="99"/>
    <w:semiHidden/>
    <w:unhideWhenUsed/>
    <w:rsid w:val="00D84013"/>
    <w:pPr>
      <w:spacing w:line="240" w:lineRule="auto"/>
    </w:pPr>
    <w:rPr>
      <w:sz w:val="20"/>
      <w:szCs w:val="20"/>
    </w:rPr>
  </w:style>
  <w:style w:type="character" w:customStyle="1" w:styleId="CommentTextChar">
    <w:name w:val="Comment Text Char"/>
    <w:basedOn w:val="DefaultParagraphFont"/>
    <w:link w:val="CommentText"/>
    <w:uiPriority w:val="99"/>
    <w:semiHidden/>
    <w:rsid w:val="00D84013"/>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13"/>
    <w:rPr>
      <w:b/>
      <w:bCs/>
    </w:rPr>
  </w:style>
  <w:style w:type="character" w:customStyle="1" w:styleId="CommentSubjectChar">
    <w:name w:val="Comment Subject Char"/>
    <w:basedOn w:val="CommentTextChar"/>
    <w:link w:val="CommentSubject"/>
    <w:uiPriority w:val="99"/>
    <w:semiHidden/>
    <w:rsid w:val="00D84013"/>
    <w:rPr>
      <w:rFonts w:ascii="Times New Roman" w:eastAsia="Times New Roman" w:hAnsi="Times New Roman" w:cs="Times New Roman"/>
      <w:b/>
      <w:bCs/>
      <w:color w:val="000000"/>
      <w:sz w:val="20"/>
      <w:szCs w:val="20"/>
    </w:rPr>
  </w:style>
  <w:style w:type="character" w:styleId="FollowedHyperlink">
    <w:name w:val="FollowedHyperlink"/>
    <w:basedOn w:val="DefaultParagraphFont"/>
    <w:uiPriority w:val="99"/>
    <w:semiHidden/>
    <w:unhideWhenUsed/>
    <w:rsid w:val="00212B4F"/>
    <w:rPr>
      <w:color w:val="800080" w:themeColor="followedHyperlink"/>
      <w:u w:val="single"/>
    </w:rPr>
  </w:style>
  <w:style w:type="paragraph" w:styleId="ListParagraph">
    <w:name w:val="List Paragraph"/>
    <w:basedOn w:val="Normal"/>
    <w:uiPriority w:val="34"/>
    <w:qFormat/>
    <w:rsid w:val="006257FE"/>
    <w:pPr>
      <w:ind w:left="720"/>
      <w:contextualSpacing/>
    </w:pPr>
  </w:style>
  <w:style w:type="paragraph" w:styleId="Revision">
    <w:name w:val="Revision"/>
    <w:hidden/>
    <w:uiPriority w:val="99"/>
    <w:semiHidden/>
    <w:rsid w:val="00511FA2"/>
    <w:pPr>
      <w:spacing w:after="0" w:line="240" w:lineRule="auto"/>
    </w:pPr>
    <w:rPr>
      <w:rFonts w:ascii="Times New Roman" w:eastAsia="Times New Roman" w:hAnsi="Times New Roman" w:cs="Times New Roman"/>
      <w:color w:val="000000"/>
    </w:rPr>
  </w:style>
  <w:style w:type="paragraph" w:styleId="BodyText2">
    <w:name w:val="Body Text 2"/>
    <w:basedOn w:val="Normal"/>
    <w:link w:val="BodyText2Char"/>
    <w:rsid w:val="00FC1A61"/>
    <w:pPr>
      <w:spacing w:after="120" w:line="480" w:lineRule="auto"/>
      <w:ind w:left="0"/>
      <w:jc w:val="left"/>
    </w:pPr>
    <w:rPr>
      <w:rFonts w:ascii="Arial" w:hAnsi="Arial"/>
      <w:color w:val="auto"/>
      <w:sz w:val="24"/>
      <w:szCs w:val="20"/>
    </w:rPr>
  </w:style>
  <w:style w:type="character" w:customStyle="1" w:styleId="BodyText2Char">
    <w:name w:val="Body Text 2 Char"/>
    <w:basedOn w:val="DefaultParagraphFont"/>
    <w:link w:val="BodyText2"/>
    <w:rsid w:val="00FC1A61"/>
    <w:rPr>
      <w:rFonts w:ascii="Arial" w:eastAsia="Times New Roman" w:hAnsi="Arial" w:cs="Times New Roman"/>
      <w:sz w:val="24"/>
      <w:szCs w:val="20"/>
    </w:rPr>
  </w:style>
  <w:style w:type="paragraph" w:styleId="Footer">
    <w:name w:val="footer"/>
    <w:basedOn w:val="Normal"/>
    <w:link w:val="FooterChar"/>
    <w:uiPriority w:val="99"/>
    <w:unhideWhenUsed/>
    <w:rsid w:val="00BC5A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AF9"/>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5936">
      <w:bodyDiv w:val="1"/>
      <w:marLeft w:val="0"/>
      <w:marRight w:val="0"/>
      <w:marTop w:val="0"/>
      <w:marBottom w:val="0"/>
      <w:divBdr>
        <w:top w:val="none" w:sz="0" w:space="0" w:color="auto"/>
        <w:left w:val="none" w:sz="0" w:space="0" w:color="auto"/>
        <w:bottom w:val="none" w:sz="0" w:space="0" w:color="auto"/>
        <w:right w:val="none" w:sz="0" w:space="0" w:color="auto"/>
      </w:divBdr>
    </w:div>
    <w:div w:id="554388887">
      <w:bodyDiv w:val="1"/>
      <w:marLeft w:val="0"/>
      <w:marRight w:val="0"/>
      <w:marTop w:val="0"/>
      <w:marBottom w:val="0"/>
      <w:divBdr>
        <w:top w:val="none" w:sz="0" w:space="0" w:color="auto"/>
        <w:left w:val="none" w:sz="0" w:space="0" w:color="auto"/>
        <w:bottom w:val="none" w:sz="0" w:space="0" w:color="auto"/>
        <w:right w:val="none" w:sz="0" w:space="0" w:color="auto"/>
      </w:divBdr>
    </w:div>
    <w:div w:id="65249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1824</Words>
  <Characters>10837</Characters>
  <Application>Microsoft Office Word</Application>
  <DocSecurity>0</DocSecurity>
  <Lines>246</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Martini, Brenda</dc:creator>
  <cp:keywords/>
  <dc:description/>
  <cp:lastModifiedBy>Dossiema, Tara L.</cp:lastModifiedBy>
  <cp:revision>9</cp:revision>
  <cp:lastPrinted>2019-10-29T14:00:00Z</cp:lastPrinted>
  <dcterms:created xsi:type="dcterms:W3CDTF">2026-03-26T15:59:00Z</dcterms:created>
  <dcterms:modified xsi:type="dcterms:W3CDTF">2026-04-06T17:58:00Z</dcterms:modified>
</cp:coreProperties>
</file>