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National Veteran Wheelchair Games Space</w:t>
            </w:r>
            <w:r w:rsidRPr="00F43FAC">
              <w:rPr>
                <w:rStyle w:val="AAMSKBFill-InHighlight"/>
                <w:color w:val="auto"/>
              </w:rPr>
              <w:t xml:space="preserve"> </w:t>
            </w:r>
            <w:r>
              <w:rPr>
                <w:rStyle w:val="AAMSKBFill-InHighlight"/>
                <w:color w:val="auto"/>
              </w:rPr>
              <w:t>Support Service</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44131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36C77626Q0160</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04-11-2026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90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V231</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721110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Bernadette Bodzenta</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Bernadette.Bodzenta@va.gov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216-447-8300 X3842</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B9475B" w:rsidP="004B70CA">
      <w:pPr>
        <w:spacing w:line="240" w:lineRule="auto"/>
        <w:rPr>
          <w:b/>
          <w:bCs/>
        </w:rPr>
      </w:pPr>
      <w:r>
        <w:rPr>
          <w:b/>
          <w:bCs/>
        </w:rPr>
        <w:t>Notice of Intent to Sole Source: 36C776Q0160</w:t>
      </w:r>
    </w:p>
    <w:p w:rsidR="004B70CA" w:rsidP="004B70CA">
      <w:pPr>
        <w:spacing w:line="240" w:lineRule="auto"/>
        <w:rPr>
          <w:b/>
          <w:bCs/>
        </w:rPr>
      </w:pPr>
    </w:p>
    <w:p w:rsidR="004B70CA" w:rsidP="004B70CA">
      <w:pPr>
        <w:spacing w:line="240" w:lineRule="auto"/>
        <w:rPr>
          <w:b/>
          <w:bCs/>
        </w:rPr>
      </w:pPr>
      <w:r>
        <w:rPr>
          <w:b/>
          <w:bCs/>
        </w:rPr>
        <w:t>National Veterans Wheelchair Games Event Space and Support Services</w:t>
      </w:r>
    </w:p>
    <w:p w:rsidR="004B70CA" w:rsidP="004B70CA">
      <w:pPr>
        <w:spacing w:line="240" w:lineRule="auto"/>
        <w:rPr>
          <w:b/>
          <w:bCs/>
        </w:rPr>
      </w:pPr>
    </w:p>
    <w:p w:rsidR="009A23B3" w:rsidP="004B70CA">
      <w:pPr>
        <w:spacing w:line="240" w:lineRule="auto"/>
        <w:rPr>
          <w:rFonts w:ascii="Aptos" w:hAnsi="Aptos" w:cs="Times New Roman"/>
        </w:rPr>
      </w:pPr>
      <w:r>
        <w:rPr>
          <w:b/>
          <w:bCs/>
        </w:rPr>
        <w:t>Introduction:</w:t>
      </w:r>
      <w:r>
        <w:tab/>
      </w:r>
      <w:r>
        <w:tab/>
      </w:r>
      <w:r>
        <w:tab/>
      </w:r>
      <w:r>
        <w:tab/>
      </w:r>
      <w:r>
        <w:tab/>
      </w:r>
      <w:r>
        <w:tab/>
      </w:r>
      <w:r>
        <w:tab/>
      </w:r>
      <w:r>
        <w:tab/>
      </w:r>
      <w:r>
        <w:tab/>
      </w:r>
      <w:r>
        <w:tab/>
      </w:r>
      <w:r>
        <w:tab/>
        <w:t xml:space="preserve">        </w:t>
      </w:r>
      <w:r w:rsidRPr="008D546C">
        <w:rPr>
          <w:rFonts w:ascii="Aptos" w:hAnsi="Aptos" w:cs="Times New Roman"/>
        </w:rPr>
        <w:t>The Department of Veterans Affairs (VA), Program Contracting Activity Central (PCAC) intends to issue a sole source contract</w:t>
      </w:r>
      <w:r w:rsidR="00E07545">
        <w:rPr>
          <w:rFonts w:ascii="Aptos" w:hAnsi="Aptos" w:cs="Times New Roman"/>
        </w:rPr>
        <w:t xml:space="preserve"> to the Detroit Regional Convention Facility Authority, DBA Huntington Place Convention Center</w:t>
      </w:r>
      <w:r w:rsidRPr="008D546C">
        <w:rPr>
          <w:rFonts w:ascii="Aptos" w:hAnsi="Aptos" w:cs="Times New Roman"/>
        </w:rPr>
        <w:t xml:space="preserve"> for</w:t>
      </w:r>
      <w:r w:rsidRPr="008D546C">
        <w:rPr>
          <w:rFonts w:ascii="Aptos" w:hAnsi="Aptos"/>
        </w:rPr>
        <w:t xml:space="preserve"> </w:t>
      </w:r>
      <w:r>
        <w:rPr>
          <w:rFonts w:ascii="Aptos" w:hAnsi="Aptos"/>
        </w:rPr>
        <w:t>event</w:t>
      </w:r>
      <w:r>
        <w:rPr>
          <w:rFonts w:ascii="Aptos" w:hAnsi="Aptos"/>
        </w:rPr>
        <w:t xml:space="preserve"> </w:t>
      </w:r>
      <w:r>
        <w:rPr>
          <w:rFonts w:ascii="Aptos" w:hAnsi="Aptos"/>
        </w:rPr>
        <w:t xml:space="preserve">space  </w:t>
      </w:r>
      <w:r>
        <w:rPr>
          <w:rFonts w:ascii="Aptos" w:hAnsi="Aptos"/>
        </w:rPr>
        <w:t>a</w:t>
      </w:r>
      <w:r>
        <w:rPr>
          <w:rFonts w:ascii="Aptos" w:hAnsi="Aptos"/>
        </w:rPr>
        <w:t>nd support services</w:t>
      </w:r>
      <w:r w:rsidRPr="008D546C">
        <w:rPr>
          <w:rFonts w:ascii="Aptos" w:hAnsi="Aptos"/>
        </w:rPr>
        <w:t xml:space="preserve"> for the </w:t>
      </w:r>
      <w:r w:rsidR="004A3DA2">
        <w:rPr>
          <w:rFonts w:ascii="Aptos" w:hAnsi="Aptos"/>
        </w:rPr>
        <w:t>45</w:t>
      </w:r>
      <w:r w:rsidRPr="004A3DA2" w:rsidR="004A3DA2">
        <w:rPr>
          <w:rFonts w:ascii="Aptos" w:hAnsi="Aptos"/>
          <w:vertAlign w:val="superscript"/>
        </w:rPr>
        <w:t>th</w:t>
      </w:r>
      <w:r w:rsidR="004A3DA2">
        <w:rPr>
          <w:rFonts w:ascii="Aptos" w:hAnsi="Aptos"/>
        </w:rPr>
        <w:t xml:space="preserve"> </w:t>
      </w:r>
      <w:r w:rsidRPr="008D546C">
        <w:rPr>
          <w:rFonts w:ascii="Aptos" w:hAnsi="Aptos"/>
        </w:rPr>
        <w:t xml:space="preserve">National Veterans </w:t>
      </w:r>
      <w:r>
        <w:rPr>
          <w:rFonts w:ascii="Aptos" w:hAnsi="Aptos"/>
        </w:rPr>
        <w:t>Wheelchair Games</w:t>
      </w:r>
      <w:r w:rsidRPr="008D546C">
        <w:rPr>
          <w:rFonts w:ascii="Aptos" w:hAnsi="Aptos"/>
        </w:rPr>
        <w:t xml:space="preserve"> (NV</w:t>
      </w:r>
      <w:r>
        <w:rPr>
          <w:rFonts w:ascii="Aptos" w:hAnsi="Aptos"/>
        </w:rPr>
        <w:t>WG</w:t>
      </w:r>
      <w:r w:rsidRPr="008D546C">
        <w:rPr>
          <w:rFonts w:ascii="Aptos" w:hAnsi="Aptos"/>
        </w:rPr>
        <w:t xml:space="preserve">) to be held in </w:t>
      </w:r>
      <w:r>
        <w:rPr>
          <w:rFonts w:ascii="Aptos" w:hAnsi="Aptos"/>
        </w:rPr>
        <w:t>Detroit, MI</w:t>
      </w:r>
      <w:r w:rsidRPr="008D546C">
        <w:rPr>
          <w:rFonts w:ascii="Aptos" w:hAnsi="Aptos" w:cs="Times New Roman"/>
        </w:rPr>
        <w:t xml:space="preserve">, from </w:t>
      </w:r>
      <w:r>
        <w:rPr>
          <w:rFonts w:ascii="Aptos" w:hAnsi="Aptos" w:cs="Times New Roman"/>
        </w:rPr>
        <w:t>July 7</w:t>
      </w:r>
      <w:r w:rsidRPr="008D546C">
        <w:rPr>
          <w:rFonts w:ascii="Aptos" w:hAnsi="Aptos" w:cs="Times New Roman"/>
        </w:rPr>
        <w:t>, 2026</w:t>
      </w:r>
      <w:r>
        <w:rPr>
          <w:rFonts w:ascii="Aptos" w:hAnsi="Aptos" w:cs="Times New Roman"/>
        </w:rPr>
        <w:t xml:space="preserve"> – July 15</w:t>
      </w:r>
      <w:r w:rsidRPr="008D546C">
        <w:rPr>
          <w:rFonts w:ascii="Aptos" w:hAnsi="Aptos" w:cs="Times New Roman"/>
        </w:rPr>
        <w:t>, 2026. This procurement is being conducted in accordance with</w:t>
      </w:r>
      <w:r>
        <w:rPr>
          <w:rFonts w:ascii="Aptos" w:hAnsi="Aptos" w:cs="Times New Roman"/>
        </w:rPr>
        <w:t xml:space="preserve"> </w:t>
      </w:r>
      <w:r>
        <w:fldChar w:fldCharType="begin"/>
      </w:r>
      <w:r>
        <w:instrText xml:space="preserve"> HYPERLINK "https://www.acquisition.gov/far-overhaul" </w:instrText>
      </w:r>
      <w:r>
        <w:fldChar w:fldCharType="separate"/>
      </w:r>
      <w:r w:rsidRPr="008E45AE">
        <w:rPr>
          <w:rStyle w:val="Hyperlink"/>
          <w:rFonts w:ascii="Aptos" w:hAnsi="Aptos" w:cs="Times New Roman"/>
        </w:rPr>
        <w:t>Revolutionary Far Overhaul (RFO)</w:t>
      </w:r>
      <w:r>
        <w:fldChar w:fldCharType="end"/>
      </w:r>
      <w:r>
        <w:rPr>
          <w:rFonts w:ascii="Aptos" w:hAnsi="Aptos" w:cs="Times New Roman"/>
        </w:rPr>
        <w:t xml:space="preserve"> Parts </w:t>
      </w:r>
      <w:r>
        <w:fldChar w:fldCharType="begin"/>
      </w:r>
      <w:r>
        <w:instrText xml:space="preserve"> HYPERLINK "https://www.acquisition.gov/far-overhaul/far-part-deviation-guide/far-overhaul-part-6" \l "FAR_6_103" </w:instrText>
      </w:r>
      <w:r>
        <w:fldChar w:fldCharType="separate"/>
      </w:r>
      <w:r w:rsidRPr="00591BE9">
        <w:rPr>
          <w:rStyle w:val="Hyperlink"/>
          <w:rFonts w:ascii="Aptos" w:hAnsi="Aptos" w:cs="Times New Roman"/>
        </w:rPr>
        <w:t>6.103-1 Only one responsible source and no other supplies or services will satisfy agency requirements</w:t>
      </w:r>
      <w:r>
        <w:fldChar w:fldCharType="end"/>
      </w:r>
      <w:r>
        <w:rPr>
          <w:rFonts w:ascii="Aptos" w:hAnsi="Aptos" w:cs="Times New Roman"/>
        </w:rPr>
        <w:t xml:space="preserve"> and </w:t>
      </w:r>
      <w:r>
        <w:fldChar w:fldCharType="begin"/>
      </w:r>
      <w:r>
        <w:instrText xml:space="preserve"> HYPERLINK "https://www.acquisition.gov/far-overhaul/far-part-deviation-guide/far-overhaul-part-12" \l "FAR_12_102" </w:instrText>
      </w:r>
      <w:r>
        <w:fldChar w:fldCharType="separate"/>
      </w:r>
      <w:r w:rsidRPr="001B54E4">
        <w:rPr>
          <w:rStyle w:val="Hyperlink"/>
          <w:rFonts w:ascii="Aptos" w:hAnsi="Aptos" w:cs="Times New Roman"/>
        </w:rPr>
        <w:t>12.102(b) Restricting competition.</w:t>
      </w:r>
      <w:r>
        <w:fldChar w:fldCharType="end"/>
      </w:r>
      <w:r w:rsidRPr="008D546C">
        <w:rPr>
          <w:rFonts w:ascii="Aptos" w:hAnsi="Aptos" w:cs="Times New Roman"/>
        </w:rPr>
        <w:t>.  The NAICS code for this procurement is 721110 and the Small Business Administration Size Standard is $40 Million</w:t>
      </w:r>
      <w:r>
        <w:rPr>
          <w:rFonts w:ascii="Aptos" w:hAnsi="Aptos" w:cs="Times New Roman"/>
        </w:rPr>
        <w:t>.</w:t>
      </w:r>
    </w:p>
    <w:p w:rsidR="00A225DF" w:rsidP="00E07545">
      <w:pPr>
        <w:spacing w:after="0" w:line="240" w:lineRule="auto"/>
        <w:rPr>
          <w:rFonts w:ascii="Aptos" w:hAnsi="Aptos" w:cs="Times New Roman"/>
          <w:b/>
          <w:bCs/>
        </w:rPr>
      </w:pPr>
    </w:p>
    <w:p w:rsidR="009A23B3" w:rsidP="00E07545">
      <w:pPr>
        <w:spacing w:after="0" w:line="240" w:lineRule="auto"/>
        <w:rPr>
          <w:rFonts w:ascii="Aptos" w:hAnsi="Aptos"/>
        </w:rPr>
      </w:pPr>
      <w:r>
        <w:rPr>
          <w:rFonts w:ascii="Aptos" w:hAnsi="Aptos" w:cs="Times New Roman"/>
          <w:b/>
          <w:bCs/>
        </w:rPr>
        <w:t>Justification:</w:t>
      </w:r>
      <w:r>
        <w:rPr>
          <w:rFonts w:ascii="Aptos" w:hAnsi="Aptos" w:cs="Times New Roman"/>
          <w:b/>
          <w:bCs/>
        </w:rPr>
        <w:tab/>
      </w:r>
      <w:r>
        <w:rPr>
          <w:rFonts w:ascii="Aptos" w:hAnsi="Aptos" w:cs="Times New Roman"/>
          <w:b/>
          <w:bCs/>
        </w:rPr>
        <w:tab/>
      </w:r>
      <w:r>
        <w:rPr>
          <w:rFonts w:ascii="Aptos" w:hAnsi="Aptos" w:cs="Times New Roman"/>
          <w:b/>
          <w:bCs/>
        </w:rPr>
        <w:tab/>
      </w:r>
      <w:r>
        <w:rPr>
          <w:rFonts w:ascii="Aptos" w:hAnsi="Aptos" w:cs="Times New Roman"/>
          <w:b/>
          <w:bCs/>
        </w:rPr>
        <w:tab/>
      </w:r>
      <w:r>
        <w:rPr>
          <w:rFonts w:ascii="Aptos" w:hAnsi="Aptos" w:cs="Times New Roman"/>
          <w:b/>
          <w:bCs/>
        </w:rPr>
        <w:tab/>
      </w:r>
      <w:r>
        <w:rPr>
          <w:rFonts w:ascii="Aptos" w:hAnsi="Aptos" w:cs="Times New Roman"/>
          <w:b/>
          <w:bCs/>
        </w:rPr>
        <w:tab/>
      </w:r>
      <w:r>
        <w:rPr>
          <w:rFonts w:ascii="Aptos" w:hAnsi="Aptos" w:cs="Times New Roman"/>
          <w:b/>
          <w:bCs/>
        </w:rPr>
        <w:tab/>
      </w:r>
      <w:r>
        <w:rPr>
          <w:rFonts w:ascii="Aptos" w:hAnsi="Aptos" w:cs="Times New Roman"/>
          <w:b/>
          <w:bCs/>
        </w:rPr>
        <w:tab/>
      </w:r>
      <w:r>
        <w:rPr>
          <w:rFonts w:ascii="Aptos" w:hAnsi="Aptos" w:cs="Times New Roman"/>
          <w:b/>
          <w:bCs/>
        </w:rPr>
        <w:tab/>
      </w:r>
      <w:r>
        <w:rPr>
          <w:rFonts w:ascii="Aptos" w:hAnsi="Aptos" w:cs="Times New Roman"/>
          <w:b/>
          <w:bCs/>
        </w:rPr>
        <w:tab/>
      </w:r>
      <w:r>
        <w:rPr>
          <w:rFonts w:ascii="Aptos" w:hAnsi="Aptos" w:cs="Times New Roman"/>
          <w:b/>
          <w:bCs/>
        </w:rPr>
        <w:tab/>
        <w:t xml:space="preserve">       </w:t>
      </w:r>
      <w:r w:rsidRPr="008D546C">
        <w:rPr>
          <w:rFonts w:ascii="Aptos" w:hAnsi="Aptos"/>
        </w:rPr>
        <w:t xml:space="preserve">This requirement is needed to support </w:t>
      </w:r>
      <w:r>
        <w:rPr>
          <w:rFonts w:ascii="Aptos" w:hAnsi="Aptos"/>
        </w:rPr>
        <w:t>venue space</w:t>
      </w:r>
      <w:r w:rsidRPr="008D546C">
        <w:rPr>
          <w:rFonts w:ascii="Aptos" w:hAnsi="Aptos"/>
        </w:rPr>
        <w:t xml:space="preserve">, </w:t>
      </w:r>
      <w:r w:rsidR="00DE774F">
        <w:rPr>
          <w:rFonts w:ascii="Aptos" w:hAnsi="Aptos"/>
        </w:rPr>
        <w:t>and related services</w:t>
      </w:r>
      <w:r w:rsidRPr="008D546C">
        <w:rPr>
          <w:rFonts w:ascii="Aptos" w:hAnsi="Aptos"/>
        </w:rPr>
        <w:t xml:space="preserve"> for the </w:t>
      </w:r>
      <w:r w:rsidRPr="008D546C">
        <w:rPr>
          <w:rFonts w:ascii="Aptos" w:hAnsi="Aptos"/>
          <w:b/>
          <w:bCs/>
        </w:rPr>
        <w:t xml:space="preserve">National Veterans </w:t>
      </w:r>
      <w:r w:rsidR="00DE774F">
        <w:rPr>
          <w:rFonts w:ascii="Aptos" w:hAnsi="Aptos"/>
          <w:b/>
          <w:bCs/>
        </w:rPr>
        <w:t>Wheelchair Games</w:t>
      </w:r>
      <w:r w:rsidRPr="008D546C">
        <w:rPr>
          <w:rFonts w:ascii="Aptos" w:hAnsi="Aptos"/>
        </w:rPr>
        <w:t xml:space="preserve">. An estimated </w:t>
      </w:r>
      <w:r w:rsidRPr="004A3DA2" w:rsidR="00DE774F">
        <w:rPr>
          <w:rFonts w:ascii="Aptos" w:hAnsi="Aptos"/>
        </w:rPr>
        <w:t>5</w:t>
      </w:r>
      <w:r w:rsidRPr="004A3DA2">
        <w:rPr>
          <w:rFonts w:ascii="Aptos" w:hAnsi="Aptos"/>
        </w:rPr>
        <w:t>00</w:t>
      </w:r>
      <w:r w:rsidRPr="008D546C">
        <w:rPr>
          <w:rFonts w:ascii="Aptos" w:hAnsi="Aptos"/>
        </w:rPr>
        <w:t xml:space="preserve"> disabled Veteran participants</w:t>
      </w:r>
      <w:r w:rsidR="00DE774F">
        <w:rPr>
          <w:rFonts w:ascii="Aptos" w:hAnsi="Aptos"/>
        </w:rPr>
        <w:t xml:space="preserve"> all using wheelchairs or power chairs,</w:t>
      </w:r>
      <w:r w:rsidRPr="008D546C">
        <w:rPr>
          <w:rFonts w:ascii="Aptos" w:hAnsi="Aptos"/>
        </w:rPr>
        <w:t xml:space="preserve"> along with their family members/ coaches/ special event staff and volunteers will be participating in </w:t>
      </w:r>
      <w:r w:rsidR="00DE774F">
        <w:rPr>
          <w:rFonts w:ascii="Aptos" w:hAnsi="Aptos"/>
        </w:rPr>
        <w:t xml:space="preserve">the </w:t>
      </w:r>
      <w:r w:rsidRPr="008D546C">
        <w:rPr>
          <w:rFonts w:ascii="Aptos" w:hAnsi="Aptos"/>
        </w:rPr>
        <w:t>NV</w:t>
      </w:r>
      <w:r w:rsidR="00DE774F">
        <w:rPr>
          <w:rFonts w:ascii="Aptos" w:hAnsi="Aptos"/>
        </w:rPr>
        <w:t>WG</w:t>
      </w:r>
      <w:r w:rsidR="00E07545">
        <w:rPr>
          <w:rFonts w:ascii="Aptos" w:hAnsi="Aptos"/>
        </w:rPr>
        <w:t xml:space="preserve">.  </w:t>
      </w:r>
      <w:r w:rsidRPr="00E07545">
        <w:rPr>
          <w:rFonts w:ascii="Aptos" w:hAnsi="Aptos"/>
        </w:rPr>
        <w:t>Finally</w:t>
      </w:r>
      <w:r w:rsidRPr="00DE774F">
        <w:rPr>
          <w:rFonts w:ascii="Aptos" w:hAnsi="Aptos"/>
        </w:rPr>
        <w:t xml:space="preserve">, it is recommended the contracted vendor be within </w:t>
      </w:r>
      <w:r w:rsidRPr="00DE774F" w:rsidR="00DE774F">
        <w:rPr>
          <w:rFonts w:ascii="Aptos" w:hAnsi="Aptos"/>
        </w:rPr>
        <w:t>10</w:t>
      </w:r>
      <w:r w:rsidRPr="00DE774F">
        <w:rPr>
          <w:rFonts w:ascii="Aptos" w:hAnsi="Aptos"/>
        </w:rPr>
        <w:t xml:space="preserve"> miles </w:t>
      </w:r>
      <w:r w:rsidRPr="00DE774F" w:rsidR="00DE774F">
        <w:rPr>
          <w:rFonts w:ascii="Aptos" w:hAnsi="Aptos"/>
        </w:rPr>
        <w:t>to the closest</w:t>
      </w:r>
      <w:r w:rsidRPr="00DE774F">
        <w:rPr>
          <w:rFonts w:ascii="Aptos" w:hAnsi="Aptos"/>
        </w:rPr>
        <w:t xml:space="preserve"> International </w:t>
      </w:r>
      <w:r w:rsidRPr="00A725CD" w:rsidR="00AD2EB5">
        <w:rPr>
          <w:rFonts w:ascii="Aptos" w:hAnsi="Aptos"/>
        </w:rPr>
        <w:t>Airport to</w:t>
      </w:r>
      <w:r w:rsidRPr="00A725CD">
        <w:rPr>
          <w:rFonts w:ascii="Aptos" w:hAnsi="Aptos"/>
        </w:rPr>
        <w:t xml:space="preserve"> facilitate movement to and from scheduled even</w:t>
      </w:r>
      <w:r w:rsidRPr="00A725CD" w:rsidR="00DE774F">
        <w:rPr>
          <w:rFonts w:ascii="Aptos" w:hAnsi="Aptos"/>
        </w:rPr>
        <w:t>ts.</w:t>
      </w:r>
      <w:r w:rsidRPr="008D546C">
        <w:rPr>
          <w:rFonts w:ascii="Aptos" w:hAnsi="Aptos"/>
        </w:rPr>
        <w:t xml:space="preserve"> </w:t>
      </w:r>
    </w:p>
    <w:p w:rsidR="007B4F0F" w:rsidP="009A23B3">
      <w:pPr>
        <w:spacing w:after="0"/>
        <w:rPr>
          <w:rFonts w:ascii="Aptos" w:hAnsi="Aptos"/>
        </w:rPr>
      </w:pPr>
    </w:p>
    <w:p w:rsidR="007B4F0F" w:rsidP="009A23B3">
      <w:pPr>
        <w:spacing w:after="0"/>
        <w:rPr>
          <w:rFonts w:ascii="Aptos" w:hAnsi="Aptos"/>
          <w:b/>
          <w:bCs/>
        </w:rPr>
      </w:pPr>
      <w:r>
        <w:rPr>
          <w:rFonts w:ascii="Aptos" w:hAnsi="Aptos"/>
          <w:b/>
          <w:bCs/>
        </w:rPr>
        <w:t>Background:</w:t>
      </w:r>
    </w:p>
    <w:p w:rsidR="004357FB" w:rsidP="007B4F0F">
      <w:pPr>
        <w:pStyle w:val="Default"/>
        <w:rPr>
          <w:rFonts w:ascii="Aptos" w:hAnsi="Aptos"/>
        </w:rPr>
      </w:pPr>
      <w:r w:rsidRPr="008D546C">
        <w:rPr>
          <w:rFonts w:ascii="Aptos" w:hAnsi="Aptos" w:cs="Times New Roman"/>
        </w:rPr>
        <w:t xml:space="preserve">This is a non-personal services contract to </w:t>
      </w:r>
      <w:r w:rsidRPr="00AD2EB5">
        <w:rPr>
          <w:rFonts w:ascii="Aptos" w:hAnsi="Aptos" w:cs="Times New Roman"/>
        </w:rPr>
        <w:t xml:space="preserve">support </w:t>
      </w:r>
      <w:r w:rsidRPr="00AD2EB5" w:rsidR="00E07545">
        <w:rPr>
          <w:rFonts w:ascii="Aptos" w:hAnsi="Aptos"/>
        </w:rPr>
        <w:t>venue</w:t>
      </w:r>
      <w:r w:rsidRPr="00AD2EB5">
        <w:rPr>
          <w:rFonts w:ascii="Aptos" w:hAnsi="Aptos"/>
        </w:rPr>
        <w:t xml:space="preserve"> space</w:t>
      </w:r>
      <w:r w:rsidR="00E07545">
        <w:rPr>
          <w:rFonts w:ascii="Aptos" w:hAnsi="Aptos"/>
        </w:rPr>
        <w:t>, and related services</w:t>
      </w:r>
      <w:r w:rsidRPr="008D546C">
        <w:rPr>
          <w:rFonts w:ascii="Aptos" w:hAnsi="Aptos"/>
        </w:rPr>
        <w:t xml:space="preserve"> for the National Veterans </w:t>
      </w:r>
      <w:r>
        <w:rPr>
          <w:rFonts w:ascii="Aptos" w:hAnsi="Aptos"/>
        </w:rPr>
        <w:t>Wheelchair Games</w:t>
      </w:r>
      <w:r w:rsidRPr="008D546C">
        <w:rPr>
          <w:rFonts w:ascii="Aptos" w:hAnsi="Aptos"/>
        </w:rPr>
        <w:t xml:space="preserve"> (NV</w:t>
      </w:r>
      <w:r>
        <w:rPr>
          <w:rFonts w:ascii="Aptos" w:hAnsi="Aptos"/>
        </w:rPr>
        <w:t>WG</w:t>
      </w:r>
      <w:r w:rsidRPr="008D546C">
        <w:rPr>
          <w:rFonts w:ascii="Aptos" w:hAnsi="Aptos"/>
        </w:rPr>
        <w:t xml:space="preserve">) to be held in </w:t>
      </w:r>
      <w:r>
        <w:rPr>
          <w:rFonts w:ascii="Aptos" w:hAnsi="Aptos"/>
        </w:rPr>
        <w:t>Detroit, MI</w:t>
      </w:r>
      <w:r w:rsidRPr="008D546C">
        <w:rPr>
          <w:rFonts w:ascii="Aptos" w:hAnsi="Aptos"/>
        </w:rPr>
        <w:t xml:space="preserve">. </w:t>
      </w:r>
    </w:p>
    <w:p w:rsidR="004357FB" w:rsidP="004357FB">
      <w:pPr>
        <w:spacing w:line="240" w:lineRule="auto"/>
        <w:rPr>
          <w:rFonts w:ascii="Aptos" w:hAnsi="Aptos" w:cs="Times New Roman"/>
          <w:b/>
          <w:bCs/>
        </w:rPr>
      </w:pPr>
      <w:r>
        <w:t>The VA and the Paralyzed Veterans of America (PVA) co-present the NVWG since 1985 and the event has grown into the world’s largest annual wheelchair sports and rehabilitation program.  The NVWG empowers Veterans living with Spinal Cord Injury, amputations, Multiple Sclerosis and other neurological injuries to live healthier lives through sports and fitness. NVWG is a program that enhances Department of Veterans Affairs (VA) rehabilitation therapists’ utilization of adaptive sports to teach Veterans essential mobility, functional and adaptation skills necessary for active and meaningful life activities to integrate back into the community</w:t>
      </w:r>
    </w:p>
    <w:p w:rsidR="007B4F0F" w:rsidRPr="008D546C" w:rsidP="007B4F0F">
      <w:pPr>
        <w:pStyle w:val="Default"/>
        <w:rPr>
          <w:rFonts w:ascii="Aptos" w:hAnsi="Aptos"/>
        </w:rPr>
      </w:pPr>
    </w:p>
    <w:p w:rsidR="00AD2EB5" w:rsidRPr="00E04F15" w:rsidP="00AD2EB5">
      <w:pPr>
        <w:spacing w:line="240" w:lineRule="auto"/>
      </w:pPr>
      <w:r w:rsidRPr="008D546C">
        <w:rPr>
          <w:rFonts w:ascii="Aptos" w:hAnsi="Aptos"/>
        </w:rPr>
        <w:t>The requirement includes</w:t>
      </w:r>
      <w:r>
        <w:rPr>
          <w:rFonts w:ascii="Aptos" w:hAnsi="Aptos"/>
        </w:rPr>
        <w:t xml:space="preserve"> </w:t>
      </w:r>
      <w:r w:rsidRPr="00E04F15">
        <w:t>provid</w:t>
      </w:r>
      <w:r>
        <w:t xml:space="preserve">ing </w:t>
      </w:r>
      <w:r w:rsidR="00A225DF">
        <w:t xml:space="preserve">a </w:t>
      </w:r>
      <w:r w:rsidRPr="00E04F15" w:rsidR="00A225DF">
        <w:t>minimum</w:t>
      </w:r>
      <w:r w:rsidRPr="00E04F15">
        <w:t xml:space="preserve"> of 225,000 Square Feet of Continuous Indoor, Wheelchair Accessible </w:t>
      </w:r>
      <w:r w:rsidR="00A225DF">
        <w:t>Facility</w:t>
      </w:r>
      <w:r w:rsidRPr="00E04F15">
        <w:t xml:space="preserve">/Exhibition Space </w:t>
      </w:r>
      <w:r>
        <w:t>to support</w:t>
      </w:r>
      <w:r w:rsidRPr="00E04F15">
        <w:t xml:space="preserve"> simultaneous sporting events such as table tennis, slalom, wheelchair basketball, quad rugby etc.  Conference Space must be able to accommodate up to </w:t>
      </w:r>
      <w:r>
        <w:rPr>
          <w:rFonts w:cs="Arial"/>
          <w:b/>
        </w:rPr>
        <w:t>5</w:t>
      </w:r>
      <w:r w:rsidRPr="00E04F15">
        <w:rPr>
          <w:rFonts w:cs="Arial"/>
          <w:b/>
        </w:rPr>
        <w:t>00</w:t>
      </w:r>
      <w:r w:rsidRPr="00E04F15">
        <w:rPr>
          <w:rFonts w:cs="Arial"/>
        </w:rPr>
        <w:t xml:space="preserve"> </w:t>
      </w:r>
      <w:r w:rsidRPr="00E04F15">
        <w:rPr>
          <w:rFonts w:cs="Arial"/>
          <w:b/>
        </w:rPr>
        <w:t>Veterans in wheelchairs</w:t>
      </w:r>
      <w:r w:rsidRPr="00E04F15">
        <w:rPr>
          <w:rFonts w:cs="Arial"/>
        </w:rPr>
        <w:t xml:space="preserve"> and </w:t>
      </w:r>
      <w:r w:rsidRPr="00E04F15">
        <w:rPr>
          <w:rFonts w:cs="Arial"/>
          <w:b/>
        </w:rPr>
        <w:t xml:space="preserve">400 non-wheelchair users </w:t>
      </w:r>
      <w:r w:rsidRPr="00E04F15">
        <w:rPr>
          <w:rFonts w:cs="Arial"/>
        </w:rPr>
        <w:t>(able bodied caregivers / participants)</w:t>
      </w:r>
      <w:r w:rsidRPr="00E04F15">
        <w:rPr>
          <w:b/>
        </w:rPr>
        <w:t xml:space="preserve"> </w:t>
      </w:r>
      <w:r w:rsidRPr="00E04F15">
        <w:t xml:space="preserve">and </w:t>
      </w:r>
      <w:r w:rsidRPr="00A64D3B">
        <w:rPr>
          <w:b/>
          <w:bCs/>
        </w:rPr>
        <w:t>adaptive</w:t>
      </w:r>
      <w:r>
        <w:t xml:space="preserve"> </w:t>
      </w:r>
      <w:r w:rsidRPr="00E04F15">
        <w:rPr>
          <w:b/>
        </w:rPr>
        <w:t>sporting events</w:t>
      </w:r>
      <w:r w:rsidRPr="00E04F15">
        <w:t xml:space="preserve">.  </w:t>
      </w:r>
      <w:r w:rsidR="00A225DF">
        <w:t>The facility</w:t>
      </w:r>
      <w:r w:rsidRPr="00E04F15">
        <w:t xml:space="preserve"> must be near contracted hotel(s) to provide appropriate access for </w:t>
      </w:r>
      <w:r>
        <w:t>individuals</w:t>
      </w:r>
      <w:r w:rsidRPr="00E04F15">
        <w:t xml:space="preserve"> in wheelchairs.</w:t>
      </w:r>
    </w:p>
    <w:p w:rsidR="007B4F0F" w:rsidRPr="008D546C" w:rsidP="00AD2EB5">
      <w:pPr>
        <w:autoSpaceDE w:val="0"/>
        <w:autoSpaceDN w:val="0"/>
        <w:adjustRightInd w:val="0"/>
        <w:spacing w:line="240" w:lineRule="auto"/>
        <w:rPr>
          <w:rFonts w:ascii="Aptos" w:hAnsi="Aptos" w:cs="Times New Roman"/>
        </w:rPr>
      </w:pPr>
      <w:r w:rsidRPr="00AD2EB5">
        <w:rPr>
          <w:rFonts w:ascii="Aptos" w:hAnsi="Aptos" w:cs="Times New Roman"/>
        </w:rPr>
        <w:t xml:space="preserve">See the attached </w:t>
      </w:r>
      <w:r w:rsidRPr="00AD2EB5" w:rsidR="00AD2EB5">
        <w:rPr>
          <w:rFonts w:ascii="Aptos" w:hAnsi="Aptos" w:cs="Times New Roman"/>
        </w:rPr>
        <w:t xml:space="preserve">documents </w:t>
      </w:r>
      <w:r w:rsidRPr="00AD2EB5">
        <w:rPr>
          <w:rFonts w:ascii="Aptos" w:hAnsi="Aptos" w:cs="Times New Roman"/>
        </w:rPr>
        <w:t>for additional details.</w:t>
      </w:r>
    </w:p>
    <w:p w:rsidR="007B4F0F" w:rsidRPr="008D546C" w:rsidP="007B4F0F">
      <w:pPr>
        <w:spacing w:after="0"/>
        <w:rPr>
          <w:rFonts w:ascii="Aptos" w:hAnsi="Aptos" w:cs="Times New Roman"/>
        </w:rPr>
      </w:pPr>
      <w:r w:rsidRPr="008D546C">
        <w:rPr>
          <w:rFonts w:ascii="Aptos" w:hAnsi="Aptos" w:cs="Times New Roman"/>
          <w:b/>
        </w:rPr>
        <w:t>Submittal Information</w:t>
      </w:r>
      <w:r w:rsidRPr="008D546C">
        <w:rPr>
          <w:rFonts w:ascii="Aptos" w:hAnsi="Aptos" w:cs="Times New Roman"/>
        </w:rPr>
        <w:t>:</w:t>
      </w:r>
    </w:p>
    <w:p w:rsidR="007B4F0F" w:rsidRPr="008D546C" w:rsidP="007B4F0F">
      <w:pPr>
        <w:spacing w:after="0"/>
        <w:rPr>
          <w:rFonts w:ascii="Aptos" w:hAnsi="Aptos" w:cs="Arial"/>
        </w:rPr>
      </w:pPr>
      <w:r w:rsidRPr="008D546C">
        <w:rPr>
          <w:rFonts w:ascii="Aptos" w:hAnsi="Aptos" w:cs="Times New Roman"/>
        </w:rPr>
        <w:t xml:space="preserve">As stated above, this is an Intent to Sole Source. No solicitation document is available, and telephone calls will not be accepted. However, any responsible source who believes it is capable of meeting the requirement may submit a capability statement, proposal, or quotation, which may be considered by the agency, only if received by the closing date and time of this notice. Responses shall provide detailed information that demonstrates the vendor is capable of meeting all requirements as detailed in the </w:t>
      </w:r>
      <w:r w:rsidR="004357FB">
        <w:rPr>
          <w:rFonts w:ascii="Aptos" w:hAnsi="Aptos" w:cs="Times New Roman"/>
        </w:rPr>
        <w:t>attached documents.</w:t>
      </w:r>
      <w:r>
        <w:rPr>
          <w:rFonts w:ascii="Aptos" w:hAnsi="Aptos" w:cs="Times New Roman"/>
        </w:rPr>
        <w:t xml:space="preserve">  </w:t>
      </w:r>
      <w:r w:rsidRPr="008D546C">
        <w:rPr>
          <w:rFonts w:ascii="Aptos" w:hAnsi="Aptos" w:cs="Times New Roman"/>
        </w:rPr>
        <w:t>A determination not to compete the proposed requirement based upon the responses to this notice is solely within the discretion of the government.</w:t>
      </w:r>
      <w:r w:rsidRPr="008D546C">
        <w:rPr>
          <w:rFonts w:ascii="Aptos" w:hAnsi="Aptos" w:cs="Arial"/>
        </w:rPr>
        <w:t xml:space="preserve"> </w:t>
      </w:r>
    </w:p>
    <w:p w:rsidR="007B4F0F" w:rsidRPr="008D546C" w:rsidP="007B4F0F">
      <w:pPr>
        <w:spacing w:after="0"/>
        <w:rPr>
          <w:rFonts w:ascii="Aptos" w:hAnsi="Aptos" w:cs="Arial"/>
        </w:rPr>
      </w:pPr>
    </w:p>
    <w:p w:rsidR="007B4F0F" w:rsidRPr="008D546C" w:rsidP="007B4F0F">
      <w:pPr>
        <w:spacing w:after="0"/>
        <w:rPr>
          <w:rFonts w:ascii="Aptos" w:hAnsi="Aptos" w:cs="Times New Roman"/>
        </w:rPr>
      </w:pPr>
      <w:r w:rsidRPr="008D546C">
        <w:rPr>
          <w:rFonts w:ascii="Aptos" w:hAnsi="Aptos" w:cs="Times New Roman"/>
        </w:rPr>
        <w:t xml:space="preserve">Responses to this notice are due in writing via email on or before </w:t>
      </w:r>
      <w:r w:rsidRPr="001E068C">
        <w:rPr>
          <w:rFonts w:ascii="Aptos" w:hAnsi="Aptos" w:cs="Times New Roman"/>
        </w:rPr>
        <w:t xml:space="preserve">1:00 </w:t>
      </w:r>
      <w:r>
        <w:rPr>
          <w:rFonts w:ascii="Aptos" w:hAnsi="Aptos" w:cs="Times New Roman"/>
        </w:rPr>
        <w:t>P</w:t>
      </w:r>
      <w:r w:rsidRPr="001E068C">
        <w:rPr>
          <w:rFonts w:ascii="Aptos" w:hAnsi="Aptos" w:cs="Times New Roman"/>
        </w:rPr>
        <w:t xml:space="preserve">M (Eastern) on </w:t>
      </w:r>
      <w:r w:rsidR="00E863DD">
        <w:rPr>
          <w:rFonts w:ascii="Aptos" w:hAnsi="Aptos" w:cs="Times New Roman"/>
        </w:rPr>
        <w:t>Wednesday</w:t>
      </w:r>
      <w:r w:rsidRPr="001E068C">
        <w:rPr>
          <w:rFonts w:ascii="Aptos" w:hAnsi="Aptos" w:cs="Times New Roman"/>
        </w:rPr>
        <w:t xml:space="preserve"> </w:t>
      </w:r>
      <w:r>
        <w:rPr>
          <w:rFonts w:ascii="Aptos" w:hAnsi="Aptos" w:cs="Times New Roman"/>
        </w:rPr>
        <w:t>April 1</w:t>
      </w:r>
      <w:r w:rsidR="00E863DD">
        <w:rPr>
          <w:rFonts w:ascii="Aptos" w:hAnsi="Aptos" w:cs="Times New Roman"/>
        </w:rPr>
        <w:t>5</w:t>
      </w:r>
      <w:r w:rsidRPr="001E068C">
        <w:rPr>
          <w:rFonts w:ascii="Aptos" w:hAnsi="Aptos" w:cs="Times New Roman"/>
        </w:rPr>
        <w:t>, 2026,</w:t>
      </w:r>
      <w:r>
        <w:rPr>
          <w:rFonts w:ascii="Aptos" w:hAnsi="Aptos" w:cs="Times New Roman"/>
        </w:rPr>
        <w:t xml:space="preserve"> </w:t>
      </w:r>
      <w:r w:rsidRPr="001E068C">
        <w:rPr>
          <w:rFonts w:ascii="Aptos" w:hAnsi="Aptos" w:cs="Times New Roman"/>
        </w:rPr>
        <w:t xml:space="preserve">to </w:t>
      </w:r>
      <w:r>
        <w:rPr>
          <w:rFonts w:ascii="Aptos" w:hAnsi="Aptos" w:cs="Times New Roman"/>
        </w:rPr>
        <w:t xml:space="preserve">Bernadette Bodzenta </w:t>
      </w:r>
      <w:r w:rsidRPr="001E068C">
        <w:rPr>
          <w:rFonts w:ascii="Aptos" w:hAnsi="Aptos" w:cs="Times New Roman"/>
        </w:rPr>
        <w:t xml:space="preserve">via email at </w:t>
      </w:r>
      <w:r>
        <w:fldChar w:fldCharType="begin"/>
      </w:r>
      <w:r>
        <w:instrText xml:space="preserve"> HYPERLINK "mailto:Bernadette.Bodzenta@va.gov" </w:instrText>
      </w:r>
      <w:r>
        <w:fldChar w:fldCharType="separate"/>
      </w:r>
      <w:r w:rsidRPr="00926AF9">
        <w:rPr>
          <w:rStyle w:val="Hyperlink"/>
          <w:rFonts w:ascii="Aptos" w:hAnsi="Aptos" w:cs="Times New Roman"/>
        </w:rPr>
        <w:t>Bernadette.Bodzenta@va.gov</w:t>
      </w:r>
      <w:r>
        <w:fldChar w:fldCharType="end"/>
      </w:r>
      <w:r w:rsidR="003A6B5A">
        <w:t>,</w:t>
      </w:r>
      <w:r>
        <w:rPr>
          <w:rFonts w:ascii="Aptos" w:hAnsi="Aptos" w:cs="Times New Roman"/>
        </w:rPr>
        <w:t xml:space="preserve"> </w:t>
      </w:r>
      <w:r w:rsidRPr="001E068C">
        <w:rPr>
          <w:rFonts w:ascii="Aptos" w:hAnsi="Aptos" w:cs="Times New Roman"/>
        </w:rPr>
        <w:t xml:space="preserve">and Michelle Rhodes at </w:t>
      </w:r>
      <w:r>
        <w:fldChar w:fldCharType="begin"/>
      </w:r>
      <w:r>
        <w:instrText xml:space="preserve"> HYPERLINK "mailto:Michelle.Rhodes" </w:instrText>
      </w:r>
      <w:r>
        <w:fldChar w:fldCharType="separate"/>
      </w:r>
      <w:r w:rsidRPr="001E068C">
        <w:rPr>
          <w:rStyle w:val="Hyperlink"/>
          <w:rFonts w:ascii="Aptos" w:hAnsi="Aptos" w:cs="Times New Roman"/>
        </w:rPr>
        <w:t>Michelle.Rhodes</w:t>
      </w:r>
      <w:r>
        <w:fldChar w:fldCharType="end"/>
      </w:r>
      <w:r w:rsidRPr="001E068C">
        <w:rPr>
          <w:rFonts w:ascii="Aptos" w:hAnsi="Aptos" w:cs="Times New Roman"/>
        </w:rPr>
        <w:t>@va.gov.</w:t>
      </w:r>
      <w:r w:rsidRPr="008D546C">
        <w:rPr>
          <w:rFonts w:ascii="Aptos" w:hAnsi="Aptos" w:cs="Times New Roman"/>
        </w:rPr>
        <w:t xml:space="preserve"> </w:t>
      </w:r>
    </w:p>
    <w:p w:rsidR="007B4F0F" w:rsidRPr="008D546C" w:rsidP="007B4F0F">
      <w:pPr>
        <w:spacing w:after="0"/>
        <w:rPr>
          <w:rFonts w:ascii="Aptos" w:hAnsi="Aptos" w:cs="Times New Roman"/>
        </w:rPr>
      </w:pPr>
    </w:p>
    <w:p w:rsidR="007B4F0F" w:rsidRPr="008D546C" w:rsidP="007B4F0F">
      <w:pPr>
        <w:spacing w:after="0"/>
        <w:rPr>
          <w:rFonts w:ascii="Aptos" w:hAnsi="Aptos" w:cs="Times New Roman"/>
        </w:rPr>
      </w:pPr>
      <w:r w:rsidRPr="008D546C">
        <w:rPr>
          <w:rFonts w:ascii="Aptos" w:hAnsi="Aptos" w:cs="Times New Roman"/>
        </w:rPr>
        <w:t xml:space="preserve">All responses must include the following information: Company name, Cage code, SAM UEI, Dun &amp; Bradstreet number, Company address, Point of contact name, Phone number, Fax number, GSA contract (if applicable) and email. The subject line for correspondence should clearly display: </w:t>
      </w:r>
      <w:r w:rsidRPr="008D546C">
        <w:rPr>
          <w:rFonts w:ascii="Aptos" w:hAnsi="Aptos" w:cs="Times New Roman"/>
          <w:bCs/>
        </w:rPr>
        <w:t>36C7762</w:t>
      </w:r>
      <w:r>
        <w:rPr>
          <w:rFonts w:ascii="Aptos" w:hAnsi="Aptos" w:cs="Times New Roman"/>
          <w:bCs/>
        </w:rPr>
        <w:t>6</w:t>
      </w:r>
      <w:r w:rsidRPr="008D546C">
        <w:rPr>
          <w:rFonts w:ascii="Aptos" w:hAnsi="Aptos" w:cs="Times New Roman"/>
          <w:bCs/>
        </w:rPr>
        <w:t>Q0</w:t>
      </w:r>
      <w:r w:rsidR="00556F7A">
        <w:rPr>
          <w:rFonts w:ascii="Aptos" w:hAnsi="Aptos" w:cs="Times New Roman"/>
          <w:bCs/>
        </w:rPr>
        <w:t>160</w:t>
      </w:r>
      <w:r>
        <w:rPr>
          <w:rFonts w:ascii="Aptos" w:hAnsi="Aptos" w:cs="Times New Roman"/>
          <w:bCs/>
        </w:rPr>
        <w:t>.</w:t>
      </w:r>
    </w:p>
    <w:p w:rsidR="007B4F0F" w:rsidRPr="008D546C" w:rsidP="007B4F0F">
      <w:pPr>
        <w:spacing w:after="0"/>
        <w:rPr>
          <w:rFonts w:ascii="Aptos" w:hAnsi="Aptos" w:cs="Times New Roman"/>
        </w:rPr>
      </w:pPr>
    </w:p>
    <w:p w:rsidR="007B4F0F" w:rsidP="007B4F0F">
      <w:pPr>
        <w:spacing w:after="0"/>
        <w:rPr>
          <w:rFonts w:ascii="Aptos" w:hAnsi="Aptos" w:cs="Times New Roman"/>
        </w:rPr>
      </w:pPr>
      <w:r w:rsidRPr="008D546C">
        <w:rPr>
          <w:rFonts w:ascii="Aptos" w:hAnsi="Aptos" w:cs="Times New Roman"/>
        </w:rPr>
        <w:t>Attachments:</w:t>
      </w:r>
      <w:r w:rsidR="004357FB">
        <w:rPr>
          <w:rFonts w:ascii="Aptos" w:hAnsi="Aptos" w:cs="Times New Roman"/>
        </w:rPr>
        <w:t xml:space="preserve"> P01-</w:t>
      </w:r>
      <w:r w:rsidRPr="008D546C">
        <w:rPr>
          <w:rFonts w:ascii="Aptos" w:hAnsi="Aptos" w:cs="Times New Roman"/>
        </w:rPr>
        <w:t xml:space="preserve"> </w:t>
      </w:r>
      <w:r w:rsidRPr="004357FB" w:rsidR="004357FB">
        <w:rPr>
          <w:rFonts w:ascii="Aptos" w:hAnsi="Aptos" w:cs="Times New Roman"/>
        </w:rPr>
        <w:t xml:space="preserve">Wheelchair Games Space – service </w:t>
      </w:r>
      <w:r w:rsidR="004357FB">
        <w:rPr>
          <w:rFonts w:ascii="Aptos" w:hAnsi="Aptos" w:cs="Times New Roman"/>
        </w:rPr>
        <w:t>– Detroit, MI – FY26 and</w:t>
      </w:r>
    </w:p>
    <w:p w:rsidR="004357FB" w:rsidP="007B4F0F">
      <w:pPr>
        <w:spacing w:after="0"/>
      </w:pPr>
      <w:r>
        <w:rPr>
          <w:rFonts w:ascii="Aptos" w:hAnsi="Aptos" w:cs="Times New Roman"/>
        </w:rPr>
        <w:tab/>
        <w:t xml:space="preserve">               </w:t>
      </w:r>
      <w:r>
        <w:t xml:space="preserve">P01 – </w:t>
      </w:r>
      <w:r w:rsidR="00B82351">
        <w:t xml:space="preserve">NVWG </w:t>
      </w:r>
      <w:r>
        <w:t>Event Schedule – Meeting Rooms – FY26.</w:t>
      </w:r>
    </w:p>
    <w:p w:rsidR="00BF304E" w:rsidP="007B4F0F">
      <w:pPr>
        <w:spacing w:after="0"/>
      </w:pPr>
      <w:r>
        <w:t xml:space="preserve">                              P01 – FY26 VAWG Hotel List</w:t>
      </w:r>
    </w:p>
    <w:p w:rsidR="00BF304E" w:rsidRPr="008D546C" w:rsidP="007B4F0F">
      <w:pPr>
        <w:spacing w:after="0"/>
        <w:rPr>
          <w:rFonts w:ascii="Aptos" w:hAnsi="Aptos" w:cs="Times New Roman"/>
        </w:rPr>
      </w:pPr>
    </w:p>
    <w:p w:rsidR="007B4F0F" w:rsidP="007B4F0F">
      <w:pPr>
        <w:ind w:left="360"/>
      </w:pPr>
      <w:r>
        <w:t xml:space="preserve"> </w:t>
      </w:r>
    </w:p>
    <w:p w:rsidR="007B4F0F" w:rsidP="007B4F0F">
      <w:pPr>
        <w:jc w:val="center"/>
      </w:pPr>
      <w:r>
        <w:t>End of Document</w:t>
      </w:r>
    </w:p>
    <w:p w:rsidR="004B70CA" w:rsidP="004B70CA">
      <w:pPr>
        <w:spacing w:line="240" w:lineRule="auto"/>
      </w:pPr>
      <w:r>
        <w:tab/>
      </w:r>
      <w:r>
        <w:tab/>
      </w:r>
      <w:r>
        <w:tab/>
      </w:r>
      <w:r>
        <w:tab/>
      </w:r>
      <w:r>
        <w:tab/>
      </w:r>
      <w:r>
        <w:tab/>
      </w:r>
      <w:r>
        <w:tab/>
      </w:r>
      <w:r>
        <w:tab/>
      </w:r>
      <w:r>
        <w:tab/>
      </w:r>
      <w:r>
        <w:tab/>
      </w:r>
      <w:r>
        <w:tab/>
        <w:t xml:space="preserve">      </w:t>
      </w:r>
    </w:p>
    <w:p w:rsidR="004B70CA" w:rsidRPr="004B70CA" w:rsidP="004B70CA">
      <w:pPr>
        <w:spacing w:line="240" w:lineRule="auto"/>
      </w:pPr>
      <w:r>
        <w:tab/>
      </w:r>
      <w:r>
        <w:tab/>
      </w:r>
    </w:p>
    <w:p>
      <w:pPr>
        <w:ind w:left="360"/>
      </w:pPr>
      <w:r>
        <w:t>See attached document: P01 - Wheelchair Games Space-Service Detroit  MI -FY26.</w:t>
      </w:r>
    </w:p>
    <w:p>
      <w:pPr>
        <w:ind w:left="360"/>
      </w:pPr>
      <w:r>
        <w:t>See attached document: P01- NVWG Event Schedule-Meeting Rooms - FY26.</w:t>
      </w:r>
    </w:p>
    <w:p>
      <w:pPr>
        <w:ind w:left="360"/>
      </w:pPr>
      <w:r>
        <w:t>See attached document: P01 -FY26 VAWG Hotel List.</w:t>
      </w: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B7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B7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0CA"/>
    <w:rPr>
      <w:rFonts w:eastAsiaTheme="majorEastAsia" w:cstheme="majorBidi"/>
      <w:color w:val="272727" w:themeColor="text1" w:themeTint="D8"/>
    </w:rPr>
  </w:style>
  <w:style w:type="paragraph" w:styleId="Quote">
    <w:name w:val="Quote"/>
    <w:basedOn w:val="Normal"/>
    <w:next w:val="Normal"/>
    <w:link w:val="QuoteChar"/>
    <w:uiPriority w:val="29"/>
    <w:qFormat/>
    <w:rsid w:val="004B70CA"/>
    <w:pPr>
      <w:spacing w:before="160"/>
      <w:jc w:val="center"/>
    </w:pPr>
    <w:rPr>
      <w:i/>
      <w:iCs/>
      <w:color w:val="404040" w:themeColor="text1" w:themeTint="BF"/>
    </w:rPr>
  </w:style>
  <w:style w:type="character" w:customStyle="1" w:styleId="QuoteChar">
    <w:name w:val="Quote Char"/>
    <w:basedOn w:val="DefaultParagraphFont"/>
    <w:link w:val="Quote"/>
    <w:uiPriority w:val="29"/>
    <w:rsid w:val="004B70CA"/>
    <w:rPr>
      <w:i/>
      <w:iCs/>
      <w:color w:val="404040" w:themeColor="text1" w:themeTint="BF"/>
    </w:rPr>
  </w:style>
  <w:style w:type="paragraph" w:styleId="IntenseQuote">
    <w:name w:val="Intense Quote"/>
    <w:basedOn w:val="Normal"/>
    <w:next w:val="Normal"/>
    <w:link w:val="IntenseQuoteChar"/>
    <w:uiPriority w:val="30"/>
    <w:qFormat/>
    <w:rsid w:val="004B70C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B70CA"/>
    <w:rPr>
      <w:i/>
      <w:iCs/>
      <w:color w:val="366092" w:themeColor="accent1" w:themeShade="BF"/>
    </w:rPr>
  </w:style>
  <w:style w:type="character" w:styleId="IntenseReference">
    <w:name w:val="Intense Reference"/>
    <w:basedOn w:val="DefaultParagraphFont"/>
    <w:uiPriority w:val="32"/>
    <w:qFormat/>
    <w:rsid w:val="004B70CA"/>
    <w:rPr>
      <w:b/>
      <w:bCs/>
      <w:smallCaps/>
      <w:color w:val="366092" w:themeColor="accent1" w:themeShade="BF"/>
      <w:spacing w:val="5"/>
    </w:rPr>
  </w:style>
  <w:style w:type="character" w:styleId="Hyperlink">
    <w:name w:val="Hyperlink"/>
    <w:basedOn w:val="DefaultParagraphFont"/>
    <w:uiPriority w:val="99"/>
    <w:unhideWhenUsed/>
    <w:rsid w:val="004B70CA"/>
    <w:rPr>
      <w:color w:val="0000FF" w:themeColor="hyperlink"/>
      <w:u w:val="single"/>
    </w:rPr>
  </w:style>
  <w:style w:type="paragraph" w:customStyle="1" w:styleId="Default">
    <w:name w:val="Default"/>
    <w:rsid w:val="007B4F0F"/>
    <w:pPr>
      <w:autoSpaceDE w:val="0"/>
      <w:autoSpaceDN w:val="0"/>
      <w:adjustRightInd w:val="0"/>
      <w:spacing w:after="0" w:line="240" w:lineRule="auto"/>
    </w:pPr>
    <w:rPr>
      <w:rFonts w:ascii="Arial" w:hAnsi="Arial" w:cs="Arial"/>
      <w:color w:val="000000"/>
      <w:kern w:val="0"/>
      <w14:ligatures w14:val="none"/>
    </w:rPr>
  </w:style>
  <w:style w:type="character" w:customStyle="1" w:styleId="UnresolvedMention">
    <w:name w:val="Unresolved Mention"/>
    <w:basedOn w:val="DefaultParagraphFont"/>
    <w:uiPriority w:val="99"/>
    <w:semiHidden/>
    <w:unhideWhenUsed/>
    <w:rsid w:val="007B4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2026-04-06T19:07:08Z</dcterms:created>
  <dcterms:modified xsi:type="dcterms:W3CDTF">2026-04-06T19:07:08Z</dcterms:modified>
</cp:coreProperties>
</file>