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New Patient Therapeutic Hot Tub Service Maintenance and</w:t>
            </w:r>
            <w:r w:rsidRPr="000104D7">
              <w:rPr>
                <w:rStyle w:val="AAMSKBFill-InHighlight"/>
                <w:color w:val="auto"/>
              </w:rPr>
              <w:t xml:space="preserve"> </w:t>
            </w:r>
            <w:r>
              <w:rPr>
                <w:rStyle w:val="AAMSKBFill-InHighlight"/>
                <w:color w:val="auto"/>
              </w:rPr>
              <w:t>Repair</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99205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36C26026Q0521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04-16-2026</w:t>
            </w:r>
            <w:r w:rsidRPr="004C7C18">
              <w:rPr>
                <w:rStyle w:val="AAMSKBFill-InHighlight"/>
                <w:rFonts w:asciiTheme="minorHAnsi" w:hAnsiTheme="minorHAnsi" w:cstheme="minorHAnsi"/>
              </w:rPr>
              <w:t xml:space="preserve"> </w:t>
            </w:r>
            <w:r>
              <w:rPr>
                <w:rFonts w:asciiTheme="minorHAnsi" w:hAnsiTheme="minorHAnsi" w:cstheme="minorHAnsi"/>
                <w:szCs w:val="20"/>
              </w:rPr>
              <w:t>3:00 PM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r>
              <w:rPr>
                <w:rFonts w:asciiTheme="minorHAnsi" w:hAnsiTheme="minorHAnsi" w:cstheme="minorHAnsi"/>
                <w:szCs w:val="20"/>
              </w:rPr>
              <w:t>SDVOSBC</w:t>
            </w: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J065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811412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20</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ATTN: V4CONT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1601 E. Fourth Plain Blvd</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Bldg.17, Suite B428</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Vancouver WA  98661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Robyn Akins</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robyn.akins@va.gov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Mann-Grandstaff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Spokane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4815 North Assembly Street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Spokane</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WA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99205</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AC3C62" w:rsidRPr="00D6377A" w:rsidP="00D6377A">
      <w:pPr>
        <w:spacing w:after="0" w:line="240" w:lineRule="auto"/>
        <w:rPr>
          <w:rFonts w:ascii="Arial" w:hAnsi="Arial" w:cs="Arial"/>
          <w:sz w:val="22"/>
          <w:szCs w:val="22"/>
        </w:rPr>
      </w:pPr>
      <w:r w:rsidRPr="00D6377A">
        <w:rPr>
          <w:rFonts w:ascii="Arial" w:hAnsi="Arial" w:cs="Arial"/>
          <w:sz w:val="22"/>
          <w:szCs w:val="22"/>
        </w:rPr>
        <w:t xml:space="preserve">DISCLAIMER:  This Sources Sought is issued solely for information and planning purposes and does not constitute a solicitation. Neither unsolicited proposals nor any other kind of offers will be considered in response to this Sources Sought. Responses to this notice are not offers and will not be accepted by the Government to form a binding contract. Responders are solely responsible for all expenses associated with responding to this Sources Sought. All information received in response to this RFI that is marked Proprietary, will be handled accordingly. Responses to the Sources Sought will not be returned. At this time, questions concerning the composition and requirements for a future Request for Quote will not be entertained. The Department of Veterans Affairs is conducting market research </w:t>
      </w:r>
      <w:r w:rsidRPr="00D6377A" w:rsidR="00131C45">
        <w:rPr>
          <w:rFonts w:ascii="Arial" w:hAnsi="Arial" w:cs="Arial"/>
          <w:sz w:val="22"/>
          <w:szCs w:val="22"/>
        </w:rPr>
        <w:t>to</w:t>
      </w:r>
      <w:r w:rsidRPr="00D6377A">
        <w:rPr>
          <w:rFonts w:ascii="Arial" w:hAnsi="Arial" w:cs="Arial"/>
          <w:sz w:val="22"/>
          <w:szCs w:val="22"/>
        </w:rPr>
        <w:t xml:space="preserve"> provide </w:t>
      </w:r>
      <w:r w:rsidRPr="00D6377A" w:rsidR="00BA6EF0">
        <w:rPr>
          <w:rFonts w:ascii="Arial" w:hAnsi="Arial" w:cs="Arial"/>
          <w:sz w:val="22"/>
          <w:szCs w:val="22"/>
        </w:rPr>
        <w:t>Arjo Hu</w:t>
      </w:r>
      <w:r w:rsidRPr="00D6377A" w:rsidR="00456293">
        <w:rPr>
          <w:rFonts w:ascii="Arial" w:hAnsi="Arial" w:cs="Arial"/>
          <w:sz w:val="22"/>
          <w:szCs w:val="22"/>
        </w:rPr>
        <w:t>ntleigh Tub Maintenance</w:t>
      </w:r>
      <w:r w:rsidRPr="00D6377A">
        <w:rPr>
          <w:rFonts w:ascii="Arial" w:hAnsi="Arial" w:cs="Arial"/>
          <w:sz w:val="22"/>
          <w:szCs w:val="22"/>
        </w:rPr>
        <w:t xml:space="preserve"> at the </w:t>
      </w:r>
      <w:r w:rsidRPr="00D6377A" w:rsidR="003F7F14">
        <w:rPr>
          <w:rFonts w:ascii="Arial" w:hAnsi="Arial" w:cs="Arial"/>
          <w:sz w:val="22"/>
          <w:szCs w:val="22"/>
        </w:rPr>
        <w:t>Spokane</w:t>
      </w:r>
      <w:r w:rsidRPr="00D6377A">
        <w:rPr>
          <w:rFonts w:ascii="Arial" w:hAnsi="Arial" w:cs="Arial"/>
          <w:sz w:val="22"/>
          <w:szCs w:val="22"/>
        </w:rPr>
        <w:t xml:space="preserve"> WA VA Medical Center. The Government anticipates awarding a Firm Fixed Price 5-year contract that will provide the support services listed within the Draft Statement of Work below.</w:t>
      </w:r>
    </w:p>
    <w:p w:rsidR="00AC3C62" w:rsidRPr="00D6377A" w:rsidP="00D6377A">
      <w:pPr>
        <w:spacing w:after="0" w:line="240" w:lineRule="auto"/>
        <w:rPr>
          <w:rFonts w:ascii="Arial" w:hAnsi="Arial" w:cs="Arial"/>
          <w:sz w:val="22"/>
          <w:szCs w:val="22"/>
        </w:rPr>
      </w:pPr>
      <w:r w:rsidRPr="00D6377A">
        <w:rPr>
          <w:rFonts w:ascii="Arial" w:hAnsi="Arial" w:cs="Arial"/>
          <w:sz w:val="22"/>
          <w:szCs w:val="22"/>
        </w:rPr>
        <w:t> </w:t>
      </w:r>
    </w:p>
    <w:p w:rsidR="00AA3CFC" w:rsidRPr="00D6377A" w:rsidP="00D6377A">
      <w:pPr>
        <w:spacing w:after="0" w:line="240" w:lineRule="auto"/>
        <w:rPr>
          <w:rFonts w:ascii="Arial" w:hAnsi="Arial" w:cs="Arial"/>
          <w:sz w:val="22"/>
          <w:szCs w:val="22"/>
        </w:rPr>
      </w:pPr>
      <w:r w:rsidRPr="00D6377A">
        <w:rPr>
          <w:rFonts w:ascii="Arial" w:hAnsi="Arial" w:cs="Arial"/>
          <w:sz w:val="22"/>
          <w:szCs w:val="22"/>
        </w:rPr>
        <w:t>OBJECTIVE:  See Draft SOW</w:t>
      </w:r>
      <w:r w:rsidRPr="00D6377A" w:rsidR="00115CC5">
        <w:rPr>
          <w:rFonts w:ascii="Arial" w:hAnsi="Arial" w:cs="Arial"/>
          <w:sz w:val="22"/>
          <w:szCs w:val="22"/>
        </w:rPr>
        <w:t xml:space="preserve"> below.</w:t>
      </w:r>
    </w:p>
    <w:p w:rsidR="00A51A81" w:rsidRPr="00D6377A" w:rsidP="00D6377A">
      <w:pPr>
        <w:spacing w:after="0" w:line="240" w:lineRule="auto"/>
        <w:rPr>
          <w:rFonts w:ascii="Arial" w:hAnsi="Arial" w:cs="Arial"/>
          <w:sz w:val="22"/>
          <w:szCs w:val="22"/>
        </w:rPr>
      </w:pPr>
    </w:p>
    <w:p w:rsidR="00AC3C62" w:rsidRPr="00D6377A" w:rsidP="00D6377A">
      <w:pPr>
        <w:spacing w:after="0" w:line="240" w:lineRule="auto"/>
        <w:rPr>
          <w:rFonts w:ascii="Arial" w:hAnsi="Arial" w:cs="Arial"/>
          <w:sz w:val="22"/>
          <w:szCs w:val="22"/>
        </w:rPr>
      </w:pPr>
      <w:r w:rsidRPr="00D6377A">
        <w:rPr>
          <w:rFonts w:ascii="Arial" w:hAnsi="Arial" w:cs="Arial"/>
          <w:sz w:val="22"/>
          <w:szCs w:val="22"/>
        </w:rPr>
        <w:t>RESPONSE INSTRUCTIONS:</w:t>
      </w:r>
      <w:r w:rsidR="00D6377A">
        <w:rPr>
          <w:rFonts w:ascii="Arial" w:hAnsi="Arial" w:cs="Arial"/>
          <w:sz w:val="22"/>
          <w:szCs w:val="22"/>
        </w:rPr>
        <w:t xml:space="preserve">  Provide the following information: </w:t>
      </w:r>
    </w:p>
    <w:p w:rsidR="007851A3" w:rsidRPr="00D6377A" w:rsidP="00D6377A">
      <w:pPr>
        <w:spacing w:after="0" w:line="240" w:lineRule="auto"/>
        <w:ind w:firstLine="720"/>
        <w:rPr>
          <w:rFonts w:ascii="Arial" w:hAnsi="Arial" w:cs="Arial"/>
          <w:sz w:val="22"/>
          <w:szCs w:val="22"/>
        </w:rPr>
      </w:pPr>
      <w:r w:rsidRPr="00D6377A">
        <w:rPr>
          <w:rFonts w:ascii="Arial" w:hAnsi="Arial" w:cs="Arial"/>
          <w:sz w:val="22"/>
          <w:szCs w:val="22"/>
        </w:rPr>
        <w:t>UID (Unique Identif</w:t>
      </w:r>
      <w:r w:rsidRPr="00D6377A" w:rsidR="007616E9">
        <w:rPr>
          <w:rFonts w:ascii="Arial" w:hAnsi="Arial" w:cs="Arial"/>
          <w:sz w:val="22"/>
          <w:szCs w:val="22"/>
        </w:rPr>
        <w:t>ier Number)</w:t>
      </w:r>
    </w:p>
    <w:p w:rsidR="00AC3C62" w:rsidRPr="00D6377A" w:rsidP="00D6377A">
      <w:pPr>
        <w:spacing w:after="0" w:line="240" w:lineRule="auto"/>
        <w:ind w:firstLine="720"/>
        <w:rPr>
          <w:rFonts w:ascii="Arial" w:hAnsi="Arial" w:cs="Arial"/>
          <w:sz w:val="22"/>
          <w:szCs w:val="22"/>
        </w:rPr>
      </w:pPr>
      <w:r w:rsidRPr="00D6377A">
        <w:rPr>
          <w:rFonts w:ascii="Arial" w:hAnsi="Arial" w:cs="Arial"/>
          <w:sz w:val="22"/>
          <w:szCs w:val="22"/>
        </w:rPr>
        <w:t>Name and Address of Company</w:t>
      </w:r>
    </w:p>
    <w:p w:rsidR="00AC3C62" w:rsidRPr="00D6377A" w:rsidP="00D6377A">
      <w:pPr>
        <w:spacing w:after="0" w:line="240" w:lineRule="auto"/>
        <w:ind w:firstLine="720"/>
        <w:rPr>
          <w:rFonts w:ascii="Arial" w:hAnsi="Arial" w:cs="Arial"/>
          <w:sz w:val="22"/>
          <w:szCs w:val="22"/>
        </w:rPr>
      </w:pPr>
      <w:r w:rsidRPr="00D6377A">
        <w:rPr>
          <w:rFonts w:ascii="Arial" w:hAnsi="Arial" w:cs="Arial"/>
          <w:sz w:val="22"/>
          <w:szCs w:val="22"/>
        </w:rPr>
        <w:t>The Small Business Administration's recognized business size classification</w:t>
      </w:r>
    </w:p>
    <w:p w:rsidR="00AC3C62" w:rsidRPr="00D6377A" w:rsidP="00D6377A">
      <w:pPr>
        <w:spacing w:after="0" w:line="240" w:lineRule="auto"/>
        <w:ind w:firstLine="720"/>
        <w:rPr>
          <w:rFonts w:ascii="Arial" w:hAnsi="Arial" w:cs="Arial"/>
          <w:sz w:val="22"/>
          <w:szCs w:val="22"/>
        </w:rPr>
      </w:pPr>
      <w:r w:rsidRPr="00D6377A">
        <w:rPr>
          <w:rFonts w:ascii="Arial" w:hAnsi="Arial" w:cs="Arial"/>
          <w:sz w:val="22"/>
          <w:szCs w:val="22"/>
        </w:rPr>
        <w:t>A through description of experience in managing support requirements of this nature.</w:t>
      </w:r>
    </w:p>
    <w:p w:rsidR="00AC3C62" w:rsidRPr="00D6377A" w:rsidP="00D6377A">
      <w:pPr>
        <w:spacing w:after="0" w:line="240" w:lineRule="auto"/>
        <w:rPr>
          <w:rFonts w:ascii="Arial" w:hAnsi="Arial" w:cs="Arial"/>
          <w:sz w:val="22"/>
          <w:szCs w:val="22"/>
        </w:rPr>
      </w:pPr>
      <w:r w:rsidRPr="00D6377A">
        <w:rPr>
          <w:rFonts w:ascii="Arial" w:hAnsi="Arial" w:cs="Arial"/>
          <w:sz w:val="22"/>
          <w:szCs w:val="22"/>
        </w:rPr>
        <w:t> </w:t>
      </w:r>
    </w:p>
    <w:p w:rsidR="00AC3C62" w:rsidRPr="00D6377A" w:rsidP="00D6377A">
      <w:pPr>
        <w:spacing w:after="0" w:line="240" w:lineRule="auto"/>
        <w:rPr>
          <w:rFonts w:ascii="Arial" w:hAnsi="Arial" w:cs="Arial"/>
          <w:sz w:val="22"/>
          <w:szCs w:val="22"/>
        </w:rPr>
      </w:pPr>
      <w:r w:rsidRPr="00D6377A">
        <w:rPr>
          <w:rFonts w:ascii="Arial" w:hAnsi="Arial" w:cs="Arial"/>
          <w:sz w:val="22"/>
          <w:szCs w:val="22"/>
        </w:rPr>
        <w:t>CONTACT INFORMATION: Any questions related to this Sources Sought shall be directed to Robyn Akins at robyn.akions@va.gov. All information regarding Capabilities Statements or any other proprietary information relative to this Sources Sought shall be submitted via email to robyn.akins@va.gov no later than 3:00 PM EST on 0</w:t>
      </w:r>
      <w:r w:rsidRPr="00D6377A" w:rsidR="0090195F">
        <w:rPr>
          <w:rFonts w:ascii="Arial" w:hAnsi="Arial" w:cs="Arial"/>
          <w:sz w:val="22"/>
          <w:szCs w:val="22"/>
        </w:rPr>
        <w:t>4</w:t>
      </w:r>
      <w:r w:rsidRPr="00D6377A">
        <w:rPr>
          <w:rFonts w:ascii="Arial" w:hAnsi="Arial" w:cs="Arial"/>
          <w:sz w:val="22"/>
          <w:szCs w:val="22"/>
        </w:rPr>
        <w:t>/1</w:t>
      </w:r>
      <w:r w:rsidRPr="00D6377A" w:rsidR="0090195F">
        <w:rPr>
          <w:rFonts w:ascii="Arial" w:hAnsi="Arial" w:cs="Arial"/>
          <w:sz w:val="22"/>
          <w:szCs w:val="22"/>
        </w:rPr>
        <w:t>6</w:t>
      </w:r>
      <w:r w:rsidRPr="00D6377A">
        <w:rPr>
          <w:rFonts w:ascii="Arial" w:hAnsi="Arial" w:cs="Arial"/>
          <w:sz w:val="22"/>
          <w:szCs w:val="22"/>
        </w:rPr>
        <w:t>/202</w:t>
      </w:r>
      <w:r w:rsidRPr="00D6377A" w:rsidR="00D169F0">
        <w:rPr>
          <w:rFonts w:ascii="Arial" w:hAnsi="Arial" w:cs="Arial"/>
          <w:sz w:val="22"/>
          <w:szCs w:val="22"/>
        </w:rPr>
        <w:t>6</w:t>
      </w:r>
      <w:r w:rsidRPr="00D6377A">
        <w:rPr>
          <w:rFonts w:ascii="Arial" w:hAnsi="Arial" w:cs="Arial"/>
          <w:sz w:val="22"/>
          <w:szCs w:val="22"/>
        </w:rPr>
        <w:t>.</w:t>
      </w:r>
    </w:p>
    <w:p w:rsidR="00D6377A">
      <w:pPr>
        <w:rPr>
          <w:rFonts w:ascii="Arial" w:hAnsi="Arial" w:cs="Arial"/>
          <w:sz w:val="22"/>
          <w:szCs w:val="22"/>
        </w:rPr>
      </w:pPr>
      <w:r>
        <w:rPr>
          <w:rFonts w:ascii="Arial" w:hAnsi="Arial" w:cs="Arial"/>
          <w:sz w:val="22"/>
          <w:szCs w:val="22"/>
        </w:rPr>
        <w:br w:type="page"/>
      </w:r>
    </w:p>
    <w:p w:rsidR="0007249B" w:rsidRPr="00D6377A" w:rsidP="00D6377A">
      <w:pPr>
        <w:spacing w:after="0" w:line="240" w:lineRule="auto"/>
        <w:rPr>
          <w:rFonts w:ascii="Arial" w:hAnsi="Arial" w:cs="Arial"/>
          <w:sz w:val="22"/>
          <w:szCs w:val="22"/>
        </w:rPr>
      </w:pPr>
    </w:p>
    <w:p w:rsidR="00895680" w:rsidRPr="00D6377A" w:rsidP="00D6377A">
      <w:pPr>
        <w:spacing w:after="0" w:line="240" w:lineRule="auto"/>
        <w:rPr>
          <w:rFonts w:ascii="Arial" w:hAnsi="Arial" w:cs="Arial"/>
          <w:sz w:val="22"/>
          <w:szCs w:val="22"/>
        </w:rPr>
      </w:pPr>
      <w:r w:rsidRPr="00D6377A">
        <w:rPr>
          <w:rFonts w:ascii="Arial" w:hAnsi="Arial" w:cs="Arial"/>
          <w:sz w:val="22"/>
          <w:szCs w:val="22"/>
        </w:rPr>
        <w:t>STATEMENT OF WORK (SOW)</w:t>
      </w:r>
      <w:r w:rsidR="00D6377A">
        <w:rPr>
          <w:rFonts w:ascii="Arial" w:hAnsi="Arial" w:cs="Arial"/>
          <w:sz w:val="22"/>
          <w:szCs w:val="22"/>
        </w:rPr>
        <w:t xml:space="preserve"> - DRAFT</w:t>
      </w:r>
    </w:p>
    <w:p w:rsidR="00895680" w:rsidRPr="00D6377A" w:rsidP="00D6377A">
      <w:pPr>
        <w:spacing w:after="0" w:line="240" w:lineRule="auto"/>
        <w:rPr>
          <w:rFonts w:ascii="Arial" w:hAnsi="Arial" w:cs="Arial"/>
          <w:sz w:val="22"/>
          <w:szCs w:val="22"/>
        </w:rPr>
      </w:pPr>
    </w:p>
    <w:p w:rsidR="003823E7" w:rsidRPr="00D73BC3" w:rsidP="00D73BC3">
      <w:pPr>
        <w:pStyle w:val="ListParagraph"/>
        <w:numPr>
          <w:ilvl w:val="0"/>
          <w:numId w:val="1"/>
        </w:numPr>
        <w:spacing w:after="0" w:line="240" w:lineRule="auto"/>
        <w:rPr>
          <w:rFonts w:ascii="Arial" w:hAnsi="Arial" w:cs="Arial"/>
          <w:sz w:val="22"/>
          <w:szCs w:val="22"/>
        </w:rPr>
      </w:pPr>
      <w:bookmarkStart w:id="0" w:name="_Toc108767433"/>
      <w:r w:rsidRPr="00D73BC3">
        <w:rPr>
          <w:rFonts w:ascii="Arial" w:hAnsi="Arial" w:cs="Arial"/>
          <w:b/>
          <w:bCs/>
          <w:sz w:val="22"/>
          <w:szCs w:val="22"/>
        </w:rPr>
        <w:t>Title</w:t>
      </w:r>
      <w:r w:rsidRPr="00D73BC3">
        <w:rPr>
          <w:rFonts w:ascii="Arial" w:hAnsi="Arial" w:cs="Arial"/>
          <w:sz w:val="22"/>
          <w:szCs w:val="22"/>
        </w:rPr>
        <w:t xml:space="preserve">: </w:t>
      </w:r>
      <w:r w:rsidRPr="00D73BC3">
        <w:rPr>
          <w:rFonts w:ascii="Arial" w:hAnsi="Arial" w:cs="Arial"/>
          <w:sz w:val="22"/>
          <w:szCs w:val="22"/>
        </w:rPr>
        <w:t xml:space="preserve">Arjo Huntleigh Tub </w:t>
      </w:r>
      <w:r w:rsidRPr="00D73BC3" w:rsidR="00CA531C">
        <w:rPr>
          <w:rFonts w:ascii="Arial" w:hAnsi="Arial" w:cs="Arial"/>
          <w:sz w:val="22"/>
          <w:szCs w:val="22"/>
        </w:rPr>
        <w:t>p</w:t>
      </w:r>
      <w:r w:rsidRPr="00D73BC3">
        <w:rPr>
          <w:rFonts w:ascii="Arial" w:hAnsi="Arial" w:cs="Arial"/>
          <w:sz w:val="22"/>
          <w:szCs w:val="22"/>
        </w:rPr>
        <w:t xml:space="preserve">reventive </w:t>
      </w:r>
      <w:r w:rsidRPr="00D73BC3" w:rsidR="00CA531C">
        <w:rPr>
          <w:rFonts w:ascii="Arial" w:hAnsi="Arial" w:cs="Arial"/>
          <w:sz w:val="22"/>
          <w:szCs w:val="22"/>
        </w:rPr>
        <w:t>m</w:t>
      </w:r>
      <w:r w:rsidRPr="00D73BC3">
        <w:rPr>
          <w:rFonts w:ascii="Arial" w:hAnsi="Arial" w:cs="Arial"/>
          <w:sz w:val="22"/>
          <w:szCs w:val="22"/>
        </w:rPr>
        <w:t>aintenance</w:t>
      </w:r>
      <w:r w:rsidRPr="00D73BC3" w:rsidR="0091031A">
        <w:rPr>
          <w:rFonts w:ascii="Arial" w:hAnsi="Arial" w:cs="Arial"/>
          <w:sz w:val="22"/>
          <w:szCs w:val="22"/>
        </w:rPr>
        <w:t>,</w:t>
      </w:r>
      <w:r w:rsidRPr="00D73BC3">
        <w:rPr>
          <w:rFonts w:ascii="Arial" w:hAnsi="Arial" w:cs="Arial"/>
          <w:sz w:val="22"/>
          <w:szCs w:val="22"/>
        </w:rPr>
        <w:t xml:space="preserve"> </w:t>
      </w:r>
      <w:r w:rsidRPr="00D73BC3" w:rsidR="0091031A">
        <w:rPr>
          <w:rFonts w:ascii="Arial" w:hAnsi="Arial" w:cs="Arial"/>
          <w:sz w:val="22"/>
          <w:szCs w:val="22"/>
        </w:rPr>
        <w:t>t</w:t>
      </w:r>
      <w:r w:rsidRPr="00D73BC3">
        <w:rPr>
          <w:rFonts w:ascii="Arial" w:hAnsi="Arial" w:cs="Arial"/>
          <w:sz w:val="22"/>
          <w:szCs w:val="22"/>
        </w:rPr>
        <w:t>est</w:t>
      </w:r>
      <w:r w:rsidRPr="00D73BC3" w:rsidR="0091031A">
        <w:rPr>
          <w:rFonts w:ascii="Arial" w:hAnsi="Arial" w:cs="Arial"/>
          <w:sz w:val="22"/>
          <w:szCs w:val="22"/>
        </w:rPr>
        <w:t>ing</w:t>
      </w:r>
      <w:r w:rsidRPr="00D73BC3" w:rsidR="00953430">
        <w:rPr>
          <w:rFonts w:ascii="Arial" w:hAnsi="Arial" w:cs="Arial"/>
          <w:sz w:val="22"/>
          <w:szCs w:val="22"/>
        </w:rPr>
        <w:t>,</w:t>
      </w:r>
      <w:r w:rsidRPr="00D73BC3">
        <w:rPr>
          <w:rFonts w:ascii="Arial" w:hAnsi="Arial" w:cs="Arial"/>
          <w:sz w:val="22"/>
          <w:szCs w:val="22"/>
        </w:rPr>
        <w:t xml:space="preserve"> inspection</w:t>
      </w:r>
      <w:r w:rsidRPr="00D73BC3" w:rsidR="00953430">
        <w:rPr>
          <w:rFonts w:ascii="Arial" w:hAnsi="Arial" w:cs="Arial"/>
          <w:sz w:val="22"/>
          <w:szCs w:val="22"/>
        </w:rPr>
        <w:t xml:space="preserve"> and </w:t>
      </w:r>
      <w:r w:rsidRPr="00D73BC3" w:rsidR="00CA531C">
        <w:rPr>
          <w:rFonts w:ascii="Arial" w:hAnsi="Arial" w:cs="Arial"/>
          <w:sz w:val="22"/>
          <w:szCs w:val="22"/>
        </w:rPr>
        <w:t>r</w:t>
      </w:r>
      <w:r w:rsidRPr="00D73BC3" w:rsidR="00953430">
        <w:rPr>
          <w:rFonts w:ascii="Arial" w:hAnsi="Arial" w:cs="Arial"/>
          <w:sz w:val="22"/>
          <w:szCs w:val="22"/>
        </w:rPr>
        <w:t>epair</w:t>
      </w:r>
      <w:r w:rsidRPr="00D73BC3">
        <w:rPr>
          <w:rFonts w:ascii="Arial" w:hAnsi="Arial" w:cs="Arial"/>
          <w:sz w:val="22"/>
          <w:szCs w:val="22"/>
        </w:rPr>
        <w:t xml:space="preserve"> </w:t>
      </w:r>
      <w:r w:rsidRPr="00D73BC3" w:rsidR="00953430">
        <w:rPr>
          <w:rFonts w:ascii="Arial" w:hAnsi="Arial" w:cs="Arial"/>
          <w:sz w:val="22"/>
          <w:szCs w:val="22"/>
        </w:rPr>
        <w:t>s</w:t>
      </w:r>
      <w:r w:rsidRPr="00D73BC3">
        <w:rPr>
          <w:rFonts w:ascii="Arial" w:hAnsi="Arial" w:cs="Arial"/>
          <w:sz w:val="22"/>
          <w:szCs w:val="22"/>
        </w:rPr>
        <w:t>ervices.</w:t>
      </w:r>
    </w:p>
    <w:p w:rsidR="00895680" w:rsidRPr="00D6377A" w:rsidP="00D6377A">
      <w:pPr>
        <w:spacing w:after="0" w:line="240" w:lineRule="auto"/>
        <w:rPr>
          <w:rFonts w:ascii="Arial" w:hAnsi="Arial" w:cs="Arial"/>
          <w:sz w:val="22"/>
          <w:szCs w:val="22"/>
        </w:rPr>
      </w:pPr>
    </w:p>
    <w:p w:rsidR="00895680" w:rsidRPr="00D6377A" w:rsidP="00D6377A">
      <w:pPr>
        <w:pStyle w:val="ListParagraph"/>
        <w:numPr>
          <w:ilvl w:val="0"/>
          <w:numId w:val="1"/>
        </w:numPr>
        <w:spacing w:after="0" w:line="240" w:lineRule="auto"/>
        <w:rPr>
          <w:rFonts w:ascii="Arial" w:hAnsi="Arial" w:cs="Arial"/>
          <w:sz w:val="22"/>
          <w:szCs w:val="22"/>
        </w:rPr>
      </w:pPr>
      <w:r w:rsidRPr="00D6377A">
        <w:rPr>
          <w:rFonts w:ascii="Arial" w:hAnsi="Arial" w:cs="Arial"/>
          <w:b/>
          <w:bCs/>
          <w:sz w:val="22"/>
          <w:szCs w:val="22"/>
        </w:rPr>
        <w:t>Background</w:t>
      </w:r>
      <w:bookmarkEnd w:id="0"/>
      <w:r w:rsidRPr="00D6377A" w:rsidR="00D6377A">
        <w:rPr>
          <w:rFonts w:ascii="Arial" w:hAnsi="Arial" w:cs="Arial"/>
          <w:b/>
          <w:bCs/>
          <w:sz w:val="22"/>
          <w:szCs w:val="22"/>
        </w:rPr>
        <w:t>:</w:t>
      </w:r>
      <w:bookmarkStart w:id="1" w:name="_Hlk203455572"/>
      <w:r w:rsidRPr="00D6377A" w:rsidR="00D6377A">
        <w:rPr>
          <w:rFonts w:ascii="Arial" w:hAnsi="Arial" w:cs="Arial"/>
          <w:b/>
          <w:bCs/>
          <w:sz w:val="22"/>
          <w:szCs w:val="22"/>
        </w:rPr>
        <w:t xml:space="preserve">  </w:t>
      </w:r>
      <w:r w:rsidRPr="00D6377A">
        <w:rPr>
          <w:rFonts w:ascii="Arial" w:hAnsi="Arial" w:cs="Arial"/>
          <w:sz w:val="22"/>
          <w:szCs w:val="22"/>
        </w:rPr>
        <w:t xml:space="preserve">The </w:t>
      </w:r>
      <w:r w:rsidRPr="00D6377A" w:rsidR="00DE60E1">
        <w:rPr>
          <w:rFonts w:ascii="Arial" w:hAnsi="Arial" w:cs="Arial"/>
          <w:sz w:val="22"/>
          <w:szCs w:val="22"/>
        </w:rPr>
        <w:t>Mann</w:t>
      </w:r>
      <w:r w:rsidRPr="00D6377A" w:rsidR="00111C6B">
        <w:rPr>
          <w:rFonts w:ascii="Arial" w:hAnsi="Arial" w:cs="Arial"/>
          <w:sz w:val="22"/>
          <w:szCs w:val="22"/>
        </w:rPr>
        <w:t>-</w:t>
      </w:r>
      <w:r w:rsidRPr="00D6377A" w:rsidR="00DE60E1">
        <w:rPr>
          <w:rFonts w:ascii="Arial" w:hAnsi="Arial" w:cs="Arial"/>
          <w:sz w:val="22"/>
          <w:szCs w:val="22"/>
        </w:rPr>
        <w:t>Grand</w:t>
      </w:r>
      <w:r w:rsidRPr="00D6377A" w:rsidR="00C11E72">
        <w:rPr>
          <w:rFonts w:ascii="Arial" w:hAnsi="Arial" w:cs="Arial"/>
          <w:sz w:val="22"/>
          <w:szCs w:val="22"/>
        </w:rPr>
        <w:t>staff</w:t>
      </w:r>
      <w:r w:rsidRPr="00D6377A">
        <w:rPr>
          <w:rFonts w:ascii="Arial" w:hAnsi="Arial" w:cs="Arial"/>
          <w:sz w:val="22"/>
          <w:szCs w:val="22"/>
        </w:rPr>
        <w:t xml:space="preserve"> VA Medical Center,</w:t>
      </w:r>
      <w:r w:rsidRPr="00D6377A" w:rsidR="008C560F">
        <w:rPr>
          <w:rFonts w:ascii="Arial" w:hAnsi="Arial" w:cs="Arial"/>
          <w:sz w:val="22"/>
          <w:szCs w:val="22"/>
        </w:rPr>
        <w:t xml:space="preserve"> 4815 North Ass</w:t>
      </w:r>
      <w:r w:rsidRPr="00D6377A" w:rsidR="00730A84">
        <w:rPr>
          <w:rFonts w:ascii="Arial" w:hAnsi="Arial" w:cs="Arial"/>
          <w:sz w:val="22"/>
          <w:szCs w:val="22"/>
        </w:rPr>
        <w:t>embly Street, Spokane</w:t>
      </w:r>
      <w:r w:rsidRPr="00D6377A" w:rsidR="00111C6B">
        <w:rPr>
          <w:rFonts w:ascii="Arial" w:hAnsi="Arial" w:cs="Arial"/>
          <w:sz w:val="22"/>
          <w:szCs w:val="22"/>
        </w:rPr>
        <w:t xml:space="preserve">, WA </w:t>
      </w:r>
      <w:r w:rsidRPr="00D6377A" w:rsidR="00415FB7">
        <w:rPr>
          <w:rFonts w:ascii="Arial" w:hAnsi="Arial" w:cs="Arial"/>
          <w:sz w:val="22"/>
          <w:szCs w:val="22"/>
        </w:rPr>
        <w:t xml:space="preserve">requires </w:t>
      </w:r>
      <w:r w:rsidRPr="00D6377A" w:rsidR="00173548">
        <w:rPr>
          <w:rFonts w:ascii="Arial" w:hAnsi="Arial" w:cs="Arial"/>
          <w:sz w:val="22"/>
          <w:szCs w:val="22"/>
        </w:rPr>
        <w:t>t</w:t>
      </w:r>
      <w:r w:rsidRPr="00D6377A" w:rsidR="00415FB7">
        <w:rPr>
          <w:rFonts w:ascii="Arial" w:hAnsi="Arial" w:cs="Arial"/>
          <w:sz w:val="22"/>
          <w:szCs w:val="22"/>
        </w:rPr>
        <w:t xml:space="preserve">ub </w:t>
      </w:r>
      <w:r w:rsidRPr="00D6377A" w:rsidR="00173548">
        <w:rPr>
          <w:rFonts w:ascii="Arial" w:hAnsi="Arial" w:cs="Arial"/>
          <w:sz w:val="22"/>
          <w:szCs w:val="22"/>
        </w:rPr>
        <w:t>p</w:t>
      </w:r>
      <w:r w:rsidRPr="00D6377A" w:rsidR="00415FB7">
        <w:rPr>
          <w:rFonts w:ascii="Arial" w:hAnsi="Arial" w:cs="Arial"/>
          <w:sz w:val="22"/>
          <w:szCs w:val="22"/>
        </w:rPr>
        <w:t>reven</w:t>
      </w:r>
      <w:r w:rsidRPr="00D6377A" w:rsidR="003F7CD3">
        <w:rPr>
          <w:rFonts w:ascii="Arial" w:hAnsi="Arial" w:cs="Arial"/>
          <w:sz w:val="22"/>
          <w:szCs w:val="22"/>
        </w:rPr>
        <w:t xml:space="preserve">tive </w:t>
      </w:r>
      <w:r w:rsidRPr="00D6377A" w:rsidR="00173548">
        <w:rPr>
          <w:rFonts w:ascii="Arial" w:hAnsi="Arial" w:cs="Arial"/>
          <w:sz w:val="22"/>
          <w:szCs w:val="22"/>
        </w:rPr>
        <w:t>m</w:t>
      </w:r>
      <w:r w:rsidRPr="00D6377A" w:rsidR="003F7CD3">
        <w:rPr>
          <w:rFonts w:ascii="Arial" w:hAnsi="Arial" w:cs="Arial"/>
          <w:sz w:val="22"/>
          <w:szCs w:val="22"/>
        </w:rPr>
        <w:t>aintenance</w:t>
      </w:r>
      <w:r w:rsidRPr="00D6377A" w:rsidR="0078745E">
        <w:rPr>
          <w:rFonts w:ascii="Arial" w:hAnsi="Arial" w:cs="Arial"/>
          <w:sz w:val="22"/>
          <w:szCs w:val="22"/>
        </w:rPr>
        <w:t xml:space="preserve"> test and inspection service</w:t>
      </w:r>
      <w:r w:rsidRPr="00D6377A" w:rsidR="009B76F0">
        <w:rPr>
          <w:rFonts w:ascii="Arial" w:hAnsi="Arial" w:cs="Arial"/>
          <w:sz w:val="22"/>
          <w:szCs w:val="22"/>
        </w:rPr>
        <w:t>.</w:t>
      </w:r>
      <w:r w:rsidRPr="00D6377A" w:rsidR="00173548">
        <w:rPr>
          <w:rFonts w:ascii="Arial" w:hAnsi="Arial" w:cs="Arial"/>
          <w:sz w:val="22"/>
          <w:szCs w:val="22"/>
        </w:rPr>
        <w:t xml:space="preserve"> </w:t>
      </w:r>
    </w:p>
    <w:p w:rsidR="00895680" w:rsidRPr="00D6377A" w:rsidP="00D6377A">
      <w:pPr>
        <w:spacing w:after="0" w:line="240" w:lineRule="auto"/>
        <w:rPr>
          <w:rFonts w:ascii="Arial" w:hAnsi="Arial" w:cs="Arial"/>
          <w:sz w:val="22"/>
          <w:szCs w:val="22"/>
        </w:rPr>
      </w:pPr>
      <w:bookmarkStart w:id="2" w:name="_Toc108767434"/>
      <w:bookmarkEnd w:id="1"/>
    </w:p>
    <w:p w:rsidR="00895680" w:rsidRPr="00D6377A" w:rsidP="00D6377A">
      <w:pPr>
        <w:pStyle w:val="ListParagraph"/>
        <w:numPr>
          <w:ilvl w:val="0"/>
          <w:numId w:val="1"/>
        </w:numPr>
        <w:spacing w:after="0" w:line="240" w:lineRule="auto"/>
        <w:rPr>
          <w:rFonts w:ascii="Arial" w:hAnsi="Arial" w:cs="Arial"/>
          <w:sz w:val="22"/>
          <w:szCs w:val="22"/>
        </w:rPr>
      </w:pPr>
      <w:r w:rsidRPr="00D6377A">
        <w:rPr>
          <w:rFonts w:ascii="Arial" w:hAnsi="Arial" w:cs="Arial"/>
          <w:b/>
          <w:bCs/>
          <w:sz w:val="22"/>
          <w:szCs w:val="22"/>
        </w:rPr>
        <w:t>Place of Performance</w:t>
      </w:r>
      <w:bookmarkEnd w:id="2"/>
      <w:r w:rsidRPr="00D6377A" w:rsidR="00D6377A">
        <w:rPr>
          <w:rFonts w:ascii="Arial" w:hAnsi="Arial" w:cs="Arial"/>
          <w:sz w:val="22"/>
          <w:szCs w:val="22"/>
        </w:rPr>
        <w:t xml:space="preserve">:  </w:t>
      </w:r>
      <w:r w:rsidRPr="00D6377A">
        <w:rPr>
          <w:rFonts w:ascii="Arial" w:hAnsi="Arial" w:cs="Arial"/>
          <w:sz w:val="22"/>
          <w:szCs w:val="22"/>
        </w:rPr>
        <w:t xml:space="preserve">All work under this contract is to be performed at </w:t>
      </w:r>
      <w:r w:rsidRPr="00D6377A" w:rsidR="00AC5BA6">
        <w:rPr>
          <w:rFonts w:ascii="Arial" w:hAnsi="Arial" w:cs="Arial"/>
          <w:sz w:val="22"/>
          <w:szCs w:val="22"/>
        </w:rPr>
        <w:t>Mann-Grandstaff</w:t>
      </w:r>
      <w:r w:rsidRPr="00D6377A" w:rsidR="00C076CC">
        <w:rPr>
          <w:rFonts w:ascii="Arial" w:hAnsi="Arial" w:cs="Arial"/>
          <w:sz w:val="22"/>
          <w:szCs w:val="22"/>
        </w:rPr>
        <w:t xml:space="preserve"> VA Medical Center, 4815 North Assembly</w:t>
      </w:r>
      <w:r w:rsidRPr="00D6377A" w:rsidR="00E00A68">
        <w:rPr>
          <w:rFonts w:ascii="Arial" w:hAnsi="Arial" w:cs="Arial"/>
          <w:sz w:val="22"/>
          <w:szCs w:val="22"/>
        </w:rPr>
        <w:t xml:space="preserve"> Street, Spokane, WA 99205.</w:t>
      </w:r>
    </w:p>
    <w:p w:rsidR="00F44CCF" w:rsidRPr="00D6377A" w:rsidP="00D6377A">
      <w:pPr>
        <w:spacing w:after="0" w:line="240" w:lineRule="auto"/>
        <w:rPr>
          <w:rFonts w:ascii="Arial" w:hAnsi="Arial" w:cs="Arial"/>
          <w:sz w:val="22"/>
          <w:szCs w:val="22"/>
        </w:rPr>
      </w:pPr>
    </w:p>
    <w:p w:rsidR="00002F4D" w:rsidRPr="00D73BC3" w:rsidP="00D73BC3">
      <w:pPr>
        <w:pStyle w:val="ListParagraph"/>
        <w:numPr>
          <w:ilvl w:val="0"/>
          <w:numId w:val="1"/>
        </w:numPr>
        <w:spacing w:after="0" w:line="240" w:lineRule="auto"/>
        <w:rPr>
          <w:rFonts w:ascii="Arial" w:hAnsi="Arial" w:cs="Arial"/>
          <w:b/>
          <w:bCs/>
          <w:sz w:val="22"/>
          <w:szCs w:val="22"/>
        </w:rPr>
      </w:pPr>
      <w:r w:rsidRPr="00D73BC3">
        <w:rPr>
          <w:rFonts w:ascii="Arial" w:hAnsi="Arial" w:cs="Arial"/>
          <w:b/>
          <w:bCs/>
          <w:sz w:val="22"/>
          <w:szCs w:val="22"/>
        </w:rPr>
        <w:t>Purpose</w:t>
      </w:r>
      <w:r w:rsidRPr="00D73BC3" w:rsidR="00D6377A">
        <w:rPr>
          <w:rFonts w:ascii="Arial" w:hAnsi="Arial" w:cs="Arial"/>
          <w:b/>
          <w:bCs/>
          <w:sz w:val="22"/>
          <w:szCs w:val="22"/>
        </w:rPr>
        <w:t xml:space="preserve">: </w:t>
      </w:r>
      <w:r w:rsidRPr="00D73BC3">
        <w:rPr>
          <w:rFonts w:ascii="Arial" w:hAnsi="Arial" w:cs="Arial"/>
          <w:sz w:val="22"/>
          <w:szCs w:val="22"/>
        </w:rPr>
        <w:t>This Statement of Work (SOW) defines the scope, standards, tasks, frequencies, and documentation requirements for preventive maintenance (PM) at the Mann</w:t>
      </w:r>
      <w:r w:rsidRPr="00D73BC3">
        <w:rPr>
          <w:rFonts w:ascii="Arial" w:hAnsi="Arial" w:cs="Arial"/>
          <w:sz w:val="22"/>
          <w:szCs w:val="22"/>
        </w:rPr>
        <w:noBreakHyphen/>
        <w:t>Grandstaff VA Medical Center, 4815 N. Assembly Street, Spokane, WA 99205. Special emphasis is placed on the therapeutic bathing system) and all associated utility and water support systems.</w:t>
      </w:r>
    </w:p>
    <w:p w:rsidR="00D73BC3" w:rsidRPr="00D73BC3" w:rsidP="00D73BC3">
      <w:pPr>
        <w:pStyle w:val="ListParagraph"/>
        <w:rPr>
          <w:rFonts w:ascii="Arial" w:hAnsi="Arial" w:cs="Arial"/>
          <w:b/>
          <w:bCs/>
          <w:sz w:val="22"/>
          <w:szCs w:val="22"/>
        </w:rPr>
      </w:pPr>
    </w:p>
    <w:p w:rsidR="00002F4D" w:rsidRPr="00D73BC3" w:rsidP="00D73BC3">
      <w:pPr>
        <w:pStyle w:val="ListParagraph"/>
        <w:numPr>
          <w:ilvl w:val="0"/>
          <w:numId w:val="1"/>
        </w:numPr>
        <w:spacing w:after="0" w:line="240" w:lineRule="auto"/>
        <w:rPr>
          <w:rFonts w:ascii="Arial" w:hAnsi="Arial" w:cs="Arial"/>
          <w:sz w:val="22"/>
          <w:szCs w:val="22"/>
        </w:rPr>
      </w:pPr>
      <w:r w:rsidRPr="00D73BC3">
        <w:rPr>
          <w:rFonts w:ascii="Arial" w:hAnsi="Arial" w:cs="Arial"/>
          <w:b/>
          <w:bCs/>
          <w:sz w:val="22"/>
          <w:szCs w:val="22"/>
        </w:rPr>
        <w:t>Objectives</w:t>
      </w:r>
      <w:r>
        <w:rPr>
          <w:rFonts w:ascii="Arial" w:hAnsi="Arial" w:cs="Arial"/>
          <w:b/>
          <w:bCs/>
          <w:sz w:val="22"/>
          <w:szCs w:val="22"/>
        </w:rPr>
        <w:t>:</w:t>
      </w:r>
      <w:r w:rsidRPr="00D73BC3">
        <w:rPr>
          <w:rFonts w:ascii="Arial" w:hAnsi="Arial" w:cs="Arial"/>
          <w:sz w:val="22"/>
          <w:szCs w:val="22"/>
        </w:rPr>
        <w:t xml:space="preserve"> </w:t>
      </w:r>
      <w:r w:rsidRPr="00D73BC3">
        <w:rPr>
          <w:rFonts w:ascii="Arial" w:hAnsi="Arial" w:cs="Arial"/>
          <w:sz w:val="22"/>
          <w:szCs w:val="22"/>
        </w:rPr>
        <w:t>The objectives of this SOW are to:</w:t>
      </w:r>
    </w:p>
    <w:p w:rsidR="00002F4D" w:rsidRPr="00D73BC3" w:rsidP="00D73BC3">
      <w:pPr>
        <w:pStyle w:val="ListParagraph"/>
        <w:numPr>
          <w:ilvl w:val="1"/>
          <w:numId w:val="1"/>
        </w:numPr>
        <w:spacing w:after="0" w:line="240" w:lineRule="auto"/>
        <w:rPr>
          <w:rFonts w:ascii="Arial" w:hAnsi="Arial" w:cs="Arial"/>
          <w:sz w:val="22"/>
          <w:szCs w:val="22"/>
        </w:rPr>
      </w:pPr>
      <w:r w:rsidRPr="00D73BC3">
        <w:rPr>
          <w:rFonts w:ascii="Arial" w:hAnsi="Arial" w:cs="Arial"/>
          <w:sz w:val="22"/>
          <w:szCs w:val="22"/>
        </w:rPr>
        <w:t>Ensure the safe and reliable operation of medical equipment in accordance with TJC EC.02.04.03, including inspection, testing, and maintenance activities, with 100% completion of required PM tasks.</w:t>
      </w:r>
    </w:p>
    <w:p w:rsidR="00002F4D" w:rsidRPr="00D73BC3" w:rsidP="00D73BC3">
      <w:pPr>
        <w:pStyle w:val="ListParagraph"/>
        <w:numPr>
          <w:ilvl w:val="1"/>
          <w:numId w:val="1"/>
        </w:numPr>
        <w:spacing w:after="0" w:line="240" w:lineRule="auto"/>
        <w:rPr>
          <w:rFonts w:ascii="Arial" w:hAnsi="Arial" w:cs="Arial"/>
          <w:sz w:val="22"/>
          <w:szCs w:val="22"/>
        </w:rPr>
      </w:pPr>
      <w:r w:rsidRPr="00D73BC3">
        <w:rPr>
          <w:rFonts w:ascii="Arial" w:hAnsi="Arial" w:cs="Arial"/>
          <w:sz w:val="22"/>
          <w:szCs w:val="22"/>
        </w:rPr>
        <w:t>Manage utility system risks and maintain survey</w:t>
      </w:r>
      <w:r w:rsidRPr="00D73BC3">
        <w:rPr>
          <w:rFonts w:ascii="Arial" w:hAnsi="Arial" w:cs="Arial"/>
          <w:sz w:val="22"/>
          <w:szCs w:val="22"/>
        </w:rPr>
        <w:noBreakHyphen/>
        <w:t>ready documentation, including proper labeling, updated schematics, and clearly defined emergency shutdown procedures.</w:t>
      </w:r>
    </w:p>
    <w:p w:rsidR="00002F4D" w:rsidRPr="00D6377A" w:rsidP="00D6377A">
      <w:pPr>
        <w:spacing w:after="0" w:line="240" w:lineRule="auto"/>
        <w:rPr>
          <w:rFonts w:ascii="Arial" w:hAnsi="Arial" w:cs="Arial"/>
          <w:sz w:val="22"/>
          <w:szCs w:val="22"/>
        </w:rPr>
      </w:pPr>
    </w:p>
    <w:p w:rsidR="005D1E9E" w:rsidRPr="00D73BC3" w:rsidP="00D73BC3">
      <w:pPr>
        <w:pStyle w:val="ListParagraph"/>
        <w:numPr>
          <w:ilvl w:val="0"/>
          <w:numId w:val="1"/>
        </w:numPr>
        <w:spacing w:after="0" w:line="240" w:lineRule="auto"/>
        <w:rPr>
          <w:rFonts w:ascii="Arial" w:hAnsi="Arial" w:cs="Arial"/>
          <w:b/>
          <w:bCs/>
          <w:sz w:val="22"/>
          <w:szCs w:val="22"/>
        </w:rPr>
      </w:pPr>
      <w:r w:rsidRPr="00D73BC3">
        <w:rPr>
          <w:rFonts w:ascii="Arial" w:hAnsi="Arial" w:cs="Arial"/>
          <w:sz w:val="22"/>
          <w:szCs w:val="22"/>
        </w:rPr>
        <w:t xml:space="preserve"> </w:t>
      </w:r>
      <w:r w:rsidRPr="00D73BC3">
        <w:rPr>
          <w:rFonts w:ascii="Arial" w:hAnsi="Arial" w:cs="Arial"/>
          <w:b/>
          <w:bCs/>
          <w:sz w:val="22"/>
          <w:szCs w:val="22"/>
        </w:rPr>
        <w:t>Standards &amp; References</w:t>
      </w:r>
      <w:r w:rsidR="00D73BC3">
        <w:rPr>
          <w:rFonts w:ascii="Arial" w:hAnsi="Arial" w:cs="Arial"/>
          <w:b/>
          <w:bCs/>
          <w:sz w:val="22"/>
          <w:szCs w:val="22"/>
        </w:rPr>
        <w:t>:</w:t>
      </w:r>
    </w:p>
    <w:p w:rsidR="00002F4D" w:rsidRPr="00D73BC3" w:rsidP="00D73BC3">
      <w:pPr>
        <w:pStyle w:val="ListParagraph"/>
        <w:numPr>
          <w:ilvl w:val="1"/>
          <w:numId w:val="1"/>
        </w:numPr>
        <w:spacing w:after="0" w:line="240" w:lineRule="auto"/>
        <w:rPr>
          <w:rFonts w:ascii="Arial" w:hAnsi="Arial" w:cs="Arial"/>
          <w:sz w:val="22"/>
          <w:szCs w:val="22"/>
        </w:rPr>
      </w:pPr>
      <w:r w:rsidRPr="00D73BC3">
        <w:rPr>
          <w:rFonts w:ascii="Arial" w:hAnsi="Arial" w:cs="Arial"/>
          <w:sz w:val="22"/>
          <w:szCs w:val="22"/>
        </w:rPr>
        <w:t xml:space="preserve">TJC EC.02.04.03 – Medical equipment inspection, testing, maintenance; inventory and documentation expectations; initial acceptance testing before use. </w:t>
      </w:r>
    </w:p>
    <w:p w:rsidR="00002F4D" w:rsidRPr="00D73BC3" w:rsidP="00D73BC3">
      <w:pPr>
        <w:pStyle w:val="ListParagraph"/>
        <w:numPr>
          <w:ilvl w:val="1"/>
          <w:numId w:val="1"/>
        </w:numPr>
        <w:spacing w:after="0" w:line="240" w:lineRule="auto"/>
        <w:rPr>
          <w:rFonts w:ascii="Arial" w:hAnsi="Arial" w:cs="Arial"/>
          <w:sz w:val="22"/>
          <w:szCs w:val="22"/>
        </w:rPr>
      </w:pPr>
      <w:r w:rsidRPr="00D73BC3">
        <w:rPr>
          <w:rFonts w:ascii="Arial" w:hAnsi="Arial" w:cs="Arial"/>
          <w:sz w:val="22"/>
          <w:szCs w:val="22"/>
        </w:rPr>
        <w:t xml:space="preserve">TJC EC.02.05.01 – Utility systems risk management; mapping, labeling, and emergency shutdown procedures. </w:t>
      </w:r>
    </w:p>
    <w:p w:rsidR="00002F4D" w:rsidRPr="00D73BC3" w:rsidP="00D73BC3">
      <w:pPr>
        <w:pStyle w:val="ListParagraph"/>
        <w:numPr>
          <w:ilvl w:val="1"/>
          <w:numId w:val="1"/>
        </w:numPr>
        <w:spacing w:after="0" w:line="240" w:lineRule="auto"/>
        <w:rPr>
          <w:rFonts w:ascii="Arial" w:hAnsi="Arial" w:cs="Arial"/>
          <w:sz w:val="22"/>
          <w:szCs w:val="22"/>
        </w:rPr>
      </w:pPr>
      <w:r w:rsidRPr="00D73BC3">
        <w:rPr>
          <w:rFonts w:ascii="Arial" w:hAnsi="Arial" w:cs="Arial"/>
          <w:sz w:val="22"/>
          <w:szCs w:val="22"/>
        </w:rPr>
        <w:t xml:space="preserve">CDC Healthcare WMP &amp; Hot Tub/Whirlpool Toolkit – Operational control limits, frequency of testing (disinfectant residual/pH), filtration, cleaning, and corrective actions. </w:t>
      </w:r>
    </w:p>
    <w:p w:rsidR="00002F4D" w:rsidRPr="00D73BC3" w:rsidP="00D73BC3">
      <w:pPr>
        <w:pStyle w:val="ListParagraph"/>
        <w:numPr>
          <w:ilvl w:val="1"/>
          <w:numId w:val="1"/>
        </w:numPr>
        <w:spacing w:after="0" w:line="240" w:lineRule="auto"/>
        <w:rPr>
          <w:rFonts w:ascii="Arial" w:hAnsi="Arial" w:cs="Arial"/>
          <w:sz w:val="22"/>
          <w:szCs w:val="22"/>
        </w:rPr>
      </w:pPr>
      <w:r w:rsidRPr="00D73BC3">
        <w:rPr>
          <w:rFonts w:ascii="Arial" w:hAnsi="Arial" w:cs="Arial"/>
          <w:sz w:val="22"/>
          <w:szCs w:val="22"/>
        </w:rPr>
        <w:t>Arjo/Arjo Huntleigh IFUs (Century) – Care &amp; preventive maintenance tasks, cleaning/disinfection, annual electrician checks, functionality tests.</w:t>
      </w:r>
    </w:p>
    <w:p w:rsidR="00B56F01" w:rsidRPr="00D6377A" w:rsidP="00D6377A">
      <w:pPr>
        <w:spacing w:after="0" w:line="240" w:lineRule="auto"/>
        <w:rPr>
          <w:rFonts w:ascii="Arial" w:hAnsi="Arial" w:cs="Arial"/>
          <w:sz w:val="22"/>
          <w:szCs w:val="22"/>
        </w:rPr>
      </w:pPr>
    </w:p>
    <w:p w:rsidR="001E1D45" w:rsidRPr="00ED0969" w:rsidP="00ED0969">
      <w:pPr>
        <w:pStyle w:val="ListParagraph"/>
        <w:numPr>
          <w:ilvl w:val="0"/>
          <w:numId w:val="1"/>
        </w:numPr>
        <w:spacing w:after="0" w:line="240" w:lineRule="auto"/>
        <w:rPr>
          <w:rFonts w:ascii="Arial" w:hAnsi="Arial" w:cs="Arial"/>
          <w:b/>
          <w:bCs/>
          <w:sz w:val="22"/>
          <w:szCs w:val="22"/>
        </w:rPr>
      </w:pPr>
      <w:r w:rsidRPr="00ED0969">
        <w:rPr>
          <w:rFonts w:ascii="Arial" w:hAnsi="Arial" w:cs="Arial"/>
          <w:b/>
          <w:bCs/>
          <w:sz w:val="22"/>
          <w:szCs w:val="22"/>
        </w:rPr>
        <w:t>Assets in Scope</w:t>
      </w:r>
      <w:r w:rsidRPr="00ED0969" w:rsidR="00ED0969">
        <w:rPr>
          <w:rFonts w:ascii="Arial" w:hAnsi="Arial" w:cs="Arial"/>
          <w:b/>
          <w:bCs/>
          <w:sz w:val="22"/>
          <w:szCs w:val="22"/>
        </w:rPr>
        <w:t>:</w:t>
      </w:r>
      <w:r w:rsidRPr="00ED0969">
        <w:rPr>
          <w:rFonts w:ascii="Arial" w:hAnsi="Arial" w:cs="Arial"/>
          <w:b/>
          <w:bCs/>
          <w:sz w:val="22"/>
          <w:szCs w:val="22"/>
        </w:rPr>
        <w:t xml:space="preserve"> </w:t>
      </w:r>
    </w:p>
    <w:p w:rsidR="0033651F" w:rsidRPr="00ED0969" w:rsidP="00ED0969">
      <w:pPr>
        <w:pStyle w:val="ListParagraph"/>
        <w:numPr>
          <w:ilvl w:val="1"/>
          <w:numId w:val="1"/>
        </w:numPr>
        <w:spacing w:after="0" w:line="240" w:lineRule="auto"/>
        <w:rPr>
          <w:rFonts w:ascii="Arial" w:hAnsi="Arial" w:cs="Arial"/>
          <w:sz w:val="22"/>
          <w:szCs w:val="22"/>
        </w:rPr>
      </w:pPr>
      <w:r w:rsidRPr="00ED0969">
        <w:rPr>
          <w:rFonts w:ascii="Arial" w:hAnsi="Arial" w:cs="Arial"/>
          <w:sz w:val="22"/>
          <w:szCs w:val="22"/>
        </w:rPr>
        <w:t>Therapeutic tub (Arjo –Century): tub body, controls, autofill/auto</w:t>
      </w:r>
      <w:r w:rsidRPr="00ED0969">
        <w:rPr>
          <w:rFonts w:ascii="Arial" w:hAnsi="Arial" w:cs="Arial"/>
          <w:sz w:val="22"/>
          <w:szCs w:val="22"/>
        </w:rPr>
        <w:noBreakHyphen/>
        <w:t>flush, drain assembly, emergency stop, temperature/scald protection, shower head(s), thermostatic mixing valve, optional disinfection/air</w:t>
      </w:r>
      <w:r w:rsidRPr="00ED0969">
        <w:rPr>
          <w:rFonts w:ascii="Arial" w:hAnsi="Arial" w:cs="Arial"/>
          <w:sz w:val="22"/>
          <w:szCs w:val="22"/>
        </w:rPr>
        <w:noBreakHyphen/>
        <w:t xml:space="preserve">spa systems, transfer interfaces. </w:t>
      </w:r>
    </w:p>
    <w:p w:rsidR="0033651F" w:rsidRPr="00ED0969" w:rsidP="00ED0969">
      <w:pPr>
        <w:pStyle w:val="ListParagraph"/>
        <w:numPr>
          <w:ilvl w:val="1"/>
          <w:numId w:val="1"/>
        </w:numPr>
        <w:spacing w:after="0" w:line="240" w:lineRule="auto"/>
        <w:rPr>
          <w:rFonts w:ascii="Arial" w:hAnsi="Arial" w:cs="Arial"/>
          <w:sz w:val="22"/>
          <w:szCs w:val="22"/>
        </w:rPr>
      </w:pPr>
      <w:r w:rsidRPr="00ED0969">
        <w:rPr>
          <w:rFonts w:ascii="Arial" w:hAnsi="Arial" w:cs="Arial"/>
          <w:sz w:val="22"/>
          <w:szCs w:val="22"/>
        </w:rPr>
        <w:t xml:space="preserve">Associated utilities &amp; water systems: domestic hot/cold water supply, isolation valves, labeling/shutdown pathways; filtration/strain screens; tub electrical supply; room ventilation/humidity. </w:t>
      </w:r>
    </w:p>
    <w:p w:rsidR="00704485" w:rsidRPr="00D6377A" w:rsidP="00D6377A">
      <w:pPr>
        <w:spacing w:after="0" w:line="240" w:lineRule="auto"/>
        <w:rPr>
          <w:rFonts w:ascii="Arial" w:hAnsi="Arial" w:cs="Arial"/>
          <w:sz w:val="22"/>
          <w:szCs w:val="22"/>
        </w:rPr>
      </w:pPr>
    </w:p>
    <w:p w:rsidR="00704485" w:rsidRPr="00ED0969" w:rsidP="00ED0969">
      <w:pPr>
        <w:pStyle w:val="ListParagraph"/>
        <w:numPr>
          <w:ilvl w:val="0"/>
          <w:numId w:val="1"/>
        </w:numPr>
        <w:spacing w:after="0" w:line="240" w:lineRule="auto"/>
        <w:rPr>
          <w:rFonts w:ascii="Arial" w:hAnsi="Arial" w:cs="Arial"/>
          <w:b/>
          <w:bCs/>
          <w:sz w:val="22"/>
          <w:szCs w:val="22"/>
        </w:rPr>
      </w:pPr>
      <w:r w:rsidRPr="00ED0969">
        <w:rPr>
          <w:rFonts w:ascii="Arial" w:hAnsi="Arial" w:cs="Arial"/>
          <w:b/>
          <w:bCs/>
          <w:sz w:val="22"/>
          <w:szCs w:val="22"/>
        </w:rPr>
        <w:t xml:space="preserve"> Specific Tasks</w:t>
      </w:r>
    </w:p>
    <w:p w:rsidR="009D25EC" w:rsidRPr="00ED0969" w:rsidP="00ED0969">
      <w:pPr>
        <w:pStyle w:val="ListParagraph"/>
        <w:numPr>
          <w:ilvl w:val="1"/>
          <w:numId w:val="1"/>
        </w:numPr>
        <w:spacing w:after="0" w:line="240" w:lineRule="auto"/>
        <w:rPr>
          <w:rFonts w:ascii="Arial" w:hAnsi="Arial" w:cs="Arial"/>
          <w:sz w:val="22"/>
          <w:szCs w:val="22"/>
        </w:rPr>
      </w:pPr>
      <w:bookmarkStart w:id="3" w:name="_Toc108767437"/>
      <w:r w:rsidRPr="00ED0969">
        <w:rPr>
          <w:rFonts w:ascii="Arial" w:hAnsi="Arial" w:cs="Arial"/>
          <w:sz w:val="22"/>
          <w:szCs w:val="22"/>
        </w:rPr>
        <w:t>Weekly</w:t>
      </w:r>
      <w:r w:rsidRPr="00ED0969" w:rsidR="00895680">
        <w:rPr>
          <w:rFonts w:ascii="Arial" w:hAnsi="Arial" w:cs="Arial"/>
          <w:sz w:val="22"/>
          <w:szCs w:val="22"/>
        </w:rPr>
        <w:t xml:space="preserve"> Certification Testing</w:t>
      </w:r>
      <w:r w:rsidRPr="00ED0969" w:rsidR="00123A94">
        <w:rPr>
          <w:rFonts w:ascii="Arial" w:hAnsi="Arial" w:cs="Arial"/>
          <w:sz w:val="22"/>
          <w:szCs w:val="22"/>
        </w:rPr>
        <w:t xml:space="preserve"> - </w:t>
      </w:r>
      <w:r w:rsidRPr="00ED0969" w:rsidR="00673E4C">
        <w:rPr>
          <w:rFonts w:ascii="Arial" w:hAnsi="Arial" w:cs="Arial"/>
          <w:sz w:val="22"/>
          <w:szCs w:val="22"/>
        </w:rPr>
        <w:t>functionality</w:t>
      </w:r>
      <w:r w:rsidRPr="00ED0969" w:rsidR="00895680">
        <w:rPr>
          <w:rFonts w:ascii="Arial" w:hAnsi="Arial" w:cs="Arial"/>
          <w:sz w:val="22"/>
          <w:szCs w:val="22"/>
        </w:rPr>
        <w:t xml:space="preserve"> </w:t>
      </w:r>
      <w:r w:rsidRPr="00ED0969" w:rsidR="00D579DF">
        <w:rPr>
          <w:rFonts w:ascii="Arial" w:hAnsi="Arial" w:cs="Arial"/>
          <w:sz w:val="22"/>
          <w:szCs w:val="22"/>
        </w:rPr>
        <w:t>tub</w:t>
      </w:r>
      <w:r w:rsidRPr="00ED0969" w:rsidR="00895680">
        <w:rPr>
          <w:rFonts w:ascii="Arial" w:hAnsi="Arial" w:cs="Arial"/>
          <w:sz w:val="22"/>
          <w:szCs w:val="22"/>
        </w:rPr>
        <w:t xml:space="preserve"> test</w:t>
      </w:r>
      <w:r w:rsidRPr="00ED0969" w:rsidR="00A129A7">
        <w:rPr>
          <w:rFonts w:ascii="Arial" w:hAnsi="Arial" w:cs="Arial"/>
          <w:sz w:val="22"/>
          <w:szCs w:val="22"/>
        </w:rPr>
        <w:t>:</w:t>
      </w:r>
    </w:p>
    <w:p w:rsidR="00895680" w:rsidRPr="00D6377A" w:rsidP="004A07B4">
      <w:pPr>
        <w:spacing w:after="0" w:line="240" w:lineRule="auto"/>
        <w:ind w:left="1440"/>
        <w:rPr>
          <w:rFonts w:ascii="Arial" w:hAnsi="Arial" w:cs="Arial"/>
          <w:sz w:val="22"/>
          <w:szCs w:val="22"/>
        </w:rPr>
      </w:pPr>
      <w:r w:rsidRPr="00D6377A">
        <w:rPr>
          <w:rFonts w:ascii="Arial" w:hAnsi="Arial" w:cs="Arial"/>
          <w:sz w:val="22"/>
          <w:szCs w:val="22"/>
        </w:rPr>
        <w:t xml:space="preserve">a. </w:t>
      </w:r>
      <w:r w:rsidRPr="00D6377A" w:rsidR="00661C05">
        <w:rPr>
          <w:rFonts w:ascii="Arial" w:hAnsi="Arial" w:cs="Arial"/>
          <w:sz w:val="22"/>
          <w:szCs w:val="22"/>
        </w:rPr>
        <w:t>controls, autofill/auto flush, drain control, Scald protection, temperature display/alarms, emergency stop, clean/descale shower heads, exercise thermostat mixer, and log results.</w:t>
      </w:r>
    </w:p>
    <w:p w:rsidR="004A07B4" w:rsidP="004A07B4">
      <w:pPr>
        <w:spacing w:after="0" w:line="240" w:lineRule="auto"/>
        <w:ind w:left="1440"/>
        <w:rPr>
          <w:rFonts w:ascii="Arial" w:hAnsi="Arial" w:cs="Arial"/>
          <w:sz w:val="22"/>
          <w:szCs w:val="22"/>
        </w:rPr>
      </w:pPr>
      <w:r>
        <w:rPr>
          <w:rFonts w:ascii="Arial" w:hAnsi="Arial" w:cs="Arial"/>
          <w:sz w:val="22"/>
          <w:szCs w:val="22"/>
        </w:rPr>
        <w:t xml:space="preserve">b. </w:t>
      </w:r>
      <w:r w:rsidRPr="00D6377A" w:rsidR="003D6EEF">
        <w:rPr>
          <w:rFonts w:ascii="Arial" w:hAnsi="Arial" w:cs="Arial"/>
          <w:sz w:val="22"/>
          <w:szCs w:val="22"/>
        </w:rPr>
        <w:t>Visually inspect hoses, pipes</w:t>
      </w:r>
      <w:r w:rsidRPr="00D6377A" w:rsidR="00871A18">
        <w:rPr>
          <w:rFonts w:ascii="Arial" w:hAnsi="Arial" w:cs="Arial"/>
          <w:sz w:val="22"/>
          <w:szCs w:val="22"/>
        </w:rPr>
        <w:t xml:space="preserve"> and connections. </w:t>
      </w:r>
    </w:p>
    <w:p w:rsidR="00D67E18" w:rsidRPr="00D6377A" w:rsidP="004A07B4">
      <w:pPr>
        <w:spacing w:after="0" w:line="240" w:lineRule="auto"/>
        <w:ind w:left="1440"/>
        <w:rPr>
          <w:rFonts w:ascii="Arial" w:hAnsi="Arial" w:cs="Arial"/>
          <w:sz w:val="22"/>
          <w:szCs w:val="22"/>
        </w:rPr>
      </w:pPr>
      <w:r>
        <w:rPr>
          <w:rFonts w:ascii="Arial" w:hAnsi="Arial" w:cs="Arial"/>
          <w:sz w:val="22"/>
          <w:szCs w:val="22"/>
        </w:rPr>
        <w:t xml:space="preserve">c. </w:t>
      </w:r>
      <w:r w:rsidRPr="00D6377A" w:rsidR="00871A18">
        <w:rPr>
          <w:rFonts w:ascii="Arial" w:hAnsi="Arial" w:cs="Arial"/>
          <w:sz w:val="22"/>
          <w:szCs w:val="22"/>
        </w:rPr>
        <w:t>Check all exposed</w:t>
      </w:r>
      <w:r w:rsidRPr="00D6377A" w:rsidR="00F91712">
        <w:rPr>
          <w:rFonts w:ascii="Arial" w:hAnsi="Arial" w:cs="Arial"/>
          <w:sz w:val="22"/>
          <w:szCs w:val="22"/>
        </w:rPr>
        <w:t xml:space="preserve"> parts, replace as required</w:t>
      </w:r>
      <w:r w:rsidRPr="00D6377A" w:rsidR="006A79BD">
        <w:rPr>
          <w:rFonts w:ascii="Arial" w:hAnsi="Arial" w:cs="Arial"/>
          <w:sz w:val="22"/>
          <w:szCs w:val="22"/>
        </w:rPr>
        <w:t>.</w:t>
      </w:r>
    </w:p>
    <w:p w:rsidR="006A79BD" w:rsidRPr="00D6377A" w:rsidP="004A07B4">
      <w:pPr>
        <w:spacing w:after="0" w:line="240" w:lineRule="auto"/>
        <w:ind w:left="1440"/>
        <w:rPr>
          <w:rFonts w:ascii="Arial" w:hAnsi="Arial" w:cs="Arial"/>
          <w:sz w:val="22"/>
          <w:szCs w:val="22"/>
        </w:rPr>
      </w:pPr>
      <w:r>
        <w:rPr>
          <w:rFonts w:ascii="Arial" w:hAnsi="Arial" w:cs="Arial"/>
          <w:sz w:val="22"/>
          <w:szCs w:val="22"/>
        </w:rPr>
        <w:t xml:space="preserve">d. </w:t>
      </w:r>
      <w:r w:rsidRPr="00D6377A">
        <w:rPr>
          <w:rFonts w:ascii="Arial" w:hAnsi="Arial" w:cs="Arial"/>
          <w:sz w:val="22"/>
          <w:szCs w:val="22"/>
        </w:rPr>
        <w:t xml:space="preserve">Check door seals, replace </w:t>
      </w:r>
      <w:r w:rsidRPr="00D6377A" w:rsidR="0096210C">
        <w:rPr>
          <w:rFonts w:ascii="Arial" w:hAnsi="Arial" w:cs="Arial"/>
          <w:sz w:val="22"/>
          <w:szCs w:val="22"/>
        </w:rPr>
        <w:t>as required</w:t>
      </w:r>
    </w:p>
    <w:p w:rsidR="00A51A81" w:rsidRPr="00D6377A" w:rsidP="004A07B4">
      <w:pPr>
        <w:spacing w:after="0" w:line="240" w:lineRule="auto"/>
        <w:ind w:left="1440"/>
        <w:rPr>
          <w:rFonts w:ascii="Arial" w:hAnsi="Arial" w:cs="Arial"/>
          <w:sz w:val="22"/>
          <w:szCs w:val="22"/>
        </w:rPr>
      </w:pPr>
      <w:r>
        <w:rPr>
          <w:rFonts w:ascii="Arial" w:hAnsi="Arial" w:cs="Arial"/>
          <w:sz w:val="22"/>
          <w:szCs w:val="22"/>
        </w:rPr>
        <w:t xml:space="preserve">e. </w:t>
      </w:r>
      <w:r w:rsidRPr="00D6377A" w:rsidR="0096210C">
        <w:rPr>
          <w:rFonts w:ascii="Arial" w:hAnsi="Arial" w:cs="Arial"/>
          <w:sz w:val="22"/>
          <w:szCs w:val="22"/>
        </w:rPr>
        <w:t>Visually inspect</w:t>
      </w:r>
      <w:r w:rsidRPr="00D6377A" w:rsidR="001B36D7">
        <w:rPr>
          <w:rFonts w:ascii="Arial" w:hAnsi="Arial" w:cs="Arial"/>
          <w:sz w:val="22"/>
          <w:szCs w:val="22"/>
        </w:rPr>
        <w:t xml:space="preserve"> the safety belt (if any) and </w:t>
      </w:r>
      <w:r w:rsidRPr="00D6377A" w:rsidR="009A62DE">
        <w:rPr>
          <w:rFonts w:ascii="Arial" w:hAnsi="Arial" w:cs="Arial"/>
          <w:sz w:val="22"/>
          <w:szCs w:val="22"/>
        </w:rPr>
        <w:t>replace it</w:t>
      </w:r>
      <w:r w:rsidRPr="00D6377A" w:rsidR="00E54E3B">
        <w:rPr>
          <w:rFonts w:ascii="Arial" w:hAnsi="Arial" w:cs="Arial"/>
          <w:sz w:val="22"/>
          <w:szCs w:val="22"/>
        </w:rPr>
        <w:t xml:space="preserve"> as required.</w:t>
      </w:r>
    </w:p>
    <w:p w:rsidR="00123A94" w:rsidRPr="00D6377A" w:rsidP="00D6377A">
      <w:pPr>
        <w:spacing w:after="0" w:line="240" w:lineRule="auto"/>
        <w:rPr>
          <w:rFonts w:ascii="Arial" w:hAnsi="Arial" w:cs="Arial"/>
          <w:sz w:val="22"/>
          <w:szCs w:val="22"/>
        </w:rPr>
      </w:pPr>
    </w:p>
    <w:p w:rsidR="00E54E3B" w:rsidRPr="00D6377A" w:rsidP="004A07B4">
      <w:pPr>
        <w:spacing w:after="0" w:line="240" w:lineRule="auto"/>
        <w:ind w:left="1440" w:hanging="360"/>
        <w:rPr>
          <w:rFonts w:ascii="Arial" w:hAnsi="Arial" w:cs="Arial"/>
          <w:sz w:val="22"/>
          <w:szCs w:val="22"/>
        </w:rPr>
      </w:pPr>
      <w:r w:rsidRPr="00D6377A">
        <w:rPr>
          <w:rFonts w:ascii="Arial" w:hAnsi="Arial" w:cs="Arial"/>
          <w:sz w:val="22"/>
          <w:szCs w:val="22"/>
        </w:rPr>
        <w:t xml:space="preserve">2.  </w:t>
      </w:r>
      <w:r w:rsidRPr="00D6377A" w:rsidR="00CB23B2">
        <w:rPr>
          <w:rFonts w:ascii="Arial" w:hAnsi="Arial" w:cs="Arial"/>
          <w:sz w:val="22"/>
          <w:szCs w:val="22"/>
        </w:rPr>
        <w:t>Monthly Certification Testing</w:t>
      </w:r>
    </w:p>
    <w:p w:rsidR="001B7A0C" w:rsidRPr="00D6377A" w:rsidP="004A07B4">
      <w:pPr>
        <w:spacing w:after="0" w:line="240" w:lineRule="auto"/>
        <w:ind w:left="1440"/>
        <w:rPr>
          <w:rFonts w:ascii="Arial" w:hAnsi="Arial" w:cs="Arial"/>
          <w:sz w:val="22"/>
          <w:szCs w:val="22"/>
        </w:rPr>
      </w:pPr>
      <w:r>
        <w:rPr>
          <w:rFonts w:ascii="Arial" w:hAnsi="Arial" w:cs="Arial"/>
          <w:sz w:val="22"/>
          <w:szCs w:val="22"/>
        </w:rPr>
        <w:t xml:space="preserve">a. </w:t>
      </w:r>
      <w:r w:rsidRPr="00D6377A">
        <w:rPr>
          <w:rFonts w:ascii="Arial" w:hAnsi="Arial" w:cs="Arial"/>
          <w:sz w:val="22"/>
          <w:szCs w:val="22"/>
        </w:rPr>
        <w:t>Deep cleaning</w:t>
      </w:r>
      <w:r w:rsidRPr="00D6377A" w:rsidR="00BF4DED">
        <w:rPr>
          <w:rFonts w:ascii="Arial" w:hAnsi="Arial" w:cs="Arial"/>
          <w:sz w:val="22"/>
          <w:szCs w:val="22"/>
        </w:rPr>
        <w:t>/scale removal and filter maintenance</w:t>
      </w:r>
      <w:r w:rsidRPr="00D6377A" w:rsidR="00F9219B">
        <w:rPr>
          <w:rFonts w:ascii="Arial" w:hAnsi="Arial" w:cs="Arial"/>
          <w:sz w:val="22"/>
          <w:szCs w:val="22"/>
        </w:rPr>
        <w:t>, beyond monthly test</w:t>
      </w:r>
      <w:r w:rsidRPr="00D6377A" w:rsidR="00A24BE2">
        <w:rPr>
          <w:rFonts w:ascii="Arial" w:hAnsi="Arial" w:cs="Arial"/>
          <w:sz w:val="22"/>
          <w:szCs w:val="22"/>
        </w:rPr>
        <w:t>; verify circulation</w:t>
      </w:r>
      <w:r w:rsidRPr="00D6377A" w:rsidR="00DF296B">
        <w:rPr>
          <w:rFonts w:ascii="Arial" w:hAnsi="Arial" w:cs="Arial"/>
          <w:sz w:val="22"/>
          <w:szCs w:val="22"/>
        </w:rPr>
        <w:t xml:space="preserve"> </w:t>
      </w:r>
      <w:r w:rsidRPr="00D6377A" w:rsidR="009A48CB">
        <w:rPr>
          <w:rFonts w:ascii="Arial" w:hAnsi="Arial" w:cs="Arial"/>
          <w:sz w:val="22"/>
          <w:szCs w:val="22"/>
        </w:rPr>
        <w:t xml:space="preserve">and hydro systems </w:t>
      </w:r>
      <w:r w:rsidRPr="00D6377A" w:rsidR="00083B9F">
        <w:rPr>
          <w:rFonts w:ascii="Arial" w:hAnsi="Arial" w:cs="Arial"/>
          <w:sz w:val="22"/>
          <w:szCs w:val="22"/>
        </w:rPr>
        <w:t>where equip</w:t>
      </w:r>
      <w:r w:rsidRPr="00D6377A" w:rsidR="007D7F0D">
        <w:rPr>
          <w:rFonts w:ascii="Arial" w:hAnsi="Arial" w:cs="Arial"/>
          <w:sz w:val="22"/>
          <w:szCs w:val="22"/>
        </w:rPr>
        <w:t>ped, document parts and chemicals used</w:t>
      </w:r>
      <w:r w:rsidRPr="00D6377A" w:rsidR="009A62DE">
        <w:rPr>
          <w:rFonts w:ascii="Arial" w:hAnsi="Arial" w:cs="Arial"/>
          <w:sz w:val="22"/>
          <w:szCs w:val="22"/>
        </w:rPr>
        <w:t>.</w:t>
      </w:r>
    </w:p>
    <w:p w:rsidR="007F4C3D" w:rsidRPr="00D6377A" w:rsidP="004A07B4">
      <w:pPr>
        <w:spacing w:after="0" w:line="240" w:lineRule="auto"/>
        <w:ind w:left="1440"/>
        <w:rPr>
          <w:rFonts w:ascii="Arial" w:hAnsi="Arial" w:cs="Arial"/>
          <w:sz w:val="22"/>
          <w:szCs w:val="22"/>
        </w:rPr>
      </w:pPr>
      <w:r>
        <w:rPr>
          <w:rFonts w:ascii="Arial" w:hAnsi="Arial" w:cs="Arial"/>
          <w:sz w:val="22"/>
          <w:szCs w:val="22"/>
        </w:rPr>
        <w:t xml:space="preserve">b. </w:t>
      </w:r>
      <w:r w:rsidRPr="00D6377A" w:rsidR="002C2048">
        <w:rPr>
          <w:rFonts w:ascii="Arial" w:hAnsi="Arial" w:cs="Arial"/>
          <w:sz w:val="22"/>
          <w:szCs w:val="22"/>
        </w:rPr>
        <w:t>Electrical</w:t>
      </w:r>
      <w:r w:rsidRPr="00D6377A" w:rsidR="00C44D44">
        <w:rPr>
          <w:rFonts w:ascii="Arial" w:hAnsi="Arial" w:cs="Arial"/>
          <w:sz w:val="22"/>
          <w:szCs w:val="22"/>
        </w:rPr>
        <w:t>/general functional check (</w:t>
      </w:r>
      <w:r w:rsidRPr="00D6377A" w:rsidR="008F6151">
        <w:rPr>
          <w:rFonts w:ascii="Arial" w:hAnsi="Arial" w:cs="Arial"/>
          <w:sz w:val="22"/>
          <w:szCs w:val="22"/>
        </w:rPr>
        <w:t>indicators, alarms and cable harnesses)</w:t>
      </w:r>
      <w:r w:rsidRPr="00D6377A" w:rsidR="00DC09C2">
        <w:rPr>
          <w:rFonts w:ascii="Arial" w:hAnsi="Arial" w:cs="Arial"/>
          <w:sz w:val="22"/>
          <w:szCs w:val="22"/>
        </w:rPr>
        <w:t>,</w:t>
      </w:r>
      <w:r w:rsidRPr="00D6377A" w:rsidR="008F6151">
        <w:rPr>
          <w:rFonts w:ascii="Arial" w:hAnsi="Arial" w:cs="Arial"/>
          <w:sz w:val="22"/>
          <w:szCs w:val="22"/>
        </w:rPr>
        <w:t xml:space="preserve"> </w:t>
      </w:r>
      <w:r w:rsidRPr="00D6377A" w:rsidR="00E95E4B">
        <w:rPr>
          <w:rFonts w:ascii="Arial" w:hAnsi="Arial" w:cs="Arial"/>
          <w:sz w:val="22"/>
          <w:szCs w:val="22"/>
        </w:rPr>
        <w:t>ver</w:t>
      </w:r>
      <w:r w:rsidRPr="00D6377A" w:rsidR="00226935">
        <w:rPr>
          <w:rFonts w:ascii="Arial" w:hAnsi="Arial" w:cs="Arial"/>
          <w:sz w:val="22"/>
          <w:szCs w:val="22"/>
        </w:rPr>
        <w:t>i</w:t>
      </w:r>
      <w:r w:rsidRPr="00D6377A" w:rsidR="00E95E4B">
        <w:rPr>
          <w:rFonts w:ascii="Arial" w:hAnsi="Arial" w:cs="Arial"/>
          <w:sz w:val="22"/>
          <w:szCs w:val="22"/>
        </w:rPr>
        <w:t>fy lab</w:t>
      </w:r>
      <w:r w:rsidRPr="00D6377A" w:rsidR="00226935">
        <w:rPr>
          <w:rFonts w:ascii="Arial" w:hAnsi="Arial" w:cs="Arial"/>
          <w:sz w:val="22"/>
          <w:szCs w:val="22"/>
        </w:rPr>
        <w:t>el</w:t>
      </w:r>
      <w:r w:rsidRPr="00D6377A" w:rsidR="00E95E4B">
        <w:rPr>
          <w:rFonts w:ascii="Arial" w:hAnsi="Arial" w:cs="Arial"/>
          <w:sz w:val="22"/>
          <w:szCs w:val="22"/>
        </w:rPr>
        <w:t>s and safety markings</w:t>
      </w:r>
      <w:r w:rsidRPr="00D6377A" w:rsidR="000F1FE1">
        <w:rPr>
          <w:rFonts w:ascii="Arial" w:hAnsi="Arial" w:cs="Arial"/>
          <w:sz w:val="22"/>
          <w:szCs w:val="22"/>
        </w:rPr>
        <w:t xml:space="preserve"> are present and </w:t>
      </w:r>
      <w:r w:rsidRPr="00D6377A" w:rsidR="00CE1799">
        <w:rPr>
          <w:rFonts w:ascii="Arial" w:hAnsi="Arial" w:cs="Arial"/>
          <w:sz w:val="22"/>
          <w:szCs w:val="22"/>
        </w:rPr>
        <w:t>readable, attach photo</w:t>
      </w:r>
      <w:r w:rsidRPr="00D6377A" w:rsidR="00BE1653">
        <w:rPr>
          <w:rFonts w:ascii="Arial" w:hAnsi="Arial" w:cs="Arial"/>
          <w:sz w:val="22"/>
          <w:szCs w:val="22"/>
        </w:rPr>
        <w:t>s to the work order.</w:t>
      </w:r>
    </w:p>
    <w:p w:rsidR="00BE1653" w:rsidRPr="00D6377A" w:rsidP="004A07B4">
      <w:pPr>
        <w:spacing w:after="0" w:line="240" w:lineRule="auto"/>
        <w:ind w:left="1440"/>
        <w:rPr>
          <w:rFonts w:ascii="Arial" w:hAnsi="Arial" w:cs="Arial"/>
          <w:sz w:val="22"/>
          <w:szCs w:val="22"/>
        </w:rPr>
      </w:pPr>
      <w:r>
        <w:rPr>
          <w:rFonts w:ascii="Arial" w:hAnsi="Arial" w:cs="Arial"/>
          <w:sz w:val="22"/>
          <w:szCs w:val="22"/>
        </w:rPr>
        <w:t xml:space="preserve">c. </w:t>
      </w:r>
      <w:r w:rsidRPr="00D6377A">
        <w:rPr>
          <w:rFonts w:ascii="Arial" w:hAnsi="Arial" w:cs="Arial"/>
          <w:sz w:val="22"/>
          <w:szCs w:val="22"/>
        </w:rPr>
        <w:t xml:space="preserve">Change </w:t>
      </w:r>
      <w:r w:rsidRPr="00D6377A" w:rsidR="00B26906">
        <w:rPr>
          <w:rFonts w:ascii="Arial" w:hAnsi="Arial" w:cs="Arial"/>
          <w:sz w:val="22"/>
          <w:szCs w:val="22"/>
        </w:rPr>
        <w:t>incoming water filters.</w:t>
      </w:r>
    </w:p>
    <w:p w:rsidR="00A51A81" w:rsidRPr="00D6377A" w:rsidP="00D6377A">
      <w:pPr>
        <w:spacing w:after="0" w:line="240" w:lineRule="auto"/>
        <w:rPr>
          <w:rFonts w:ascii="Arial" w:hAnsi="Arial" w:cs="Arial"/>
          <w:sz w:val="22"/>
          <w:szCs w:val="22"/>
        </w:rPr>
      </w:pPr>
    </w:p>
    <w:p w:rsidR="00B26906" w:rsidRPr="0058584D" w:rsidP="0058584D">
      <w:pPr>
        <w:pStyle w:val="ListParagraph"/>
        <w:numPr>
          <w:ilvl w:val="0"/>
          <w:numId w:val="2"/>
        </w:numPr>
        <w:spacing w:after="0" w:line="240" w:lineRule="auto"/>
        <w:ind w:left="1350"/>
        <w:rPr>
          <w:rFonts w:ascii="Arial" w:hAnsi="Arial" w:cs="Arial"/>
          <w:sz w:val="22"/>
          <w:szCs w:val="22"/>
        </w:rPr>
      </w:pPr>
      <w:r w:rsidRPr="0058584D">
        <w:rPr>
          <w:rFonts w:ascii="Arial" w:hAnsi="Arial" w:cs="Arial"/>
          <w:sz w:val="22"/>
          <w:szCs w:val="22"/>
        </w:rPr>
        <w:t>Annual Certification Te</w:t>
      </w:r>
      <w:r w:rsidRPr="0058584D" w:rsidR="00CC79E5">
        <w:rPr>
          <w:rFonts w:ascii="Arial" w:hAnsi="Arial" w:cs="Arial"/>
          <w:sz w:val="22"/>
          <w:szCs w:val="22"/>
        </w:rPr>
        <w:t>sting</w:t>
      </w:r>
    </w:p>
    <w:p w:rsidR="00955108" w:rsidRPr="002452E3" w:rsidP="002452E3">
      <w:pPr>
        <w:pStyle w:val="ListParagraph"/>
        <w:numPr>
          <w:ilvl w:val="0"/>
          <w:numId w:val="3"/>
        </w:numPr>
        <w:spacing w:after="0" w:line="240" w:lineRule="auto"/>
        <w:ind w:left="1710"/>
        <w:rPr>
          <w:rFonts w:ascii="Arial" w:hAnsi="Arial" w:cs="Arial"/>
          <w:sz w:val="22"/>
          <w:szCs w:val="22"/>
        </w:rPr>
      </w:pPr>
      <w:r w:rsidRPr="002452E3">
        <w:rPr>
          <w:rFonts w:ascii="Arial" w:hAnsi="Arial" w:cs="Arial"/>
          <w:sz w:val="22"/>
          <w:szCs w:val="22"/>
        </w:rPr>
        <w:t xml:space="preserve">Electrical </w:t>
      </w:r>
      <w:r w:rsidRPr="002452E3" w:rsidR="00DE53FD">
        <w:rPr>
          <w:rFonts w:ascii="Arial" w:hAnsi="Arial" w:cs="Arial"/>
          <w:sz w:val="22"/>
          <w:szCs w:val="22"/>
        </w:rPr>
        <w:t>ins</w:t>
      </w:r>
      <w:r w:rsidRPr="002452E3" w:rsidR="005C1713">
        <w:rPr>
          <w:rFonts w:ascii="Arial" w:hAnsi="Arial" w:cs="Arial"/>
          <w:sz w:val="22"/>
          <w:szCs w:val="22"/>
        </w:rPr>
        <w:t>tallation</w:t>
      </w:r>
      <w:r w:rsidRPr="002452E3" w:rsidR="00DE53FD">
        <w:rPr>
          <w:rFonts w:ascii="Arial" w:hAnsi="Arial" w:cs="Arial"/>
          <w:sz w:val="22"/>
          <w:szCs w:val="22"/>
        </w:rPr>
        <w:t xml:space="preserve"> inspection by </w:t>
      </w:r>
      <w:r w:rsidRPr="002452E3" w:rsidR="00073670">
        <w:rPr>
          <w:rFonts w:ascii="Arial" w:hAnsi="Arial" w:cs="Arial"/>
          <w:sz w:val="22"/>
          <w:szCs w:val="22"/>
        </w:rPr>
        <w:t>a</w:t>
      </w:r>
      <w:r w:rsidRPr="002452E3" w:rsidR="00D872A0">
        <w:rPr>
          <w:rFonts w:ascii="Arial" w:hAnsi="Arial" w:cs="Arial"/>
          <w:sz w:val="22"/>
          <w:szCs w:val="22"/>
        </w:rPr>
        <w:t>uthorized electrician</w:t>
      </w:r>
      <w:r w:rsidRPr="002452E3" w:rsidR="005C1713">
        <w:rPr>
          <w:rFonts w:ascii="Arial" w:hAnsi="Arial" w:cs="Arial"/>
          <w:sz w:val="22"/>
          <w:szCs w:val="22"/>
        </w:rPr>
        <w:t xml:space="preserve">, full performance </w:t>
      </w:r>
      <w:r w:rsidRPr="002452E3" w:rsidR="008143EA">
        <w:rPr>
          <w:rFonts w:ascii="Arial" w:hAnsi="Arial" w:cs="Arial"/>
          <w:sz w:val="22"/>
          <w:szCs w:val="22"/>
        </w:rPr>
        <w:t xml:space="preserve">test </w:t>
      </w:r>
      <w:r w:rsidRPr="002452E3" w:rsidR="004E5B7C">
        <w:rPr>
          <w:rFonts w:ascii="Arial" w:hAnsi="Arial" w:cs="Arial"/>
          <w:sz w:val="22"/>
          <w:szCs w:val="22"/>
        </w:rPr>
        <w:t>on controls, E-Stop</w:t>
      </w:r>
      <w:r w:rsidRPr="002452E3" w:rsidR="00B37536">
        <w:rPr>
          <w:rFonts w:ascii="Arial" w:hAnsi="Arial" w:cs="Arial"/>
          <w:sz w:val="22"/>
          <w:szCs w:val="22"/>
        </w:rPr>
        <w:t xml:space="preserve">/mixing </w:t>
      </w:r>
      <w:r w:rsidRPr="002452E3" w:rsidR="0033385E">
        <w:rPr>
          <w:rFonts w:ascii="Arial" w:hAnsi="Arial" w:cs="Arial"/>
          <w:sz w:val="22"/>
          <w:szCs w:val="22"/>
        </w:rPr>
        <w:t>valve</w:t>
      </w:r>
      <w:r w:rsidRPr="002452E3" w:rsidR="00B37536">
        <w:rPr>
          <w:rFonts w:ascii="Arial" w:hAnsi="Arial" w:cs="Arial"/>
          <w:sz w:val="22"/>
          <w:szCs w:val="22"/>
        </w:rPr>
        <w:t xml:space="preserve"> calibratio</w:t>
      </w:r>
      <w:r w:rsidRPr="002452E3" w:rsidR="0033385E">
        <w:rPr>
          <w:rFonts w:ascii="Arial" w:hAnsi="Arial" w:cs="Arial"/>
          <w:sz w:val="22"/>
          <w:szCs w:val="22"/>
        </w:rPr>
        <w:t>n</w:t>
      </w:r>
      <w:r w:rsidRPr="002452E3" w:rsidR="00C17DD0">
        <w:rPr>
          <w:rFonts w:ascii="Arial" w:hAnsi="Arial" w:cs="Arial"/>
          <w:sz w:val="22"/>
          <w:szCs w:val="22"/>
        </w:rPr>
        <w:t>/pumps</w:t>
      </w:r>
      <w:r w:rsidRPr="002452E3" w:rsidR="00397E3A">
        <w:rPr>
          <w:rFonts w:ascii="Arial" w:hAnsi="Arial" w:cs="Arial"/>
          <w:sz w:val="22"/>
          <w:szCs w:val="22"/>
        </w:rPr>
        <w:t>/air-spa/transfer inter</w:t>
      </w:r>
      <w:r w:rsidRPr="002452E3" w:rsidR="00205CCB">
        <w:rPr>
          <w:rFonts w:ascii="Arial" w:hAnsi="Arial" w:cs="Arial"/>
          <w:sz w:val="22"/>
          <w:szCs w:val="22"/>
        </w:rPr>
        <w:t xml:space="preserve">faces, replace worn parts, update </w:t>
      </w:r>
      <w:r w:rsidRPr="002452E3" w:rsidR="004D2623">
        <w:rPr>
          <w:rFonts w:ascii="Arial" w:hAnsi="Arial" w:cs="Arial"/>
          <w:sz w:val="22"/>
          <w:szCs w:val="22"/>
        </w:rPr>
        <w:t>inventory labels. Checks must be performed by qu</w:t>
      </w:r>
      <w:r w:rsidRPr="002452E3" w:rsidR="00BC42B1">
        <w:rPr>
          <w:rFonts w:ascii="Arial" w:hAnsi="Arial" w:cs="Arial"/>
          <w:sz w:val="22"/>
          <w:szCs w:val="22"/>
        </w:rPr>
        <w:t xml:space="preserve">alified personnel/authorized </w:t>
      </w:r>
      <w:r w:rsidRPr="002452E3" w:rsidR="00587C78">
        <w:rPr>
          <w:rFonts w:ascii="Arial" w:hAnsi="Arial" w:cs="Arial"/>
          <w:sz w:val="22"/>
          <w:szCs w:val="22"/>
        </w:rPr>
        <w:t>electricians</w:t>
      </w:r>
      <w:r w:rsidRPr="002452E3" w:rsidR="00BC42B1">
        <w:rPr>
          <w:rFonts w:ascii="Arial" w:hAnsi="Arial" w:cs="Arial"/>
          <w:sz w:val="22"/>
          <w:szCs w:val="22"/>
        </w:rPr>
        <w:t>.</w:t>
      </w:r>
    </w:p>
    <w:p w:rsidR="00587C78" w:rsidRPr="002452E3" w:rsidP="002452E3">
      <w:pPr>
        <w:pStyle w:val="ListParagraph"/>
        <w:numPr>
          <w:ilvl w:val="0"/>
          <w:numId w:val="3"/>
        </w:numPr>
        <w:spacing w:after="0" w:line="240" w:lineRule="auto"/>
        <w:ind w:left="1710"/>
        <w:rPr>
          <w:rFonts w:ascii="Arial" w:hAnsi="Arial" w:cs="Arial"/>
          <w:sz w:val="22"/>
          <w:szCs w:val="22"/>
        </w:rPr>
      </w:pPr>
      <w:r w:rsidRPr="002452E3">
        <w:rPr>
          <w:rFonts w:ascii="Arial" w:hAnsi="Arial" w:cs="Arial"/>
          <w:sz w:val="22"/>
          <w:szCs w:val="22"/>
        </w:rPr>
        <w:t>Replace safety belts.</w:t>
      </w:r>
    </w:p>
    <w:p w:rsidR="00E574A5" w:rsidRPr="00D6377A" w:rsidP="00D6377A">
      <w:pPr>
        <w:spacing w:after="0" w:line="240" w:lineRule="auto"/>
        <w:rPr>
          <w:rFonts w:ascii="Arial" w:hAnsi="Arial" w:cs="Arial"/>
          <w:sz w:val="22"/>
          <w:szCs w:val="22"/>
        </w:rPr>
      </w:pPr>
    </w:p>
    <w:p w:rsidR="00EC581D" w:rsidRPr="002452E3" w:rsidP="002452E3">
      <w:pPr>
        <w:pStyle w:val="ListParagraph"/>
        <w:numPr>
          <w:ilvl w:val="0"/>
          <w:numId w:val="2"/>
        </w:numPr>
        <w:spacing w:after="0" w:line="240" w:lineRule="auto"/>
        <w:ind w:left="1350"/>
        <w:rPr>
          <w:rFonts w:ascii="Arial" w:hAnsi="Arial" w:cs="Arial"/>
          <w:sz w:val="22"/>
          <w:szCs w:val="22"/>
        </w:rPr>
      </w:pPr>
      <w:r w:rsidRPr="002452E3">
        <w:rPr>
          <w:rFonts w:ascii="Arial" w:hAnsi="Arial" w:cs="Arial"/>
          <w:sz w:val="22"/>
          <w:szCs w:val="22"/>
        </w:rPr>
        <w:t>Unscheduled Repairs</w:t>
      </w:r>
    </w:p>
    <w:p w:rsidR="00E574A5" w:rsidRPr="00D6377A" w:rsidP="00D6377A">
      <w:pPr>
        <w:spacing w:after="0" w:line="240" w:lineRule="auto"/>
        <w:rPr>
          <w:rFonts w:ascii="Arial" w:hAnsi="Arial" w:cs="Arial"/>
          <w:sz w:val="22"/>
          <w:szCs w:val="22"/>
        </w:rPr>
      </w:pPr>
    </w:p>
    <w:p w:rsidR="00E574A5" w:rsidRPr="002452E3" w:rsidP="002452E3">
      <w:pPr>
        <w:pStyle w:val="ListParagraph"/>
        <w:numPr>
          <w:ilvl w:val="1"/>
          <w:numId w:val="3"/>
        </w:numPr>
        <w:spacing w:after="0" w:line="240" w:lineRule="auto"/>
        <w:ind w:left="1800"/>
        <w:rPr>
          <w:rFonts w:ascii="Arial" w:hAnsi="Arial" w:cs="Arial"/>
          <w:sz w:val="22"/>
          <w:szCs w:val="22"/>
        </w:rPr>
      </w:pPr>
      <w:r w:rsidRPr="002452E3">
        <w:rPr>
          <w:rFonts w:ascii="Arial" w:hAnsi="Arial" w:cs="Arial"/>
          <w:sz w:val="22"/>
          <w:szCs w:val="22"/>
        </w:rPr>
        <w:t xml:space="preserve">Contractor </w:t>
      </w:r>
      <w:r w:rsidRPr="002452E3" w:rsidR="006926E0">
        <w:rPr>
          <w:rFonts w:ascii="Arial" w:hAnsi="Arial" w:cs="Arial"/>
          <w:sz w:val="22"/>
          <w:szCs w:val="22"/>
        </w:rPr>
        <w:t xml:space="preserve">shall perform </w:t>
      </w:r>
      <w:r w:rsidRPr="002452E3" w:rsidR="002452E3">
        <w:rPr>
          <w:rFonts w:ascii="Arial" w:hAnsi="Arial" w:cs="Arial"/>
          <w:sz w:val="22"/>
          <w:szCs w:val="22"/>
        </w:rPr>
        <w:t xml:space="preserve">up to </w:t>
      </w:r>
      <w:r w:rsidRPr="002452E3" w:rsidR="006926E0">
        <w:rPr>
          <w:rFonts w:ascii="Arial" w:hAnsi="Arial" w:cs="Arial"/>
          <w:sz w:val="22"/>
          <w:szCs w:val="22"/>
        </w:rPr>
        <w:t xml:space="preserve">three </w:t>
      </w:r>
      <w:r w:rsidRPr="002452E3" w:rsidR="0093233A">
        <w:rPr>
          <w:rFonts w:ascii="Arial" w:hAnsi="Arial" w:cs="Arial"/>
          <w:sz w:val="22"/>
          <w:szCs w:val="22"/>
        </w:rPr>
        <w:t>unscheduled repairs</w:t>
      </w:r>
      <w:r w:rsidRPr="002452E3" w:rsidR="005D6154">
        <w:rPr>
          <w:rFonts w:ascii="Arial" w:hAnsi="Arial" w:cs="Arial"/>
          <w:sz w:val="22"/>
          <w:szCs w:val="22"/>
        </w:rPr>
        <w:t xml:space="preserve"> (or callbacks)</w:t>
      </w:r>
      <w:r w:rsidRPr="002452E3" w:rsidR="00FA4D79">
        <w:rPr>
          <w:rFonts w:ascii="Arial" w:hAnsi="Arial" w:cs="Arial"/>
          <w:sz w:val="22"/>
          <w:szCs w:val="22"/>
        </w:rPr>
        <w:t xml:space="preserve"> </w:t>
      </w:r>
      <w:r w:rsidRPr="002452E3" w:rsidR="005D6154">
        <w:rPr>
          <w:rFonts w:ascii="Arial" w:hAnsi="Arial" w:cs="Arial"/>
          <w:sz w:val="22"/>
          <w:szCs w:val="22"/>
        </w:rPr>
        <w:t>per unit, h</w:t>
      </w:r>
      <w:r w:rsidRPr="002452E3" w:rsidR="00511BB9">
        <w:rPr>
          <w:rFonts w:ascii="Arial" w:hAnsi="Arial" w:cs="Arial"/>
          <w:sz w:val="22"/>
          <w:szCs w:val="22"/>
        </w:rPr>
        <w:t xml:space="preserve">ours </w:t>
      </w:r>
      <w:r w:rsidRPr="002452E3" w:rsidR="00FA4D79">
        <w:rPr>
          <w:rFonts w:ascii="Arial" w:hAnsi="Arial" w:cs="Arial"/>
          <w:sz w:val="22"/>
          <w:szCs w:val="22"/>
        </w:rPr>
        <w:t xml:space="preserve">8am-5pm. Major </w:t>
      </w:r>
      <w:r w:rsidRPr="002452E3" w:rsidR="000F3A1C">
        <w:rPr>
          <w:rFonts w:ascii="Arial" w:hAnsi="Arial" w:cs="Arial"/>
          <w:sz w:val="22"/>
          <w:szCs w:val="22"/>
        </w:rPr>
        <w:t xml:space="preserve">repairs </w:t>
      </w:r>
      <w:r w:rsidRPr="002452E3" w:rsidR="0098439F">
        <w:rPr>
          <w:rFonts w:ascii="Arial" w:hAnsi="Arial" w:cs="Arial"/>
          <w:sz w:val="22"/>
          <w:szCs w:val="22"/>
        </w:rPr>
        <w:t>outside normal PM</w:t>
      </w:r>
      <w:r w:rsidRPr="002452E3" w:rsidR="005E6194">
        <w:rPr>
          <w:rFonts w:ascii="Arial" w:hAnsi="Arial" w:cs="Arial"/>
          <w:sz w:val="22"/>
          <w:szCs w:val="22"/>
        </w:rPr>
        <w:t xml:space="preserve"> (i.e. unit replacement</w:t>
      </w:r>
      <w:r w:rsidRPr="002452E3" w:rsidR="00B13053">
        <w:rPr>
          <w:rFonts w:ascii="Arial" w:hAnsi="Arial" w:cs="Arial"/>
          <w:sz w:val="22"/>
          <w:szCs w:val="22"/>
        </w:rPr>
        <w:t>, structural plumbing changes)</w:t>
      </w:r>
      <w:r w:rsidRPr="002452E3" w:rsidR="00A821A8">
        <w:rPr>
          <w:rFonts w:ascii="Arial" w:hAnsi="Arial" w:cs="Arial"/>
          <w:sz w:val="22"/>
          <w:szCs w:val="22"/>
        </w:rPr>
        <w:t xml:space="preserve"> unless separately </w:t>
      </w:r>
      <w:r w:rsidRPr="002452E3" w:rsidR="00BA7EF7">
        <w:rPr>
          <w:rFonts w:ascii="Arial" w:hAnsi="Arial" w:cs="Arial"/>
          <w:sz w:val="22"/>
          <w:szCs w:val="22"/>
        </w:rPr>
        <w:t xml:space="preserve">authorized. </w:t>
      </w:r>
      <w:r w:rsidRPr="002452E3" w:rsidR="00A76317">
        <w:rPr>
          <w:rFonts w:ascii="Arial" w:hAnsi="Arial" w:cs="Arial"/>
          <w:sz w:val="22"/>
          <w:szCs w:val="22"/>
        </w:rPr>
        <w:t xml:space="preserve">COR must be notified within 24 hours of discovering the </w:t>
      </w:r>
      <w:r w:rsidR="002452E3">
        <w:rPr>
          <w:rFonts w:ascii="Arial" w:hAnsi="Arial" w:cs="Arial"/>
          <w:sz w:val="22"/>
          <w:szCs w:val="22"/>
        </w:rPr>
        <w:t xml:space="preserve">needed </w:t>
      </w:r>
      <w:r w:rsidRPr="002452E3" w:rsidR="00A76317">
        <w:rPr>
          <w:rFonts w:ascii="Arial" w:hAnsi="Arial" w:cs="Arial"/>
          <w:sz w:val="22"/>
          <w:szCs w:val="22"/>
        </w:rPr>
        <w:t>repair.</w:t>
      </w:r>
    </w:p>
    <w:p w:rsidR="00587C78" w:rsidRPr="002452E3" w:rsidP="002452E3">
      <w:pPr>
        <w:pStyle w:val="ListParagraph"/>
        <w:numPr>
          <w:ilvl w:val="1"/>
          <w:numId w:val="3"/>
        </w:numPr>
        <w:spacing w:after="0" w:line="240" w:lineRule="auto"/>
        <w:ind w:left="1800"/>
        <w:rPr>
          <w:rFonts w:ascii="Arial" w:hAnsi="Arial" w:cs="Arial"/>
          <w:sz w:val="22"/>
          <w:szCs w:val="22"/>
        </w:rPr>
      </w:pPr>
      <w:r w:rsidRPr="002452E3">
        <w:rPr>
          <w:rFonts w:ascii="Arial" w:hAnsi="Arial" w:cs="Arial"/>
          <w:sz w:val="22"/>
          <w:szCs w:val="22"/>
        </w:rPr>
        <w:t xml:space="preserve">Contractor shall furnish </w:t>
      </w:r>
      <w:r w:rsidRPr="002452E3" w:rsidR="00F77D1A">
        <w:rPr>
          <w:rFonts w:ascii="Arial" w:hAnsi="Arial" w:cs="Arial"/>
          <w:sz w:val="22"/>
          <w:szCs w:val="22"/>
        </w:rPr>
        <w:t xml:space="preserve">preventative maintenance and corrective maintenance parts </w:t>
      </w:r>
      <w:r w:rsidRPr="002452E3" w:rsidR="00BD16F6">
        <w:rPr>
          <w:rFonts w:ascii="Arial" w:hAnsi="Arial" w:cs="Arial"/>
          <w:sz w:val="22"/>
          <w:szCs w:val="22"/>
        </w:rPr>
        <w:t>on all technical supplied</w:t>
      </w:r>
      <w:r w:rsidRPr="002452E3" w:rsidR="002A0A9C">
        <w:rPr>
          <w:rFonts w:ascii="Arial" w:hAnsi="Arial" w:cs="Arial"/>
          <w:sz w:val="22"/>
          <w:szCs w:val="22"/>
        </w:rPr>
        <w:t xml:space="preserve"> ordered authentic Arjo Huntleigh parts </w:t>
      </w:r>
      <w:r w:rsidRPr="002452E3" w:rsidR="00B2373A">
        <w:rPr>
          <w:rFonts w:ascii="Arial" w:hAnsi="Arial" w:cs="Arial"/>
          <w:sz w:val="22"/>
          <w:szCs w:val="22"/>
        </w:rPr>
        <w:t>if included.</w:t>
      </w:r>
    </w:p>
    <w:p w:rsidR="00A76317" w:rsidRPr="00D6377A" w:rsidP="00D6377A">
      <w:pPr>
        <w:spacing w:after="0" w:line="240" w:lineRule="auto"/>
        <w:rPr>
          <w:rFonts w:ascii="Arial" w:hAnsi="Arial" w:cs="Arial"/>
          <w:sz w:val="22"/>
          <w:szCs w:val="22"/>
        </w:rPr>
      </w:pPr>
    </w:p>
    <w:p w:rsidR="00895680" w:rsidRPr="002452E3" w:rsidP="00F53EC0">
      <w:pPr>
        <w:spacing w:after="0" w:line="240" w:lineRule="auto"/>
        <w:ind w:firstLine="720"/>
        <w:rPr>
          <w:rFonts w:ascii="Arial" w:hAnsi="Arial" w:cs="Arial"/>
          <w:b/>
          <w:bCs/>
          <w:sz w:val="22"/>
          <w:szCs w:val="22"/>
        </w:rPr>
      </w:pPr>
      <w:bookmarkStart w:id="4" w:name="_Toc108767440"/>
      <w:bookmarkEnd w:id="3"/>
      <w:r w:rsidRPr="002452E3">
        <w:rPr>
          <w:rFonts w:ascii="Arial" w:hAnsi="Arial" w:cs="Arial"/>
          <w:b/>
          <w:bCs/>
          <w:sz w:val="22"/>
          <w:szCs w:val="22"/>
        </w:rPr>
        <w:t>I</w:t>
      </w:r>
      <w:r w:rsidRPr="002452E3" w:rsidR="00A76317">
        <w:rPr>
          <w:rFonts w:ascii="Arial" w:hAnsi="Arial" w:cs="Arial"/>
          <w:b/>
          <w:bCs/>
          <w:sz w:val="22"/>
          <w:szCs w:val="22"/>
        </w:rPr>
        <w:t xml:space="preserve">. </w:t>
      </w:r>
      <w:r w:rsidRPr="002452E3">
        <w:rPr>
          <w:rFonts w:ascii="Arial" w:hAnsi="Arial" w:cs="Arial"/>
          <w:b/>
          <w:bCs/>
          <w:sz w:val="22"/>
          <w:szCs w:val="22"/>
        </w:rPr>
        <w:t>Notification/Coordination</w:t>
      </w:r>
      <w:bookmarkEnd w:id="4"/>
    </w:p>
    <w:p w:rsidR="0025399A" w:rsidP="0025399A">
      <w:pPr>
        <w:pStyle w:val="ListParagraph"/>
        <w:numPr>
          <w:ilvl w:val="4"/>
          <w:numId w:val="3"/>
        </w:numPr>
        <w:spacing w:after="0" w:line="240" w:lineRule="auto"/>
        <w:ind w:left="1350"/>
        <w:rPr>
          <w:rFonts w:ascii="Arial" w:hAnsi="Arial" w:cs="Arial"/>
          <w:sz w:val="22"/>
          <w:szCs w:val="22"/>
        </w:rPr>
      </w:pPr>
      <w:r w:rsidRPr="00F53EC0">
        <w:rPr>
          <w:rFonts w:ascii="Arial" w:hAnsi="Arial" w:cs="Arial"/>
          <w:sz w:val="22"/>
          <w:szCs w:val="22"/>
        </w:rPr>
        <w:t xml:space="preserve">Upon award the Contracting Officer (CO) may designate a Representative (COR) to supervise the work performed for the duration of this contract. However, in no </w:t>
      </w:r>
      <w:r w:rsidRPr="00F53EC0" w:rsidR="00357CAC">
        <w:rPr>
          <w:rFonts w:ascii="Arial" w:hAnsi="Arial" w:cs="Arial"/>
          <w:sz w:val="22"/>
          <w:szCs w:val="22"/>
        </w:rPr>
        <w:t>event</w:t>
      </w:r>
      <w:r w:rsidRPr="00F53EC0">
        <w:rPr>
          <w:rFonts w:ascii="Arial" w:hAnsi="Arial" w:cs="Arial"/>
          <w:sz w:val="22"/>
          <w:szCs w:val="22"/>
        </w:rPr>
        <w:t xml:space="preserve"> will any understanding, agreement, modification, change order, or other matter deviating from the terms of the contract between the contractor and any person other than the CO be effective or binding upon the Government, unless formalized by proper contractual documents executed by the CO, prior to completion of this contract. A copy of this designation shall be furnished to the Contractor.</w:t>
      </w:r>
    </w:p>
    <w:p w:rsidR="0025399A" w:rsidRPr="0025399A" w:rsidP="0025399A">
      <w:pPr>
        <w:pStyle w:val="ListParagraph"/>
        <w:numPr>
          <w:ilvl w:val="4"/>
          <w:numId w:val="3"/>
        </w:numPr>
        <w:spacing w:after="0" w:line="240" w:lineRule="auto"/>
        <w:ind w:left="1350"/>
        <w:rPr>
          <w:rFonts w:ascii="Arial" w:hAnsi="Arial" w:cs="Arial"/>
          <w:sz w:val="22"/>
          <w:szCs w:val="22"/>
        </w:rPr>
      </w:pPr>
      <w:r w:rsidRPr="0025399A">
        <w:rPr>
          <w:rFonts w:ascii="Arial" w:hAnsi="Arial" w:cs="Arial"/>
          <w:sz w:val="22"/>
          <w:szCs w:val="22"/>
        </w:rPr>
        <w:t xml:space="preserve">The Contractor and any Subcontractor shall report to the COR when arriving to perform any service under this requirement, including repairs only at the </w:t>
      </w:r>
      <w:r w:rsidRPr="0025399A" w:rsidR="003566EB">
        <w:rPr>
          <w:rFonts w:ascii="Arial" w:hAnsi="Arial" w:cs="Arial"/>
          <w:sz w:val="22"/>
          <w:szCs w:val="22"/>
        </w:rPr>
        <w:t>Spokane</w:t>
      </w:r>
      <w:r w:rsidRPr="0025399A">
        <w:rPr>
          <w:rFonts w:ascii="Arial" w:hAnsi="Arial" w:cs="Arial"/>
          <w:sz w:val="22"/>
          <w:szCs w:val="22"/>
        </w:rPr>
        <w:t xml:space="preserve"> location. </w:t>
      </w:r>
      <w:r w:rsidRPr="0025399A">
        <w:rPr>
          <w:rFonts w:ascii="Arial" w:hAnsi="Arial" w:cs="Arial"/>
          <w:b/>
          <w:bCs/>
          <w:sz w:val="22"/>
          <w:szCs w:val="22"/>
        </w:rPr>
        <w:t>Check-in/out is mandatory at VA Police to obtain temporary badge.</w:t>
      </w:r>
      <w:r w:rsidRPr="0025399A">
        <w:rPr>
          <w:rFonts w:ascii="Arial" w:hAnsi="Arial" w:cs="Arial"/>
          <w:sz w:val="22"/>
          <w:szCs w:val="22"/>
        </w:rPr>
        <w:t xml:space="preserve">  When the service is completed, the Contractor and any Subcontractor shall check out with the COR as well.</w:t>
      </w:r>
      <w:r w:rsidRPr="0025399A">
        <w:rPr>
          <w:rFonts w:ascii="Arial" w:hAnsi="Arial" w:cs="Arial"/>
          <w:sz w:val="22"/>
          <w:szCs w:val="22"/>
        </w:rPr>
        <w:t xml:space="preserve"> </w:t>
      </w:r>
    </w:p>
    <w:p w:rsidR="00895680" w:rsidRPr="0025399A" w:rsidP="0025399A">
      <w:pPr>
        <w:pStyle w:val="ListParagraph"/>
        <w:numPr>
          <w:ilvl w:val="4"/>
          <w:numId w:val="3"/>
        </w:numPr>
        <w:spacing w:after="0" w:line="240" w:lineRule="auto"/>
        <w:ind w:left="1350"/>
        <w:rPr>
          <w:rFonts w:ascii="Arial" w:hAnsi="Arial" w:cs="Arial"/>
          <w:sz w:val="22"/>
          <w:szCs w:val="22"/>
        </w:rPr>
      </w:pPr>
      <w:r w:rsidRPr="0025399A">
        <w:rPr>
          <w:rFonts w:ascii="Arial" w:hAnsi="Arial" w:cs="Arial"/>
          <w:sz w:val="22"/>
          <w:szCs w:val="22"/>
        </w:rPr>
        <w:t>The Contractor shall coordinate with the Subcontractor directly for any tasks associated with SOW. It is the responsibility of the Contractor to ensure Subcontractor performs all work in accordance with the SOW.</w:t>
      </w:r>
      <w:bookmarkStart w:id="5" w:name="_Toc108767442"/>
      <w:r w:rsidRPr="0025399A">
        <w:rPr>
          <w:rFonts w:ascii="Arial" w:hAnsi="Arial" w:cs="Arial"/>
          <w:sz w:val="22"/>
          <w:szCs w:val="22"/>
        </w:rPr>
        <w:br/>
      </w:r>
    </w:p>
    <w:p w:rsidR="00895680" w:rsidRPr="00F53EC0" w:rsidP="0025399A">
      <w:pPr>
        <w:pStyle w:val="ListParagraph"/>
        <w:spacing w:after="0" w:line="240" w:lineRule="auto"/>
        <w:rPr>
          <w:rFonts w:ascii="Arial" w:hAnsi="Arial" w:cs="Arial"/>
          <w:b/>
          <w:bCs/>
          <w:sz w:val="22"/>
          <w:szCs w:val="22"/>
        </w:rPr>
      </w:pPr>
      <w:r>
        <w:rPr>
          <w:rFonts w:ascii="Arial" w:hAnsi="Arial" w:cs="Arial"/>
          <w:b/>
          <w:bCs/>
          <w:sz w:val="22"/>
          <w:szCs w:val="22"/>
        </w:rPr>
        <w:t xml:space="preserve">J. </w:t>
      </w:r>
      <w:r w:rsidRPr="00F53EC0">
        <w:rPr>
          <w:rFonts w:ascii="Arial" w:hAnsi="Arial" w:cs="Arial"/>
          <w:b/>
          <w:bCs/>
          <w:sz w:val="22"/>
          <w:szCs w:val="22"/>
        </w:rPr>
        <w:t>Deliverables</w:t>
      </w:r>
      <w:bookmarkStart w:id="6" w:name="_Toc108767443"/>
      <w:bookmarkStart w:id="7" w:name="_Hlk72753679"/>
      <w:bookmarkEnd w:id="5"/>
    </w:p>
    <w:p w:rsidR="00855D2C" w:rsidRPr="0025399A" w:rsidP="0025399A">
      <w:pPr>
        <w:pStyle w:val="ListParagraph"/>
        <w:numPr>
          <w:ilvl w:val="0"/>
          <w:numId w:val="4"/>
        </w:numPr>
        <w:spacing w:after="0" w:line="240" w:lineRule="auto"/>
        <w:ind w:left="1440"/>
        <w:rPr>
          <w:rFonts w:ascii="Arial" w:hAnsi="Arial" w:cs="Arial"/>
          <w:sz w:val="22"/>
          <w:szCs w:val="22"/>
        </w:rPr>
      </w:pPr>
      <w:bookmarkEnd w:id="6"/>
      <w:bookmarkEnd w:id="7"/>
      <w:r w:rsidRPr="0025399A">
        <w:rPr>
          <w:rFonts w:ascii="Arial" w:hAnsi="Arial" w:cs="Arial"/>
          <w:sz w:val="22"/>
          <w:szCs w:val="22"/>
        </w:rPr>
        <w:t xml:space="preserve">Asset Inventory Record (model/serial/location/risk category; IFU attached). (TJC EC.02.04.03) </w:t>
      </w:r>
    </w:p>
    <w:p w:rsidR="00855D2C" w:rsidRPr="0025399A" w:rsidP="0025399A">
      <w:pPr>
        <w:pStyle w:val="ListParagraph"/>
        <w:numPr>
          <w:ilvl w:val="0"/>
          <w:numId w:val="4"/>
        </w:numPr>
        <w:spacing w:after="0" w:line="240" w:lineRule="auto"/>
        <w:ind w:left="1440"/>
        <w:rPr>
          <w:rFonts w:ascii="Arial" w:hAnsi="Arial" w:cs="Arial"/>
          <w:sz w:val="22"/>
          <w:szCs w:val="22"/>
        </w:rPr>
      </w:pPr>
      <w:r w:rsidRPr="0025399A">
        <w:rPr>
          <w:rFonts w:ascii="Arial" w:hAnsi="Arial" w:cs="Arial"/>
          <w:sz w:val="22"/>
          <w:szCs w:val="22"/>
        </w:rPr>
        <w:t>PM Logs (monthly, quarterly, annual) demonstrating 100% completion of required activities/frequencies; signed, dated, with results and next</w:t>
      </w:r>
      <w:r w:rsidRPr="0025399A">
        <w:rPr>
          <w:rFonts w:ascii="Arial" w:hAnsi="Arial" w:cs="Arial"/>
          <w:sz w:val="22"/>
          <w:szCs w:val="22"/>
        </w:rPr>
        <w:noBreakHyphen/>
        <w:t xml:space="preserve">due. (TJC EC.02.04.03) </w:t>
      </w:r>
      <w:r>
        <w:rPr>
          <w:rFonts w:ascii="Arial" w:hAnsi="Arial" w:cs="Arial"/>
          <w:sz w:val="22"/>
          <w:szCs w:val="22"/>
        </w:rPr>
        <w:pict>
          <v:shapetype id="_x0000_t202" coordsize="21600,21600" o:spt="202" path="m,l,21600r21600,l21600,xe">
            <v:stroke joinstyle="miter"/>
            <v:path gradientshapeok="t" o:connecttype="rect"/>
          </v:shapetype>
          <v:shape id="Text Box 2" o:spid="_x0000_s1025" type="#_x0000_t202" style="height:136.8pt;margin-left:-38.25pt;margin-top:17.4pt;mso-height-percent:200;mso-height-relative:margin;mso-width-percent:0;mso-width-relative:margin;mso-wrap-distance-bottom:3.6pt;mso-wrap-distance-left:9pt;mso-wrap-distance-right:9pt;mso-wrap-distance-top:3.6pt;mso-wrap-style:square;position:absolute;v-text-anchor:top;visibility:visible;width:153pt;z-index:-251657216" stroked="f">
            <v:textbox style="mso-fit-shape-to-text:t">
              <w:txbxContent>
                <w:p w:rsidR="00572D3C" w:rsidP="00572D3C"/>
              </w:txbxContent>
            </v:textbox>
          </v:shape>
        </w:pict>
      </w:r>
    </w:p>
    <w:p w:rsidR="00F53EC0" w:rsidRPr="0025399A" w:rsidP="0025399A">
      <w:pPr>
        <w:pStyle w:val="ListParagraph"/>
        <w:numPr>
          <w:ilvl w:val="0"/>
          <w:numId w:val="4"/>
        </w:numPr>
        <w:spacing w:after="0" w:line="240" w:lineRule="auto"/>
        <w:ind w:left="1440"/>
        <w:rPr>
          <w:rFonts w:ascii="Arial" w:hAnsi="Arial" w:cs="Arial"/>
          <w:sz w:val="22"/>
          <w:szCs w:val="22"/>
        </w:rPr>
      </w:pPr>
      <w:r w:rsidRPr="0025399A">
        <w:rPr>
          <w:rFonts w:ascii="Arial" w:hAnsi="Arial" w:cs="Arial"/>
          <w:sz w:val="22"/>
          <w:szCs w:val="22"/>
        </w:rPr>
        <w:t>Utility Labeling &amp; Shutdown Procedure (maps, valve IDs, steps, contacts). (TJC EC.02.05.01)</w:t>
      </w:r>
      <w:bookmarkStart w:id="8" w:name="_Toc108767449"/>
      <w:bookmarkStart w:id="9" w:name="_Hlk180475199"/>
    </w:p>
    <w:p w:rsidR="00F53EC0" w:rsidRPr="00F53EC0" w:rsidP="0025399A">
      <w:pPr>
        <w:pStyle w:val="ListParagraph"/>
        <w:numPr>
          <w:ilvl w:val="0"/>
          <w:numId w:val="4"/>
        </w:numPr>
        <w:spacing w:after="0" w:line="240" w:lineRule="auto"/>
        <w:ind w:left="1440"/>
        <w:rPr>
          <w:rFonts w:ascii="Arial" w:hAnsi="Arial" w:cs="Arial"/>
          <w:sz w:val="22"/>
          <w:szCs w:val="22"/>
        </w:rPr>
      </w:pPr>
      <w:r>
        <w:rPr>
          <w:rFonts w:ascii="Arial" w:hAnsi="Arial" w:cs="Arial"/>
          <w:sz w:val="22"/>
          <w:szCs w:val="22"/>
        </w:rPr>
        <w:t xml:space="preserve">Condition Found Report (CRF) </w:t>
      </w:r>
    </w:p>
    <w:p w:rsidR="00895680" w:rsidRPr="00D6377A" w:rsidP="00D6377A">
      <w:pPr>
        <w:spacing w:after="0" w:line="240" w:lineRule="auto"/>
        <w:rPr>
          <w:rFonts w:ascii="Arial" w:hAnsi="Arial" w:cs="Arial"/>
          <w:sz w:val="22"/>
          <w:szCs w:val="22"/>
        </w:rPr>
      </w:pPr>
      <w:bookmarkEnd w:id="9"/>
    </w:p>
    <w:p w:rsidR="00895680" w:rsidRPr="00F53EC0" w:rsidP="0025399A">
      <w:pPr>
        <w:pStyle w:val="ListParagraph"/>
        <w:spacing w:after="0" w:line="240" w:lineRule="auto"/>
        <w:ind w:left="990"/>
        <w:rPr>
          <w:rFonts w:ascii="Arial" w:hAnsi="Arial" w:cs="Arial"/>
          <w:b/>
          <w:bCs/>
          <w:sz w:val="22"/>
          <w:szCs w:val="22"/>
        </w:rPr>
      </w:pPr>
      <w:bookmarkStart w:id="10" w:name="_Toc108767451"/>
      <w:bookmarkEnd w:id="8"/>
      <w:r>
        <w:rPr>
          <w:rFonts w:ascii="Arial" w:hAnsi="Arial" w:cs="Arial"/>
          <w:b/>
          <w:bCs/>
          <w:sz w:val="22"/>
          <w:szCs w:val="22"/>
        </w:rPr>
        <w:t xml:space="preserve">K. </w:t>
      </w:r>
      <w:r w:rsidRPr="00F53EC0" w:rsidR="001C4EC4">
        <w:rPr>
          <w:rFonts w:ascii="Arial" w:hAnsi="Arial" w:cs="Arial"/>
          <w:b/>
          <w:bCs/>
          <w:sz w:val="22"/>
          <w:szCs w:val="22"/>
        </w:rPr>
        <w:t>Quality Assurance and Acc</w:t>
      </w:r>
      <w:r w:rsidRPr="00F53EC0" w:rsidR="00460F5E">
        <w:rPr>
          <w:rFonts w:ascii="Arial" w:hAnsi="Arial" w:cs="Arial"/>
          <w:b/>
          <w:bCs/>
          <w:sz w:val="22"/>
          <w:szCs w:val="22"/>
        </w:rPr>
        <w:t>eptance Criteria</w:t>
      </w:r>
    </w:p>
    <w:p w:rsidR="00BF5977" w:rsidRPr="00F53EC0" w:rsidP="008F18DD">
      <w:pPr>
        <w:pStyle w:val="ListParagraph"/>
        <w:numPr>
          <w:ilvl w:val="0"/>
          <w:numId w:val="5"/>
        </w:numPr>
        <w:spacing w:after="0" w:line="240" w:lineRule="auto"/>
        <w:ind w:left="1440"/>
        <w:rPr>
          <w:rFonts w:ascii="Arial" w:hAnsi="Arial" w:cs="Arial"/>
          <w:sz w:val="22"/>
          <w:szCs w:val="22"/>
        </w:rPr>
      </w:pPr>
      <w:bookmarkStart w:id="11" w:name="_Toc108767452"/>
      <w:bookmarkEnd w:id="10"/>
      <w:r w:rsidRPr="00F53EC0">
        <w:rPr>
          <w:rFonts w:ascii="Arial" w:hAnsi="Arial" w:cs="Arial"/>
          <w:sz w:val="22"/>
          <w:szCs w:val="22"/>
        </w:rPr>
        <w:t>Compliance: All required PM tasks completed at defined frequency, with no missed intervals; documentation is survey</w:t>
      </w:r>
      <w:r w:rsidRPr="00F53EC0">
        <w:rPr>
          <w:rFonts w:ascii="Cambria Math" w:hAnsi="Cambria Math" w:cs="Cambria Math"/>
          <w:sz w:val="22"/>
          <w:szCs w:val="22"/>
        </w:rPr>
        <w:t>‑</w:t>
      </w:r>
      <w:r w:rsidRPr="00F53EC0">
        <w:rPr>
          <w:rFonts w:ascii="Arial" w:hAnsi="Arial" w:cs="Arial"/>
          <w:sz w:val="22"/>
          <w:szCs w:val="22"/>
        </w:rPr>
        <w:t>ready (clear, signed, dated, and organized). (TJC EC.02.04.03; survey readiness best practices) 110</w:t>
      </w:r>
    </w:p>
    <w:p w:rsidR="00BF5977" w:rsidRPr="00F53EC0" w:rsidP="008F18DD">
      <w:pPr>
        <w:pStyle w:val="ListParagraph"/>
        <w:numPr>
          <w:ilvl w:val="0"/>
          <w:numId w:val="5"/>
        </w:numPr>
        <w:spacing w:after="0" w:line="240" w:lineRule="auto"/>
        <w:ind w:left="1440"/>
        <w:rPr>
          <w:rFonts w:ascii="Arial" w:hAnsi="Arial" w:cs="Arial"/>
          <w:sz w:val="22"/>
          <w:szCs w:val="22"/>
        </w:rPr>
      </w:pPr>
      <w:r w:rsidRPr="00F53EC0">
        <w:rPr>
          <w:rFonts w:ascii="Arial" w:hAnsi="Arial" w:cs="Arial"/>
          <w:sz w:val="22"/>
          <w:szCs w:val="22"/>
        </w:rPr>
        <w:t>Functionality: Tub passes monthly functionality tests and annual performance checks; any deficiencies corrected and retested. (Arjo IFUs) 9</w:t>
      </w:r>
    </w:p>
    <w:p w:rsidR="00BF5977" w:rsidRPr="00F53EC0" w:rsidP="008F18DD">
      <w:pPr>
        <w:pStyle w:val="ListParagraph"/>
        <w:numPr>
          <w:ilvl w:val="0"/>
          <w:numId w:val="5"/>
        </w:numPr>
        <w:spacing w:after="0" w:line="240" w:lineRule="auto"/>
        <w:ind w:left="1440"/>
        <w:rPr>
          <w:rFonts w:ascii="Arial" w:hAnsi="Arial" w:cs="Arial"/>
          <w:sz w:val="22"/>
          <w:szCs w:val="22"/>
        </w:rPr>
      </w:pPr>
      <w:r w:rsidRPr="00F53EC0">
        <w:rPr>
          <w:rFonts w:ascii="Arial" w:hAnsi="Arial" w:cs="Arial"/>
          <w:sz w:val="22"/>
          <w:szCs w:val="22"/>
        </w:rPr>
        <w:t>Utility Controls: Labeling and emergency shutdown procedures validated via periodic drill or walkthrough; records retained. (TJC EC.02.05.01).</w:t>
      </w:r>
    </w:p>
    <w:p w:rsidR="00895680" w:rsidRPr="00D6377A" w:rsidP="00D6377A">
      <w:pPr>
        <w:spacing w:after="0" w:line="240" w:lineRule="auto"/>
        <w:rPr>
          <w:rFonts w:ascii="Arial" w:hAnsi="Arial" w:cs="Arial"/>
          <w:sz w:val="22"/>
          <w:szCs w:val="22"/>
        </w:rPr>
      </w:pPr>
      <w:r w:rsidRPr="00D6377A">
        <w:rPr>
          <w:rFonts w:ascii="Arial" w:hAnsi="Arial" w:cs="Arial"/>
          <w:sz w:val="22"/>
          <w:szCs w:val="22"/>
        </w:rPr>
        <w:br/>
      </w:r>
      <w:bookmarkStart w:id="12" w:name="_Toc108767453"/>
      <w:bookmarkEnd w:id="11"/>
    </w:p>
    <w:p w:rsidR="00895680" w:rsidRPr="00F53EC0" w:rsidP="008F18DD">
      <w:pPr>
        <w:pStyle w:val="ListParagraph"/>
        <w:spacing w:after="0" w:line="240" w:lineRule="auto"/>
        <w:ind w:left="990"/>
        <w:rPr>
          <w:rFonts w:ascii="Arial" w:hAnsi="Arial" w:cs="Arial"/>
          <w:b/>
          <w:bCs/>
          <w:sz w:val="22"/>
          <w:szCs w:val="22"/>
        </w:rPr>
      </w:pPr>
      <w:r>
        <w:rPr>
          <w:rFonts w:ascii="Arial" w:hAnsi="Arial" w:cs="Arial"/>
          <w:b/>
          <w:bCs/>
          <w:sz w:val="22"/>
          <w:szCs w:val="22"/>
        </w:rPr>
        <w:t xml:space="preserve">L. </w:t>
      </w:r>
      <w:r w:rsidRPr="00F53EC0">
        <w:rPr>
          <w:rFonts w:ascii="Arial" w:hAnsi="Arial" w:cs="Arial"/>
          <w:b/>
          <w:bCs/>
          <w:sz w:val="22"/>
          <w:szCs w:val="22"/>
        </w:rPr>
        <w:t>Work Hours</w:t>
      </w:r>
      <w:bookmarkStart w:id="13" w:name="_Hlk180475453"/>
      <w:bookmarkEnd w:id="12"/>
    </w:p>
    <w:p w:rsidR="004B6921" w:rsidRPr="00F53EC0" w:rsidP="008F18DD">
      <w:pPr>
        <w:pStyle w:val="ListParagraph"/>
        <w:numPr>
          <w:ilvl w:val="0"/>
          <w:numId w:val="6"/>
        </w:numPr>
        <w:spacing w:after="0" w:line="240" w:lineRule="auto"/>
        <w:ind w:left="1440"/>
        <w:rPr>
          <w:rFonts w:ascii="Arial" w:hAnsi="Arial" w:cs="Arial"/>
          <w:sz w:val="22"/>
          <w:szCs w:val="22"/>
        </w:rPr>
      </w:pPr>
      <w:bookmarkStart w:id="14" w:name="_Toc108767454"/>
      <w:bookmarkEnd w:id="13"/>
      <w:r w:rsidRPr="00F53EC0">
        <w:rPr>
          <w:rFonts w:ascii="Arial" w:hAnsi="Arial" w:cs="Arial"/>
          <w:sz w:val="22"/>
          <w:szCs w:val="22"/>
        </w:rPr>
        <w:t>Hours to accomplish the hot tub annual preventive maintenance are Monday through Friday 8:00 am to 5:00 pm, excluding federal holidays. All repairs are performed during these hours of coverage unless requested or approved by Contracting Officer’s Representative.</w:t>
      </w:r>
    </w:p>
    <w:p w:rsidR="004B6921" w:rsidRPr="00F53EC0" w:rsidP="008F18DD">
      <w:pPr>
        <w:pStyle w:val="ListParagraph"/>
        <w:numPr>
          <w:ilvl w:val="0"/>
          <w:numId w:val="6"/>
        </w:numPr>
        <w:spacing w:after="0" w:line="240" w:lineRule="auto"/>
        <w:ind w:left="1440"/>
        <w:rPr>
          <w:rFonts w:ascii="Arial" w:hAnsi="Arial" w:cs="Arial"/>
          <w:sz w:val="22"/>
          <w:szCs w:val="22"/>
        </w:rPr>
      </w:pPr>
      <w:r w:rsidRPr="00F53EC0">
        <w:rPr>
          <w:rFonts w:ascii="Arial" w:hAnsi="Arial" w:cs="Arial"/>
          <w:sz w:val="22"/>
          <w:szCs w:val="22"/>
        </w:rPr>
        <w:t>After hours are from 5:00PM to 8: AM Monday through Friday, Saturday, Sundays and National Holidays</w:t>
      </w:r>
      <w:r w:rsidR="00F53EC0">
        <w:rPr>
          <w:rFonts w:ascii="Arial" w:hAnsi="Arial" w:cs="Arial"/>
          <w:sz w:val="22"/>
          <w:szCs w:val="22"/>
        </w:rPr>
        <w:t>:</w:t>
      </w:r>
      <w:r w:rsidRPr="00F53EC0">
        <w:rPr>
          <w:rFonts w:ascii="Arial" w:hAnsi="Arial" w:cs="Arial"/>
          <w:sz w:val="22"/>
          <w:szCs w:val="22"/>
        </w:rPr>
        <w:t xml:space="preserve"> </w:t>
      </w:r>
    </w:p>
    <w:p w:rsidR="004B6921" w:rsidRPr="00D6377A" w:rsidP="00D6377A">
      <w:pPr>
        <w:spacing w:after="0" w:line="240" w:lineRule="auto"/>
        <w:rPr>
          <w:rFonts w:ascii="Arial" w:hAnsi="Arial" w:cs="Arial"/>
          <w:sz w:val="22"/>
          <w:szCs w:val="22"/>
        </w:rPr>
      </w:pPr>
    </w:p>
    <w:p w:rsidR="004B6921" w:rsidRPr="00D6377A" w:rsidP="00F53EC0">
      <w:pPr>
        <w:spacing w:after="0" w:line="240" w:lineRule="auto"/>
        <w:ind w:left="2160"/>
        <w:rPr>
          <w:rFonts w:ascii="Arial" w:hAnsi="Arial" w:cs="Arial"/>
          <w:sz w:val="22"/>
          <w:szCs w:val="22"/>
        </w:rPr>
      </w:pPr>
      <w:r w:rsidRPr="00D6377A">
        <w:rPr>
          <w:rFonts w:ascii="Arial" w:hAnsi="Arial" w:cs="Arial"/>
          <w:sz w:val="22"/>
          <w:szCs w:val="22"/>
        </w:rPr>
        <w:t>New Years’ Day</w:t>
      </w:r>
      <w:r w:rsidRPr="00D6377A">
        <w:rPr>
          <w:rFonts w:ascii="Arial" w:hAnsi="Arial" w:cs="Arial"/>
          <w:sz w:val="22"/>
          <w:szCs w:val="22"/>
        </w:rPr>
        <w:tab/>
      </w:r>
      <w:r w:rsidRPr="00D6377A">
        <w:rPr>
          <w:rFonts w:ascii="Arial" w:hAnsi="Arial" w:cs="Arial"/>
          <w:sz w:val="22"/>
          <w:szCs w:val="22"/>
        </w:rPr>
        <w:tab/>
        <w:t>Labor Day</w:t>
      </w:r>
    </w:p>
    <w:p w:rsidR="004B6921" w:rsidRPr="00D6377A" w:rsidP="00F53EC0">
      <w:pPr>
        <w:spacing w:after="0" w:line="240" w:lineRule="auto"/>
        <w:ind w:left="2160"/>
        <w:rPr>
          <w:rFonts w:ascii="Arial" w:hAnsi="Arial" w:cs="Arial"/>
          <w:sz w:val="22"/>
          <w:szCs w:val="22"/>
        </w:rPr>
      </w:pPr>
      <w:r w:rsidRPr="00D6377A">
        <w:rPr>
          <w:rFonts w:ascii="Arial" w:hAnsi="Arial" w:cs="Arial"/>
          <w:sz w:val="22"/>
          <w:szCs w:val="22"/>
        </w:rPr>
        <w:t>Martin Luther King Day</w:t>
      </w:r>
      <w:r w:rsidRPr="00D6377A">
        <w:rPr>
          <w:rFonts w:ascii="Arial" w:hAnsi="Arial" w:cs="Arial"/>
          <w:sz w:val="22"/>
          <w:szCs w:val="22"/>
        </w:rPr>
        <w:tab/>
        <w:t>Columbus Day</w:t>
      </w:r>
    </w:p>
    <w:p w:rsidR="004B6921" w:rsidRPr="00D6377A" w:rsidP="00F53EC0">
      <w:pPr>
        <w:spacing w:after="0" w:line="240" w:lineRule="auto"/>
        <w:ind w:left="2160"/>
        <w:rPr>
          <w:rFonts w:ascii="Arial" w:hAnsi="Arial" w:cs="Arial"/>
          <w:sz w:val="22"/>
          <w:szCs w:val="22"/>
        </w:rPr>
      </w:pPr>
      <w:r w:rsidRPr="00D6377A">
        <w:rPr>
          <w:rFonts w:ascii="Arial" w:hAnsi="Arial" w:cs="Arial"/>
          <w:sz w:val="22"/>
          <w:szCs w:val="22"/>
        </w:rPr>
        <w:t>Presidents’ Day</w:t>
      </w:r>
      <w:r w:rsidRPr="00D6377A">
        <w:rPr>
          <w:rFonts w:ascii="Arial" w:hAnsi="Arial" w:cs="Arial"/>
          <w:sz w:val="22"/>
          <w:szCs w:val="22"/>
        </w:rPr>
        <w:tab/>
      </w:r>
      <w:r w:rsidRPr="00D6377A">
        <w:rPr>
          <w:rFonts w:ascii="Arial" w:hAnsi="Arial" w:cs="Arial"/>
          <w:sz w:val="22"/>
          <w:szCs w:val="22"/>
        </w:rPr>
        <w:tab/>
        <w:t>Veterans’ Day</w:t>
      </w:r>
    </w:p>
    <w:p w:rsidR="00111C90" w:rsidRPr="00D6377A" w:rsidP="00F53EC0">
      <w:pPr>
        <w:spacing w:after="0" w:line="240" w:lineRule="auto"/>
        <w:ind w:left="2160"/>
        <w:rPr>
          <w:rFonts w:ascii="Arial" w:hAnsi="Arial" w:cs="Arial"/>
          <w:sz w:val="22"/>
          <w:szCs w:val="22"/>
        </w:rPr>
      </w:pPr>
      <w:r w:rsidRPr="00D6377A">
        <w:rPr>
          <w:rFonts w:ascii="Arial" w:hAnsi="Arial" w:cs="Arial"/>
          <w:sz w:val="22"/>
          <w:szCs w:val="22"/>
        </w:rPr>
        <w:t>Memorial Day</w:t>
      </w:r>
      <w:r w:rsidRPr="00D6377A">
        <w:rPr>
          <w:rFonts w:ascii="Arial" w:hAnsi="Arial" w:cs="Arial"/>
          <w:sz w:val="22"/>
          <w:szCs w:val="22"/>
        </w:rPr>
        <w:tab/>
      </w:r>
      <w:r w:rsidR="00F53EC0">
        <w:rPr>
          <w:rFonts w:ascii="Arial" w:hAnsi="Arial" w:cs="Arial"/>
          <w:sz w:val="22"/>
          <w:szCs w:val="22"/>
        </w:rPr>
        <w:tab/>
      </w:r>
      <w:r w:rsidR="00F53EC0">
        <w:rPr>
          <w:rFonts w:ascii="Arial" w:hAnsi="Arial" w:cs="Arial"/>
          <w:sz w:val="22"/>
          <w:szCs w:val="22"/>
        </w:rPr>
        <w:tab/>
      </w:r>
      <w:r w:rsidRPr="00D6377A" w:rsidR="0041696E">
        <w:rPr>
          <w:rFonts w:ascii="Arial" w:hAnsi="Arial" w:cs="Arial"/>
          <w:sz w:val="22"/>
          <w:szCs w:val="22"/>
        </w:rPr>
        <w:t>Thanksgiving Day</w:t>
      </w:r>
    </w:p>
    <w:p w:rsidR="004B6921" w:rsidRPr="00D6377A" w:rsidP="00F53EC0">
      <w:pPr>
        <w:spacing w:after="0" w:line="240" w:lineRule="auto"/>
        <w:ind w:left="2160"/>
        <w:rPr>
          <w:rFonts w:ascii="Arial" w:hAnsi="Arial" w:cs="Arial"/>
          <w:sz w:val="22"/>
          <w:szCs w:val="22"/>
        </w:rPr>
      </w:pPr>
      <w:r w:rsidRPr="00D6377A">
        <w:rPr>
          <w:rFonts w:ascii="Arial" w:hAnsi="Arial" w:cs="Arial"/>
          <w:sz w:val="22"/>
          <w:szCs w:val="22"/>
        </w:rPr>
        <w:t>Juneteenth</w:t>
      </w:r>
      <w:r w:rsidR="00F53EC0">
        <w:rPr>
          <w:rFonts w:ascii="Arial" w:hAnsi="Arial" w:cs="Arial"/>
          <w:sz w:val="22"/>
          <w:szCs w:val="22"/>
        </w:rPr>
        <w:tab/>
      </w:r>
      <w:r w:rsidR="00F53EC0">
        <w:rPr>
          <w:rFonts w:ascii="Arial" w:hAnsi="Arial" w:cs="Arial"/>
          <w:sz w:val="22"/>
          <w:szCs w:val="22"/>
        </w:rPr>
        <w:tab/>
      </w:r>
      <w:r w:rsidR="00F53EC0">
        <w:rPr>
          <w:rFonts w:ascii="Arial" w:hAnsi="Arial" w:cs="Arial"/>
          <w:sz w:val="22"/>
          <w:szCs w:val="22"/>
        </w:rPr>
        <w:tab/>
      </w:r>
      <w:r w:rsidRPr="00D6377A" w:rsidR="00AF4379">
        <w:rPr>
          <w:rFonts w:ascii="Arial" w:hAnsi="Arial" w:cs="Arial"/>
          <w:sz w:val="22"/>
          <w:szCs w:val="22"/>
        </w:rPr>
        <w:t>Christmas Day</w:t>
      </w:r>
    </w:p>
    <w:p w:rsidR="00895680" w:rsidRPr="00D6377A" w:rsidP="00F53EC0">
      <w:pPr>
        <w:spacing w:after="0" w:line="240" w:lineRule="auto"/>
        <w:ind w:left="2160"/>
        <w:rPr>
          <w:rFonts w:ascii="Arial" w:hAnsi="Arial" w:cs="Arial"/>
          <w:sz w:val="22"/>
          <w:szCs w:val="22"/>
        </w:rPr>
      </w:pPr>
      <w:r w:rsidRPr="00D6377A">
        <w:rPr>
          <w:rFonts w:ascii="Arial" w:hAnsi="Arial" w:cs="Arial"/>
          <w:sz w:val="22"/>
          <w:szCs w:val="22"/>
        </w:rPr>
        <w:t>Independence Day</w:t>
      </w:r>
      <w:r w:rsidRPr="00D6377A">
        <w:rPr>
          <w:rFonts w:ascii="Arial" w:hAnsi="Arial" w:cs="Arial"/>
          <w:sz w:val="22"/>
          <w:szCs w:val="22"/>
        </w:rPr>
        <w:tab/>
      </w:r>
    </w:p>
    <w:p w:rsidR="00895680" w:rsidRPr="00D6377A" w:rsidP="00D6377A">
      <w:pPr>
        <w:spacing w:after="0" w:line="240" w:lineRule="auto"/>
        <w:rPr>
          <w:rFonts w:ascii="Arial" w:hAnsi="Arial" w:cs="Arial"/>
          <w:sz w:val="22"/>
          <w:szCs w:val="22"/>
        </w:rPr>
      </w:pPr>
      <w:bookmarkStart w:id="15" w:name="_Toc108767455"/>
      <w:bookmarkEnd w:id="14"/>
    </w:p>
    <w:p w:rsidR="00C74DCE" w:rsidRPr="00F53EC0" w:rsidP="008F18DD">
      <w:pPr>
        <w:pStyle w:val="ListParagraph"/>
        <w:numPr>
          <w:ilvl w:val="0"/>
          <w:numId w:val="7"/>
        </w:numPr>
        <w:spacing w:after="0" w:line="240" w:lineRule="auto"/>
        <w:rPr>
          <w:rFonts w:ascii="Arial" w:hAnsi="Arial" w:cs="Arial"/>
          <w:sz w:val="22"/>
          <w:szCs w:val="22"/>
        </w:rPr>
      </w:pPr>
      <w:r w:rsidRPr="00F53EC0">
        <w:rPr>
          <w:rFonts w:ascii="Arial" w:hAnsi="Arial" w:cs="Arial"/>
          <w:b/>
          <w:bCs/>
          <w:sz w:val="22"/>
          <w:szCs w:val="22"/>
        </w:rPr>
        <w:t>Security Requirements</w:t>
      </w:r>
      <w:bookmarkStart w:id="16" w:name="_Hlk180475758"/>
      <w:bookmarkEnd w:id="15"/>
      <w:r w:rsidRPr="00F53EC0" w:rsidR="00F53EC0">
        <w:rPr>
          <w:rFonts w:ascii="Arial" w:hAnsi="Arial" w:cs="Arial"/>
          <w:b/>
          <w:bCs/>
          <w:sz w:val="22"/>
          <w:szCs w:val="22"/>
        </w:rPr>
        <w:t>:</w:t>
      </w:r>
      <w:r w:rsidRPr="00F53EC0" w:rsidR="00F53EC0">
        <w:rPr>
          <w:rFonts w:ascii="Arial" w:hAnsi="Arial" w:cs="Arial"/>
          <w:sz w:val="22"/>
          <w:szCs w:val="22"/>
        </w:rPr>
        <w:t xml:space="preserve">  </w:t>
      </w:r>
      <w:bookmarkStart w:id="17" w:name="_Toc108767456"/>
      <w:bookmarkEnd w:id="16"/>
      <w:r w:rsidRPr="00F53EC0">
        <w:rPr>
          <w:rFonts w:ascii="Arial" w:hAnsi="Arial" w:cs="Arial"/>
          <w:sz w:val="22"/>
          <w:szCs w:val="22"/>
        </w:rPr>
        <w:t>The contractor employees shall not have access to VA sensitive or computer information and will not require routine access to VA Facilities. The contractor employees shall have intermittent access only and will be escorted by VA employees while at VA Facilities. No background investigation is required</w:t>
      </w:r>
    </w:p>
    <w:p w:rsidR="00895680" w:rsidRPr="00D6377A" w:rsidP="00D6377A">
      <w:pPr>
        <w:spacing w:after="0" w:line="240" w:lineRule="auto"/>
        <w:rPr>
          <w:rFonts w:ascii="Arial" w:hAnsi="Arial" w:cs="Arial"/>
          <w:sz w:val="22"/>
          <w:szCs w:val="22"/>
        </w:rPr>
      </w:pPr>
      <w:bookmarkEnd w:id="17"/>
      <w:r>
        <w:rPr>
          <w:rFonts w:ascii="Arial" w:hAnsi="Arial" w:cs="Arial"/>
          <w:sz w:val="22"/>
          <w:szCs w:val="22"/>
        </w:rPr>
        <w:pict>
          <v:shape id="_x0000_s1026" type="#_x0000_t202" style="height:136.8pt;margin-left:-61.2pt;margin-top:-56.95pt;mso-height-percent:200;mso-height-relative:margin;mso-width-percent:400;mso-width-relative:margin;mso-wrap-distance-bottom:3.6pt;mso-wrap-distance-left:9pt;mso-wrap-distance-right:9pt;mso-wrap-distance-top:3.6pt;mso-wrap-style:square;position:absolute;v-text-anchor:top;visibility:visible;width:187.2pt;z-index:-251658240" stroked="f">
            <v:textbox style="mso-fit-shape-to-text:t">
              <w:txbxContent>
                <w:p w:rsidR="00895680" w:rsidP="00895680"/>
              </w:txbxContent>
            </v:textbox>
          </v:shape>
        </w:pict>
      </w:r>
    </w:p>
    <w:p w:rsidR="002B40DD" w:rsidRPr="00F53EC0" w:rsidP="008F18DD">
      <w:pPr>
        <w:pStyle w:val="ListParagraph"/>
        <w:numPr>
          <w:ilvl w:val="0"/>
          <w:numId w:val="7"/>
        </w:numPr>
        <w:spacing w:after="0" w:line="240" w:lineRule="auto"/>
        <w:rPr>
          <w:rFonts w:ascii="Arial" w:hAnsi="Arial" w:cs="Arial"/>
          <w:b/>
          <w:bCs/>
          <w:sz w:val="22"/>
          <w:szCs w:val="22"/>
        </w:rPr>
      </w:pPr>
      <w:r w:rsidRPr="00F53EC0">
        <w:rPr>
          <w:rFonts w:ascii="Arial" w:hAnsi="Arial" w:cs="Arial"/>
          <w:b/>
          <w:bCs/>
          <w:sz w:val="22"/>
          <w:szCs w:val="22"/>
        </w:rPr>
        <w:t>E</w:t>
      </w:r>
      <w:r w:rsidR="00F53EC0">
        <w:rPr>
          <w:rFonts w:ascii="Arial" w:hAnsi="Arial" w:cs="Arial"/>
          <w:b/>
          <w:bCs/>
          <w:sz w:val="22"/>
          <w:szCs w:val="22"/>
        </w:rPr>
        <w:t xml:space="preserve">quipment schedule:  </w:t>
      </w:r>
    </w:p>
    <w:p w:rsidR="002B40DD" w:rsidRPr="00D6377A" w:rsidP="00D6377A">
      <w:pPr>
        <w:spacing w:after="0" w:line="240" w:lineRule="auto"/>
        <w:rPr>
          <w:rFonts w:ascii="Arial" w:hAnsi="Arial" w:cs="Arial"/>
          <w:sz w:val="22"/>
          <w:szCs w:val="22"/>
        </w:rPr>
      </w:pPr>
    </w:p>
    <w:tbl>
      <w:tblPr>
        <w:tblW w:w="7160" w:type="dxa"/>
        <w:tblInd w:w="93" w:type="dxa"/>
        <w:tblLook w:val="04A0"/>
      </w:tblPr>
      <w:tblGrid>
        <w:gridCol w:w="1882"/>
        <w:gridCol w:w="1513"/>
        <w:gridCol w:w="1960"/>
        <w:gridCol w:w="1720"/>
        <w:gridCol w:w="1048"/>
      </w:tblGrid>
      <w:tr w:rsidTr="00170AAA">
        <w:tblPrEx>
          <w:tblW w:w="7160" w:type="dxa"/>
          <w:tblInd w:w="93" w:type="dxa"/>
          <w:tblLook w:val="04A0"/>
        </w:tblPrEx>
        <w:trPr>
          <w:trHeight w:val="240"/>
        </w:trPr>
        <w:tc>
          <w:tcPr>
            <w:tcW w:w="1882" w:type="dxa"/>
            <w:tcBorders>
              <w:top w:val="single" w:sz="4" w:space="0" w:color="auto"/>
              <w:left w:val="single" w:sz="4" w:space="0" w:color="auto"/>
              <w:bottom w:val="single" w:sz="4" w:space="0" w:color="auto"/>
              <w:right w:val="single" w:sz="4" w:space="0" w:color="auto"/>
            </w:tcBorders>
            <w:noWrap/>
            <w:vAlign w:val="bottom"/>
            <w:hideMark/>
          </w:tcPr>
          <w:p w:rsidR="002B40DD" w:rsidRPr="00D6377A" w:rsidP="00D6377A">
            <w:pPr>
              <w:spacing w:after="0" w:line="240" w:lineRule="auto"/>
              <w:rPr>
                <w:rFonts w:ascii="Arial" w:hAnsi="Arial" w:cs="Arial"/>
                <w:sz w:val="22"/>
                <w:szCs w:val="22"/>
              </w:rPr>
            </w:pPr>
            <w:r w:rsidRPr="00D6377A">
              <w:rPr>
                <w:rFonts w:ascii="Arial" w:hAnsi="Arial" w:cs="Arial"/>
                <w:sz w:val="22"/>
                <w:szCs w:val="22"/>
              </w:rPr>
              <w:t>Model</w:t>
            </w:r>
          </w:p>
        </w:tc>
        <w:tc>
          <w:tcPr>
            <w:tcW w:w="718" w:type="dxa"/>
            <w:tcBorders>
              <w:top w:val="single" w:sz="4" w:space="0" w:color="auto"/>
              <w:left w:val="nil"/>
              <w:bottom w:val="single" w:sz="4" w:space="0" w:color="auto"/>
              <w:right w:val="single" w:sz="4" w:space="0" w:color="auto"/>
            </w:tcBorders>
            <w:noWrap/>
            <w:vAlign w:val="bottom"/>
            <w:hideMark/>
          </w:tcPr>
          <w:p w:rsidR="002B40DD" w:rsidRPr="00D6377A" w:rsidP="00D6377A">
            <w:pPr>
              <w:spacing w:after="0" w:line="240" w:lineRule="auto"/>
              <w:rPr>
                <w:rFonts w:ascii="Arial" w:hAnsi="Arial" w:cs="Arial"/>
                <w:sz w:val="22"/>
                <w:szCs w:val="22"/>
              </w:rPr>
            </w:pPr>
            <w:r w:rsidRPr="00D6377A">
              <w:rPr>
                <w:rFonts w:ascii="Arial" w:hAnsi="Arial" w:cs="Arial"/>
                <w:sz w:val="22"/>
                <w:szCs w:val="22"/>
              </w:rPr>
              <w:t>Serial number</w:t>
            </w:r>
          </w:p>
        </w:tc>
        <w:tc>
          <w:tcPr>
            <w:tcW w:w="1960" w:type="dxa"/>
            <w:tcBorders>
              <w:top w:val="single" w:sz="4" w:space="0" w:color="auto"/>
              <w:left w:val="nil"/>
              <w:bottom w:val="single" w:sz="4" w:space="0" w:color="auto"/>
              <w:right w:val="single" w:sz="4" w:space="0" w:color="auto"/>
            </w:tcBorders>
            <w:noWrap/>
            <w:vAlign w:val="bottom"/>
            <w:hideMark/>
          </w:tcPr>
          <w:p w:rsidR="002B40DD" w:rsidRPr="00D6377A" w:rsidP="00D6377A">
            <w:pPr>
              <w:spacing w:after="0" w:line="240" w:lineRule="auto"/>
              <w:rPr>
                <w:rFonts w:ascii="Arial" w:hAnsi="Arial" w:cs="Arial"/>
                <w:sz w:val="22"/>
                <w:szCs w:val="22"/>
              </w:rPr>
            </w:pPr>
            <w:r w:rsidRPr="00D6377A">
              <w:rPr>
                <w:rFonts w:ascii="Arial" w:hAnsi="Arial" w:cs="Arial"/>
                <w:sz w:val="22"/>
                <w:szCs w:val="22"/>
              </w:rPr>
              <w:t>Equipment Name</w:t>
            </w:r>
          </w:p>
        </w:tc>
        <w:tc>
          <w:tcPr>
            <w:tcW w:w="1720" w:type="dxa"/>
            <w:tcBorders>
              <w:top w:val="single" w:sz="4" w:space="0" w:color="auto"/>
              <w:left w:val="nil"/>
              <w:bottom w:val="single" w:sz="4" w:space="0" w:color="auto"/>
              <w:right w:val="single" w:sz="4" w:space="0" w:color="auto"/>
            </w:tcBorders>
            <w:noWrap/>
            <w:vAlign w:val="bottom"/>
            <w:hideMark/>
          </w:tcPr>
          <w:p w:rsidR="002B40DD" w:rsidRPr="00D6377A" w:rsidP="00D6377A">
            <w:pPr>
              <w:spacing w:after="0" w:line="240" w:lineRule="auto"/>
              <w:rPr>
                <w:rFonts w:ascii="Arial" w:hAnsi="Arial" w:cs="Arial"/>
                <w:sz w:val="22"/>
                <w:szCs w:val="22"/>
              </w:rPr>
            </w:pPr>
            <w:r w:rsidRPr="00D6377A">
              <w:rPr>
                <w:rFonts w:ascii="Arial" w:hAnsi="Arial" w:cs="Arial"/>
                <w:sz w:val="22"/>
                <w:szCs w:val="22"/>
              </w:rPr>
              <w:t>Vendor</w:t>
            </w:r>
          </w:p>
        </w:tc>
        <w:tc>
          <w:tcPr>
            <w:tcW w:w="880" w:type="dxa"/>
            <w:tcBorders>
              <w:top w:val="single" w:sz="4" w:space="0" w:color="auto"/>
              <w:left w:val="nil"/>
              <w:bottom w:val="single" w:sz="4" w:space="0" w:color="auto"/>
              <w:right w:val="single" w:sz="4" w:space="0" w:color="auto"/>
            </w:tcBorders>
            <w:noWrap/>
            <w:vAlign w:val="bottom"/>
            <w:hideMark/>
          </w:tcPr>
          <w:p w:rsidR="002B40DD" w:rsidRPr="00D6377A" w:rsidP="00D6377A">
            <w:pPr>
              <w:spacing w:after="0" w:line="240" w:lineRule="auto"/>
              <w:rPr>
                <w:rFonts w:ascii="Arial" w:hAnsi="Arial" w:cs="Arial"/>
                <w:sz w:val="22"/>
                <w:szCs w:val="22"/>
              </w:rPr>
            </w:pPr>
            <w:r w:rsidRPr="00D6377A">
              <w:rPr>
                <w:rFonts w:ascii="Arial" w:hAnsi="Arial" w:cs="Arial"/>
                <w:sz w:val="22"/>
                <w:szCs w:val="22"/>
              </w:rPr>
              <w:t>Location</w:t>
            </w:r>
          </w:p>
        </w:tc>
      </w:tr>
      <w:tr w:rsidTr="00170AAA">
        <w:tblPrEx>
          <w:tblW w:w="7160" w:type="dxa"/>
          <w:tblInd w:w="93" w:type="dxa"/>
          <w:tblLook w:val="04A0"/>
        </w:tblPrEx>
        <w:trPr>
          <w:trHeight w:val="240"/>
        </w:trPr>
        <w:tc>
          <w:tcPr>
            <w:tcW w:w="1882" w:type="dxa"/>
            <w:tcBorders>
              <w:top w:val="nil"/>
              <w:left w:val="single" w:sz="4" w:space="0" w:color="auto"/>
              <w:bottom w:val="single" w:sz="4" w:space="0" w:color="auto"/>
              <w:right w:val="single" w:sz="4" w:space="0" w:color="auto"/>
            </w:tcBorders>
            <w:noWrap/>
            <w:vAlign w:val="bottom"/>
            <w:hideMark/>
          </w:tcPr>
          <w:p w:rsidR="002B40DD" w:rsidRPr="00D6377A" w:rsidP="00D6377A">
            <w:pPr>
              <w:spacing w:after="0" w:line="240" w:lineRule="auto"/>
              <w:rPr>
                <w:rFonts w:ascii="Arial" w:hAnsi="Arial" w:cs="Arial"/>
                <w:sz w:val="22"/>
                <w:szCs w:val="22"/>
              </w:rPr>
            </w:pPr>
            <w:r w:rsidRPr="00D6377A">
              <w:rPr>
                <w:rFonts w:ascii="Arial" w:hAnsi="Arial" w:cs="Arial"/>
                <w:sz w:val="22"/>
                <w:szCs w:val="22"/>
              </w:rPr>
              <w:t>AF24104-US01</w:t>
            </w:r>
          </w:p>
        </w:tc>
        <w:tc>
          <w:tcPr>
            <w:tcW w:w="718" w:type="dxa"/>
            <w:tcBorders>
              <w:top w:val="nil"/>
              <w:left w:val="nil"/>
              <w:bottom w:val="single" w:sz="4" w:space="0" w:color="auto"/>
              <w:right w:val="single" w:sz="4" w:space="0" w:color="auto"/>
            </w:tcBorders>
            <w:noWrap/>
            <w:vAlign w:val="bottom"/>
            <w:hideMark/>
          </w:tcPr>
          <w:p w:rsidR="002B40DD" w:rsidRPr="00D6377A" w:rsidP="00D6377A">
            <w:pPr>
              <w:spacing w:after="0" w:line="240" w:lineRule="auto"/>
              <w:rPr>
                <w:rFonts w:ascii="Arial" w:hAnsi="Arial" w:cs="Arial"/>
                <w:sz w:val="22"/>
                <w:szCs w:val="22"/>
              </w:rPr>
            </w:pPr>
            <w:r w:rsidRPr="00D6377A">
              <w:rPr>
                <w:rFonts w:ascii="Arial" w:hAnsi="Arial" w:cs="Arial"/>
                <w:sz w:val="22"/>
                <w:szCs w:val="22"/>
              </w:rPr>
              <w:t>SEE0739614</w:t>
            </w:r>
          </w:p>
        </w:tc>
        <w:tc>
          <w:tcPr>
            <w:tcW w:w="1960" w:type="dxa"/>
            <w:tcBorders>
              <w:top w:val="nil"/>
              <w:left w:val="nil"/>
              <w:bottom w:val="single" w:sz="4" w:space="0" w:color="auto"/>
              <w:right w:val="single" w:sz="4" w:space="0" w:color="auto"/>
            </w:tcBorders>
            <w:noWrap/>
            <w:vAlign w:val="bottom"/>
            <w:hideMark/>
          </w:tcPr>
          <w:p w:rsidR="002B40DD" w:rsidRPr="00D6377A" w:rsidP="00D6377A">
            <w:pPr>
              <w:spacing w:after="0" w:line="240" w:lineRule="auto"/>
              <w:rPr>
                <w:rFonts w:ascii="Arial" w:hAnsi="Arial" w:cs="Arial"/>
                <w:sz w:val="22"/>
                <w:szCs w:val="22"/>
              </w:rPr>
            </w:pPr>
            <w:r w:rsidRPr="00D6377A">
              <w:rPr>
                <w:rFonts w:ascii="Arial" w:hAnsi="Arial" w:cs="Arial"/>
                <w:sz w:val="22"/>
                <w:szCs w:val="22"/>
              </w:rPr>
              <w:t>ARJO Freedom Bath 3</w:t>
            </w:r>
          </w:p>
        </w:tc>
        <w:tc>
          <w:tcPr>
            <w:tcW w:w="1720" w:type="dxa"/>
            <w:tcBorders>
              <w:top w:val="nil"/>
              <w:left w:val="nil"/>
              <w:bottom w:val="single" w:sz="4" w:space="0" w:color="auto"/>
              <w:right w:val="single" w:sz="4" w:space="0" w:color="auto"/>
            </w:tcBorders>
            <w:noWrap/>
            <w:vAlign w:val="bottom"/>
            <w:hideMark/>
          </w:tcPr>
          <w:p w:rsidR="002B40DD" w:rsidRPr="00D6377A" w:rsidP="00D6377A">
            <w:pPr>
              <w:spacing w:after="0" w:line="240" w:lineRule="auto"/>
              <w:rPr>
                <w:rFonts w:ascii="Arial" w:hAnsi="Arial" w:cs="Arial"/>
                <w:sz w:val="22"/>
                <w:szCs w:val="22"/>
              </w:rPr>
            </w:pPr>
            <w:r w:rsidRPr="00D6377A">
              <w:rPr>
                <w:rFonts w:ascii="Arial" w:hAnsi="Arial" w:cs="Arial"/>
                <w:sz w:val="22"/>
                <w:szCs w:val="22"/>
              </w:rPr>
              <w:t>ARJO Inc</w:t>
            </w:r>
          </w:p>
        </w:tc>
        <w:tc>
          <w:tcPr>
            <w:tcW w:w="880" w:type="dxa"/>
            <w:tcBorders>
              <w:top w:val="nil"/>
              <w:left w:val="nil"/>
              <w:bottom w:val="single" w:sz="4" w:space="0" w:color="auto"/>
              <w:right w:val="single" w:sz="4" w:space="0" w:color="auto"/>
            </w:tcBorders>
            <w:noWrap/>
            <w:vAlign w:val="bottom"/>
            <w:hideMark/>
          </w:tcPr>
          <w:p w:rsidR="002B40DD" w:rsidRPr="00D6377A" w:rsidP="00D6377A">
            <w:pPr>
              <w:spacing w:after="0" w:line="240" w:lineRule="auto"/>
              <w:rPr>
                <w:rFonts w:ascii="Arial" w:hAnsi="Arial" w:cs="Arial"/>
                <w:sz w:val="22"/>
                <w:szCs w:val="22"/>
              </w:rPr>
            </w:pPr>
            <w:r w:rsidRPr="00D6377A">
              <w:rPr>
                <w:rFonts w:ascii="Arial" w:hAnsi="Arial" w:cs="Arial"/>
                <w:sz w:val="22"/>
                <w:szCs w:val="22"/>
              </w:rPr>
              <w:t xml:space="preserve">A535-1 </w:t>
            </w:r>
          </w:p>
        </w:tc>
      </w:tr>
    </w:tbl>
    <w:p w:rsidR="00BB5A2E" w:rsidRPr="00D6377A" w:rsidP="00D6377A">
      <w:pPr>
        <w:spacing w:after="0" w:line="240" w:lineRule="auto"/>
        <w:rPr>
          <w:rFonts w:ascii="Arial" w:hAnsi="Arial" w:cs="Arial"/>
          <w:sz w:val="22"/>
          <w:szCs w:val="22"/>
        </w:rPr>
      </w:pP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532AFB"/>
    <w:multiLevelType w:val="hybridMultilevel"/>
    <w:tmpl w:val="75B87126"/>
    <w:lvl w:ilvl="0">
      <w:start w:val="1"/>
      <w:numFmt w:val="upperLetter"/>
      <w:lvlText w:val="%1."/>
      <w:lvlJc w:val="left"/>
      <w:pPr>
        <w:ind w:left="720" w:hanging="360"/>
      </w:pPr>
      <w:rPr>
        <w:rFonts w:hint="default"/>
        <w:b/>
      </w:rPr>
    </w:lvl>
    <w:lvl w:ilvl="1">
      <w:start w:val="1"/>
      <w:numFmt w:val="decimal"/>
      <w:lvlText w:val="%2."/>
      <w:lvlJc w:val="left"/>
      <w:pPr>
        <w:ind w:left="1440" w:hanging="360"/>
      </w:pPr>
      <w:rPr>
        <w:rFonts w:ascii="Arial" w:hAnsi="Arial" w:eastAsiaTheme="minorHAnsi" w:cs="Arial"/>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1F8F5C69"/>
    <w:multiLevelType w:val="hybridMultilevel"/>
    <w:tmpl w:val="DDBCFCDA"/>
    <w:lvl w:ilvl="0">
      <w:start w:val="1"/>
      <w:numFmt w:val="decimal"/>
      <w:lvlText w:val="%1."/>
      <w:lvlJc w:val="left"/>
      <w:pPr>
        <w:ind w:left="720" w:hanging="360"/>
      </w:pPr>
      <w:rPr>
        <w:rFonts w:ascii="Arial" w:hAnsi="Arial" w:eastAsiaTheme="minorHAnsi" w:cs="Arial"/>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34FB2DD6"/>
    <w:multiLevelType w:val="hybridMultilevel"/>
    <w:tmpl w:val="0EF4E226"/>
    <w:lvl w:ilvl="0">
      <w:start w:val="3"/>
      <w:numFmt w:val="decimal"/>
      <w:lvlText w:val="%1."/>
      <w:lvlJc w:val="left"/>
      <w:pPr>
        <w:ind w:left="1800" w:hanging="360"/>
      </w:pPr>
      <w:rPr>
        <w:rFonts w:hint="default"/>
      </w:rPr>
    </w:lvl>
    <w:lvl w:ilvl="1" w:tentative="1">
      <w:start w:val="1"/>
      <w:numFmt w:val="lowerLetter"/>
      <w:lvlText w:val="%2."/>
      <w:lvlJc w:val="left"/>
      <w:pPr>
        <w:ind w:left="2520" w:hanging="360"/>
      </w:pPr>
    </w:lvl>
    <w:lvl w:ilvl="2" w:tentative="1">
      <w:start w:val="1"/>
      <w:numFmt w:val="lowerRoman"/>
      <w:lvlText w:val="%3."/>
      <w:lvlJc w:val="right"/>
      <w:pPr>
        <w:ind w:left="3240" w:hanging="180"/>
      </w:pPr>
    </w:lvl>
    <w:lvl w:ilvl="3" w:tentative="1">
      <w:start w:val="1"/>
      <w:numFmt w:val="decimal"/>
      <w:lvlText w:val="%4."/>
      <w:lvlJc w:val="left"/>
      <w:pPr>
        <w:ind w:left="3960" w:hanging="360"/>
      </w:pPr>
    </w:lvl>
    <w:lvl w:ilvl="4" w:tentative="1">
      <w:start w:val="1"/>
      <w:numFmt w:val="lowerLetter"/>
      <w:lvlText w:val="%5."/>
      <w:lvlJc w:val="left"/>
      <w:pPr>
        <w:ind w:left="4680" w:hanging="360"/>
      </w:pPr>
    </w:lvl>
    <w:lvl w:ilvl="5" w:tentative="1">
      <w:start w:val="1"/>
      <w:numFmt w:val="lowerRoman"/>
      <w:lvlText w:val="%6."/>
      <w:lvlJc w:val="right"/>
      <w:pPr>
        <w:ind w:left="5400" w:hanging="180"/>
      </w:pPr>
    </w:lvl>
    <w:lvl w:ilvl="6" w:tentative="1">
      <w:start w:val="1"/>
      <w:numFmt w:val="decimal"/>
      <w:lvlText w:val="%7."/>
      <w:lvlJc w:val="left"/>
      <w:pPr>
        <w:ind w:left="6120" w:hanging="360"/>
      </w:pPr>
    </w:lvl>
    <w:lvl w:ilvl="7" w:tentative="1">
      <w:start w:val="1"/>
      <w:numFmt w:val="lowerLetter"/>
      <w:lvlText w:val="%8."/>
      <w:lvlJc w:val="left"/>
      <w:pPr>
        <w:ind w:left="6840" w:hanging="360"/>
      </w:pPr>
    </w:lvl>
    <w:lvl w:ilvl="8" w:tentative="1">
      <w:start w:val="1"/>
      <w:numFmt w:val="lowerRoman"/>
      <w:lvlText w:val="%9."/>
      <w:lvlJc w:val="right"/>
      <w:pPr>
        <w:ind w:left="7560" w:hanging="180"/>
      </w:pPr>
    </w:lvl>
  </w:abstractNum>
  <w:abstractNum w:abstractNumId="3">
    <w:nsid w:val="3BAC6530"/>
    <w:multiLevelType w:val="hybridMultilevel"/>
    <w:tmpl w:val="E5A48A90"/>
    <w:lvl w:ilvl="0">
      <w:start w:val="1"/>
      <w:numFmt w:val="decimal"/>
      <w:lvlText w:val="%1."/>
      <w:lvlJc w:val="left"/>
      <w:pPr>
        <w:ind w:left="720" w:hanging="360"/>
      </w:pPr>
      <w:rPr>
        <w:rFonts w:ascii="Arial" w:hAnsi="Arial" w:eastAsiaTheme="minorHAnsi" w:cs="Arial"/>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nsid w:val="3E795A8C"/>
    <w:multiLevelType w:val="hybridMultilevel"/>
    <w:tmpl w:val="C2F6FE58"/>
    <w:lvl w:ilvl="0">
      <w:start w:val="1"/>
      <w:numFmt w:val="decimal"/>
      <w:lvlText w:val="%1."/>
      <w:lvlJc w:val="left"/>
      <w:pPr>
        <w:ind w:left="720" w:hanging="360"/>
      </w:pPr>
      <w:rPr>
        <w:rFonts w:ascii="Arial" w:hAnsi="Arial" w:eastAsiaTheme="minorHAnsi" w:cs="Arial"/>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nsid w:val="55B25582"/>
    <w:multiLevelType w:val="hybridMultilevel"/>
    <w:tmpl w:val="1E7277B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0"/>
      <w:numFmt w:val="upperLetter"/>
      <w:lvlText w:val="%4."/>
      <w:lvlJc w:val="left"/>
      <w:pPr>
        <w:ind w:left="2880" w:hanging="360"/>
      </w:pPr>
      <w:rPr>
        <w:rFonts w:hint="default"/>
      </w:rPr>
    </w:lvl>
    <w:lvl w:ilvl="4">
      <w:start w:val="1"/>
      <w:numFmt w:val="decimal"/>
      <w:lvlText w:val="%5."/>
      <w:lvlJc w:val="left"/>
      <w:pPr>
        <w:ind w:left="3600" w:hanging="360"/>
      </w:pPr>
      <w:rPr>
        <w:rFonts w:hint="default"/>
      </w:r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nsid w:val="624243F4"/>
    <w:multiLevelType w:val="hybridMultilevel"/>
    <w:tmpl w:val="882EC026"/>
    <w:lvl w:ilvl="0">
      <w:start w:val="13"/>
      <w:numFmt w:val="upperLetter"/>
      <w:lvlText w:val="%1."/>
      <w:lvlJc w:val="left"/>
      <w:pPr>
        <w:ind w:left="1350" w:hanging="360"/>
      </w:pPr>
      <w:rPr>
        <w:rFonts w:hint="default"/>
        <w:b/>
      </w:rPr>
    </w:lvl>
    <w:lvl w:ilvl="1" w:tentative="1">
      <w:start w:val="1"/>
      <w:numFmt w:val="lowerLetter"/>
      <w:lvlText w:val="%2."/>
      <w:lvlJc w:val="left"/>
      <w:pPr>
        <w:ind w:left="2070" w:hanging="360"/>
      </w:pPr>
    </w:lvl>
    <w:lvl w:ilvl="2" w:tentative="1">
      <w:start w:val="1"/>
      <w:numFmt w:val="lowerRoman"/>
      <w:lvlText w:val="%3."/>
      <w:lvlJc w:val="right"/>
      <w:pPr>
        <w:ind w:left="2790" w:hanging="180"/>
      </w:pPr>
    </w:lvl>
    <w:lvl w:ilvl="3" w:tentative="1">
      <w:start w:val="1"/>
      <w:numFmt w:val="decimal"/>
      <w:lvlText w:val="%4."/>
      <w:lvlJc w:val="left"/>
      <w:pPr>
        <w:ind w:left="3510" w:hanging="360"/>
      </w:pPr>
    </w:lvl>
    <w:lvl w:ilvl="4" w:tentative="1">
      <w:start w:val="1"/>
      <w:numFmt w:val="lowerLetter"/>
      <w:lvlText w:val="%5."/>
      <w:lvlJc w:val="left"/>
      <w:pPr>
        <w:ind w:left="4230" w:hanging="360"/>
      </w:pPr>
    </w:lvl>
    <w:lvl w:ilvl="5" w:tentative="1">
      <w:start w:val="1"/>
      <w:numFmt w:val="lowerRoman"/>
      <w:lvlText w:val="%6."/>
      <w:lvlJc w:val="right"/>
      <w:pPr>
        <w:ind w:left="4950" w:hanging="180"/>
      </w:pPr>
    </w:lvl>
    <w:lvl w:ilvl="6" w:tentative="1">
      <w:start w:val="1"/>
      <w:numFmt w:val="decimal"/>
      <w:lvlText w:val="%7."/>
      <w:lvlJc w:val="left"/>
      <w:pPr>
        <w:ind w:left="5670" w:hanging="360"/>
      </w:pPr>
    </w:lvl>
    <w:lvl w:ilvl="7" w:tentative="1">
      <w:start w:val="1"/>
      <w:numFmt w:val="lowerLetter"/>
      <w:lvlText w:val="%8."/>
      <w:lvlJc w:val="left"/>
      <w:pPr>
        <w:ind w:left="6390" w:hanging="360"/>
      </w:pPr>
    </w:lvl>
    <w:lvl w:ilvl="8" w:tentative="1">
      <w:start w:val="1"/>
      <w:numFmt w:val="lowerRoman"/>
      <w:lvlText w:val="%9."/>
      <w:lvlJc w:val="right"/>
      <w:pPr>
        <w:ind w:left="7110" w:hanging="180"/>
      </w:pPr>
    </w:lvl>
  </w:abstractNum>
  <w:num w:numId="1">
    <w:abstractNumId w:val="0"/>
  </w:num>
  <w:num w:numId="2">
    <w:abstractNumId w:val="2"/>
  </w:num>
  <w:num w:numId="3">
    <w:abstractNumId w:val="5"/>
  </w:num>
  <w:num w:numId="4">
    <w:abstractNumId w:val="3"/>
  </w:num>
  <w:num w:numId="5">
    <w:abstractNumId w:val="4"/>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C3C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3C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3C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3C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AC3C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3C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3C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3C62"/>
    <w:rPr>
      <w:rFonts w:eastAsiaTheme="majorEastAsia" w:cstheme="majorBidi"/>
      <w:color w:val="272727" w:themeColor="text1" w:themeTint="D8"/>
    </w:rPr>
  </w:style>
  <w:style w:type="paragraph" w:styleId="Quote">
    <w:name w:val="Quote"/>
    <w:basedOn w:val="Normal"/>
    <w:next w:val="Normal"/>
    <w:link w:val="QuoteChar"/>
    <w:uiPriority w:val="29"/>
    <w:qFormat/>
    <w:rsid w:val="00AC3C62"/>
    <w:pPr>
      <w:spacing w:before="160"/>
      <w:jc w:val="center"/>
    </w:pPr>
    <w:rPr>
      <w:i/>
      <w:iCs/>
      <w:color w:val="404040" w:themeColor="text1" w:themeTint="BF"/>
    </w:rPr>
  </w:style>
  <w:style w:type="character" w:customStyle="1" w:styleId="QuoteChar">
    <w:name w:val="Quote Char"/>
    <w:basedOn w:val="DefaultParagraphFont"/>
    <w:link w:val="Quote"/>
    <w:uiPriority w:val="29"/>
    <w:rsid w:val="00AC3C62"/>
    <w:rPr>
      <w:i/>
      <w:iCs/>
      <w:color w:val="404040" w:themeColor="text1" w:themeTint="BF"/>
    </w:rPr>
  </w:style>
  <w:style w:type="paragraph" w:styleId="IntenseQuote">
    <w:name w:val="Intense Quote"/>
    <w:basedOn w:val="Normal"/>
    <w:next w:val="Normal"/>
    <w:link w:val="IntenseQuoteChar"/>
    <w:uiPriority w:val="30"/>
    <w:qFormat/>
    <w:rsid w:val="00AC3C62"/>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AC3C62"/>
    <w:rPr>
      <w:i/>
      <w:iCs/>
      <w:color w:val="366092" w:themeColor="accent1" w:themeShade="BF"/>
    </w:rPr>
  </w:style>
  <w:style w:type="character" w:styleId="IntenseReference">
    <w:name w:val="Intense Reference"/>
    <w:basedOn w:val="DefaultParagraphFont"/>
    <w:uiPriority w:val="32"/>
    <w:qFormat/>
    <w:rsid w:val="00AC3C62"/>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2026-04-06T20:49:20Z</dcterms:created>
  <dcterms:modified xsi:type="dcterms:W3CDTF">2026-04-06T20:49:20Z</dcterms:modified>
</cp:coreProperties>
</file>