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Services (1x) Ronco Nurse Call System Integration with</w:t>
            </w:r>
            <w:r w:rsidRPr="00F43FAC">
              <w:rPr>
                <w:rStyle w:val="AAMSKBFill-InHighlight"/>
                <w:color w:val="auto"/>
              </w:rPr>
              <w:t xml:space="preserve"> </w:t>
            </w:r>
            <w:r>
              <w:rPr>
                <w:rStyle w:val="AAMSKBFill-InHighlight"/>
                <w:color w:val="auto"/>
              </w:rPr>
              <w:t>Vocera</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36C24226Q0510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J059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Tevia Mastykarz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Tevia.Mastykarz@va.gov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VAMC</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Tevia.Mastykarz@va.gov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CF5933" w:rsidP="00CF5933">
      <w:pPr>
        <w:pStyle w:val="BodyText"/>
        <w:spacing w:line="276" w:lineRule="auto"/>
        <w:ind w:left="140" w:right="264"/>
        <w:rPr>
          <w:sz w:val="24"/>
          <w:szCs w:val="24"/>
        </w:rPr>
      </w:pPr>
      <w:r w:rsidRPr="00796BF4">
        <w:rPr>
          <w:sz w:val="24"/>
          <w:szCs w:val="24"/>
        </w:rPr>
        <w:t xml:space="preserve">The Veterans Health Administration, Network Contracting Office 02 intends to solicit from a single source </w:t>
      </w:r>
      <w:r w:rsidRPr="00B355AE" w:rsidR="000D3535">
        <w:rPr>
          <w:rFonts w:eastAsia="Times New Roman"/>
        </w:rPr>
        <w:t>RFO FAR 12.201-1</w:t>
      </w:r>
      <w:r w:rsidR="000D3535">
        <w:rPr>
          <w:rFonts w:eastAsia="Times New Roman"/>
        </w:rPr>
        <w:t xml:space="preserve"> </w:t>
      </w:r>
      <w:r w:rsidRPr="00796BF4">
        <w:rPr>
          <w:sz w:val="24"/>
          <w:szCs w:val="24"/>
        </w:rPr>
        <w:t>to obtain services from</w:t>
      </w:r>
      <w:r w:rsidR="000D3535">
        <w:rPr>
          <w:sz w:val="24"/>
          <w:szCs w:val="24"/>
        </w:rPr>
        <w:t xml:space="preserve"> </w:t>
      </w:r>
      <w:r w:rsidR="005E7D0B">
        <w:rPr>
          <w:sz w:val="24"/>
          <w:szCs w:val="24"/>
        </w:rPr>
        <w:t xml:space="preserve">Ronco Specialized </w:t>
      </w:r>
      <w:r w:rsidR="00856833">
        <w:rPr>
          <w:sz w:val="24"/>
          <w:szCs w:val="24"/>
        </w:rPr>
        <w:t xml:space="preserve">Systems, Inc , for the final installation to integrate both Ronco and </w:t>
      </w:r>
      <w:r w:rsidR="00856833">
        <w:rPr>
          <w:sz w:val="24"/>
          <w:szCs w:val="24"/>
        </w:rPr>
        <w:t>Vocera</w:t>
      </w:r>
      <w:r w:rsidR="00856833">
        <w:rPr>
          <w:sz w:val="24"/>
          <w:szCs w:val="24"/>
        </w:rPr>
        <w:t xml:space="preserve"> </w:t>
      </w:r>
      <w:r w:rsidR="00AA0305">
        <w:rPr>
          <w:sz w:val="24"/>
          <w:szCs w:val="24"/>
        </w:rPr>
        <w:t>sy</w:t>
      </w:r>
      <w:r w:rsidR="00557DC8">
        <w:rPr>
          <w:sz w:val="24"/>
          <w:szCs w:val="24"/>
        </w:rPr>
        <w:t>s</w:t>
      </w:r>
      <w:r w:rsidR="00AA0305">
        <w:rPr>
          <w:sz w:val="24"/>
          <w:szCs w:val="24"/>
        </w:rPr>
        <w:t>tems for the Northport , NY facility.</w:t>
      </w:r>
      <w:r w:rsidRPr="00796BF4">
        <w:rPr>
          <w:sz w:val="24"/>
          <w:szCs w:val="24"/>
        </w:rPr>
        <w:t xml:space="preserve"> </w:t>
      </w:r>
      <w:r w:rsidRPr="00796BF4">
        <w:rPr>
          <w:sz w:val="24"/>
          <w:szCs w:val="24"/>
        </w:rPr>
        <w:br/>
      </w:r>
      <w:r w:rsidRPr="00796BF4">
        <w:rPr>
          <w:sz w:val="24"/>
          <w:szCs w:val="24"/>
        </w:rPr>
        <w:br/>
      </w:r>
      <w:r w:rsidRPr="00796BF4">
        <w:rPr>
          <w:sz w:val="24"/>
          <w:szCs w:val="24"/>
          <w:u w:val="single"/>
        </w:rPr>
        <w:t>Period of performance:</w:t>
      </w:r>
      <w:r w:rsidRPr="00796BF4">
        <w:rPr>
          <w:sz w:val="24"/>
          <w:szCs w:val="24"/>
        </w:rPr>
        <w:t xml:space="preserve"> Estimated to begin on </w:t>
      </w:r>
      <w:r w:rsidR="00AA0305">
        <w:rPr>
          <w:sz w:val="24"/>
          <w:szCs w:val="24"/>
        </w:rPr>
        <w:t>05/01/2026</w:t>
      </w:r>
      <w:r w:rsidRPr="00796BF4">
        <w:rPr>
          <w:sz w:val="24"/>
          <w:szCs w:val="24"/>
        </w:rPr>
        <w:br/>
      </w:r>
      <w:r w:rsidRPr="00796BF4">
        <w:rPr>
          <w:sz w:val="24"/>
          <w:szCs w:val="24"/>
        </w:rPr>
        <w:br/>
      </w:r>
      <w:r w:rsidRPr="00796BF4">
        <w:rPr>
          <w:sz w:val="24"/>
          <w:szCs w:val="24"/>
          <w:u w:val="single"/>
        </w:rPr>
        <w:t>Basic description of the requirement:</w:t>
      </w:r>
      <w:r w:rsidRPr="00796BF4">
        <w:rPr>
          <w:sz w:val="24"/>
          <w:szCs w:val="24"/>
        </w:rPr>
        <w:t xml:space="preserve"> </w:t>
      </w:r>
      <w:r w:rsidRPr="00CF5933">
        <w:rPr>
          <w:sz w:val="24"/>
          <w:szCs w:val="24"/>
        </w:rPr>
        <w:t xml:space="preserve">This project involves integrating the Rauland Responder Enterprise nurse call system with the existing </w:t>
      </w:r>
      <w:r w:rsidRPr="00CF5933">
        <w:rPr>
          <w:sz w:val="24"/>
          <w:szCs w:val="24"/>
        </w:rPr>
        <w:t>Vocera</w:t>
      </w:r>
      <w:r w:rsidRPr="00CF5933">
        <w:rPr>
          <w:sz w:val="24"/>
          <w:szCs w:val="24"/>
        </w:rPr>
        <w:t xml:space="preserve"> communication platform at Northport VA Medical Center. The integration will enable nurse call events to be delivered to clinical staff via </w:t>
      </w:r>
      <w:r w:rsidRPr="00CF5933">
        <w:rPr>
          <w:sz w:val="24"/>
          <w:szCs w:val="24"/>
        </w:rPr>
        <w:t>Vocera</w:t>
      </w:r>
      <w:r w:rsidRPr="00CF5933">
        <w:rPr>
          <w:sz w:val="24"/>
          <w:szCs w:val="24"/>
        </w:rPr>
        <w:t xml:space="preserve"> badge devices, improving workflow efficiency and response times.</w:t>
      </w:r>
    </w:p>
    <w:p w:rsidR="00A540E1" w:rsidP="00CF5933">
      <w:pPr>
        <w:pStyle w:val="BodyText"/>
        <w:spacing w:line="276" w:lineRule="auto"/>
        <w:ind w:left="140" w:right="264"/>
        <w:rPr>
          <w:sz w:val="24"/>
          <w:szCs w:val="24"/>
        </w:rPr>
      </w:pPr>
      <w:r w:rsidRPr="00796BF4">
        <w:rPr>
          <w:sz w:val="24"/>
          <w:szCs w:val="24"/>
        </w:rPr>
        <w:br/>
      </w:r>
      <w:r>
        <w:rPr>
          <w:sz w:val="24"/>
          <w:szCs w:val="24"/>
          <w:u w:val="single"/>
        </w:rPr>
        <w:t>Pl</w:t>
      </w:r>
      <w:r w:rsidRPr="00796BF4">
        <w:rPr>
          <w:sz w:val="24"/>
          <w:szCs w:val="24"/>
          <w:u w:val="single"/>
        </w:rPr>
        <w:t>ace of Performance:</w:t>
      </w:r>
      <w:r w:rsidR="00D264BD">
        <w:rPr>
          <w:sz w:val="24"/>
          <w:szCs w:val="24"/>
        </w:rPr>
        <w:t xml:space="preserve"> </w:t>
      </w:r>
      <w:r w:rsidR="00557DC8">
        <w:rPr>
          <w:sz w:val="24"/>
          <w:szCs w:val="24"/>
        </w:rPr>
        <w:t>Northport VA Medical Center, 79 Middleville Rd, Northport, Ny 11768</w:t>
      </w:r>
      <w:r w:rsidRPr="00796BF4">
        <w:rPr>
          <w:sz w:val="24"/>
          <w:szCs w:val="24"/>
        </w:rPr>
        <w:br/>
      </w:r>
      <w:r w:rsidRPr="00796BF4">
        <w:rPr>
          <w:sz w:val="24"/>
          <w:szCs w:val="24"/>
        </w:rPr>
        <w:br/>
        <w:t>The</w:t>
      </w:r>
      <w:r w:rsidRPr="00796BF4">
        <w:rPr>
          <w:spacing w:val="-4"/>
          <w:sz w:val="24"/>
          <w:szCs w:val="24"/>
        </w:rPr>
        <w:t xml:space="preserve"> </w:t>
      </w:r>
      <w:r w:rsidRPr="00796BF4">
        <w:rPr>
          <w:sz w:val="24"/>
          <w:szCs w:val="24"/>
        </w:rPr>
        <w:t>NAICS</w:t>
      </w:r>
      <w:r w:rsidRPr="00796BF4">
        <w:rPr>
          <w:spacing w:val="-4"/>
          <w:sz w:val="24"/>
          <w:szCs w:val="24"/>
        </w:rPr>
        <w:t xml:space="preserve"> </w:t>
      </w:r>
      <w:r w:rsidRPr="00796BF4">
        <w:rPr>
          <w:sz w:val="24"/>
          <w:szCs w:val="24"/>
        </w:rPr>
        <w:t>code</w:t>
      </w:r>
      <w:r w:rsidRPr="00796BF4">
        <w:rPr>
          <w:spacing w:val="-4"/>
          <w:sz w:val="24"/>
          <w:szCs w:val="24"/>
        </w:rPr>
        <w:t xml:space="preserve"> </w:t>
      </w:r>
      <w:r w:rsidRPr="00796BF4">
        <w:rPr>
          <w:sz w:val="24"/>
          <w:szCs w:val="24"/>
        </w:rPr>
        <w:t>for</w:t>
      </w:r>
      <w:r w:rsidRPr="00796BF4">
        <w:rPr>
          <w:spacing w:val="-4"/>
          <w:sz w:val="24"/>
          <w:szCs w:val="24"/>
        </w:rPr>
        <w:t xml:space="preserve"> </w:t>
      </w:r>
      <w:r w:rsidRPr="00796BF4">
        <w:rPr>
          <w:sz w:val="24"/>
          <w:szCs w:val="24"/>
        </w:rPr>
        <w:t>this</w:t>
      </w:r>
      <w:r w:rsidRPr="00796BF4">
        <w:rPr>
          <w:spacing w:val="-4"/>
          <w:sz w:val="24"/>
          <w:szCs w:val="24"/>
        </w:rPr>
        <w:t xml:space="preserve"> </w:t>
      </w:r>
      <w:r w:rsidRPr="00796BF4">
        <w:rPr>
          <w:sz w:val="24"/>
          <w:szCs w:val="24"/>
        </w:rPr>
        <w:t>requirement</w:t>
      </w:r>
      <w:r w:rsidRPr="00796BF4">
        <w:rPr>
          <w:spacing w:val="-3"/>
          <w:sz w:val="24"/>
          <w:szCs w:val="24"/>
        </w:rPr>
        <w:t xml:space="preserve"> </w:t>
      </w:r>
      <w:r w:rsidRPr="00796BF4">
        <w:rPr>
          <w:sz w:val="24"/>
          <w:szCs w:val="24"/>
        </w:rPr>
        <w:t>is</w:t>
      </w:r>
      <w:r w:rsidRPr="00796BF4">
        <w:rPr>
          <w:spacing w:val="-4"/>
          <w:sz w:val="24"/>
          <w:szCs w:val="24"/>
        </w:rPr>
        <w:t xml:space="preserve"> </w:t>
      </w:r>
      <w:r w:rsidR="00EB2DFB">
        <w:rPr>
          <w:sz w:val="24"/>
          <w:szCs w:val="24"/>
        </w:rPr>
        <w:t>238210</w:t>
      </w:r>
      <w:r w:rsidRPr="00796BF4">
        <w:rPr>
          <w:spacing w:val="-4"/>
          <w:sz w:val="24"/>
          <w:szCs w:val="24"/>
        </w:rPr>
        <w:t xml:space="preserve"> </w:t>
      </w:r>
      <w:r w:rsidRPr="00796BF4">
        <w:rPr>
          <w:sz w:val="24"/>
          <w:szCs w:val="24"/>
        </w:rPr>
        <w:t>–</w:t>
      </w:r>
      <w:r w:rsidR="00716AFA">
        <w:rPr>
          <w:sz w:val="24"/>
          <w:szCs w:val="24"/>
        </w:rPr>
        <w:t xml:space="preserve">Electrical Contractors and Other Wiring Installation Contractors </w:t>
      </w:r>
      <w:r w:rsidRPr="00796BF4">
        <w:rPr>
          <w:sz w:val="24"/>
          <w:szCs w:val="24"/>
        </w:rPr>
        <w:br/>
      </w:r>
      <w:r w:rsidRPr="00796BF4">
        <w:rPr>
          <w:sz w:val="24"/>
          <w:szCs w:val="24"/>
        </w:rPr>
        <w:br/>
      </w:r>
      <w:r w:rsidRPr="00A540E1">
        <w:rPr>
          <w:sz w:val="24"/>
          <w:szCs w:val="24"/>
          <w:u w:val="single"/>
        </w:rPr>
        <w:t>Intended Source:</w:t>
      </w:r>
      <w:r w:rsidRPr="00A540E1">
        <w:rPr>
          <w:sz w:val="24"/>
          <w:szCs w:val="24"/>
        </w:rPr>
        <w:t xml:space="preserve"> </w:t>
      </w:r>
      <w:r w:rsidR="00716AFA">
        <w:rPr>
          <w:sz w:val="24"/>
          <w:szCs w:val="24"/>
        </w:rPr>
        <w:t>Ronco Specialized Systems Inc</w:t>
      </w:r>
      <w:r w:rsidRPr="00A540E1">
        <w:rPr>
          <w:sz w:val="24"/>
          <w:szCs w:val="24"/>
        </w:rPr>
        <w:t xml:space="preserve"> , </w:t>
      </w:r>
      <w:r w:rsidR="004872D4">
        <w:rPr>
          <w:sz w:val="24"/>
          <w:szCs w:val="24"/>
        </w:rPr>
        <w:t xml:space="preserve">84 Grand Island </w:t>
      </w:r>
      <w:r w:rsidR="004872D4">
        <w:rPr>
          <w:sz w:val="24"/>
          <w:szCs w:val="24"/>
        </w:rPr>
        <w:t>Blvd</w:t>
      </w:r>
      <w:r w:rsidRPr="00A540E1">
        <w:rPr>
          <w:sz w:val="24"/>
          <w:szCs w:val="24"/>
        </w:rPr>
        <w:t>,</w:t>
      </w:r>
      <w:r w:rsidR="004872D4">
        <w:rPr>
          <w:sz w:val="24"/>
          <w:szCs w:val="24"/>
        </w:rPr>
        <w:t>Tonawanda</w:t>
      </w:r>
      <w:r w:rsidR="004872D4">
        <w:rPr>
          <w:sz w:val="24"/>
          <w:szCs w:val="24"/>
        </w:rPr>
        <w:t xml:space="preserve">, NY </w:t>
      </w:r>
      <w:r w:rsidR="001F5EE9">
        <w:rPr>
          <w:sz w:val="24"/>
          <w:szCs w:val="24"/>
        </w:rPr>
        <w:t>14150-6604</w:t>
      </w:r>
      <w:r w:rsidRPr="00A540E1">
        <w:rPr>
          <w:sz w:val="24"/>
          <w:szCs w:val="24"/>
        </w:rPr>
        <w:t xml:space="preserve"> UEI: </w:t>
      </w:r>
      <w:r w:rsidRPr="001F5EE9" w:rsidR="001F5EE9">
        <w:rPr>
          <w:sz w:val="24"/>
          <w:szCs w:val="24"/>
        </w:rPr>
        <w:t>H23JSLS8LTJ3</w:t>
      </w:r>
    </w:p>
    <w:p w:rsidR="00EF19D8" w:rsidRPr="00796BF4" w:rsidP="00A540E1">
      <w:pPr>
        <w:ind w:left="140"/>
        <w:rPr>
          <w:rFonts w:ascii="Arial" w:hAnsi="Arial" w:cs="Arial"/>
          <w:sz w:val="24"/>
          <w:szCs w:val="24"/>
        </w:rPr>
      </w:pPr>
      <w:r w:rsidRPr="00796BF4">
        <w:rPr>
          <w:rFonts w:ascii="Arial" w:hAnsi="Arial" w:cs="Arial"/>
          <w:sz w:val="24"/>
          <w:szCs w:val="24"/>
        </w:rPr>
        <w:br/>
        <w:t xml:space="preserve">THIS NOTICE OF INTENT IS NOT A REQUEST FOR COMPETITIVE QUOTES. However, interested parties may identify their interest and capability to respond to this requirement by </w:t>
      </w:r>
      <w:r w:rsidR="00877A23">
        <w:rPr>
          <w:rFonts w:ascii="Arial" w:hAnsi="Arial" w:cs="Arial"/>
          <w:sz w:val="24"/>
          <w:szCs w:val="24"/>
        </w:rPr>
        <w:t>April 10th</w:t>
      </w:r>
      <w:r w:rsidR="00A540E1">
        <w:rPr>
          <w:rFonts w:ascii="Arial" w:hAnsi="Arial" w:cs="Arial"/>
          <w:sz w:val="24"/>
          <w:szCs w:val="24"/>
        </w:rPr>
        <w:t>, 2026</w:t>
      </w:r>
      <w:r w:rsidRPr="00796BF4">
        <w:rPr>
          <w:rFonts w:ascii="Arial" w:hAnsi="Arial" w:cs="Arial"/>
          <w:sz w:val="24"/>
          <w:szCs w:val="24"/>
        </w:rPr>
        <w:t xml:space="preserve"> at 10:00 am  Eastern Standard Time (EST).</w:t>
      </w:r>
      <w:r w:rsidRPr="00796BF4">
        <w:rPr>
          <w:rFonts w:ascii="Arial" w:hAnsi="Arial" w:cs="Arial"/>
          <w:sz w:val="24"/>
          <w:szCs w:val="24"/>
        </w:rPr>
        <w:br/>
      </w:r>
      <w:r w:rsidRPr="00796BF4">
        <w:rPr>
          <w:rFonts w:ascii="Arial" w:hAnsi="Arial" w:cs="Arial"/>
          <w:sz w:val="24"/>
          <w:szCs w:val="24"/>
        </w:rPr>
        <w:br/>
        <w:t xml:space="preserve">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 </w:t>
      </w:r>
      <w:r w:rsidRPr="00796BF4">
        <w:rPr>
          <w:rFonts w:ascii="Arial" w:hAnsi="Arial" w:cs="Arial"/>
          <w:sz w:val="24"/>
          <w:szCs w:val="24"/>
        </w:rPr>
        <w:br/>
      </w:r>
      <w:r w:rsidRPr="00796BF4">
        <w:rPr>
          <w:rFonts w:ascii="Arial" w:hAnsi="Arial" w:cs="Arial"/>
          <w:sz w:val="24"/>
          <w:szCs w:val="24"/>
        </w:rPr>
        <w:br/>
        <w:t xml:space="preserve">Interested parties are encouraged to furnish information by email only with RESPONSE TO INTENT TO SOLE SOURCE – </w:t>
      </w:r>
      <w:r w:rsidR="00877A23">
        <w:rPr>
          <w:rFonts w:ascii="Arial" w:hAnsi="Arial" w:cs="Arial"/>
          <w:sz w:val="24"/>
          <w:szCs w:val="24"/>
        </w:rPr>
        <w:t xml:space="preserve"> Ronco Specialized </w:t>
      </w:r>
      <w:r w:rsidR="001B3CF6">
        <w:rPr>
          <w:rFonts w:ascii="Arial" w:hAnsi="Arial" w:cs="Arial"/>
          <w:sz w:val="24"/>
          <w:szCs w:val="24"/>
        </w:rPr>
        <w:t>Sytems</w:t>
      </w:r>
      <w:r w:rsidR="001B3CF6">
        <w:rPr>
          <w:rFonts w:ascii="Arial" w:hAnsi="Arial" w:cs="Arial"/>
          <w:sz w:val="24"/>
          <w:szCs w:val="24"/>
        </w:rPr>
        <w:t xml:space="preserve"> Inc.</w:t>
      </w:r>
      <w:r w:rsidRPr="00796BF4">
        <w:rPr>
          <w:rFonts w:ascii="Arial" w:hAnsi="Arial" w:cs="Arial"/>
          <w:sz w:val="24"/>
          <w:szCs w:val="24"/>
        </w:rPr>
        <w:t xml:space="preserve"> in the subject line. All documents submitted, will not be returned. All interested parties shall submit clear and convincing documentation demonstrating their capabilities to satisfy the requirements listed above to Contracting Officer Tevia Mastykarz at </w:t>
      </w:r>
      <w:r>
        <w:fldChar w:fldCharType="begin"/>
      </w:r>
      <w:r>
        <w:instrText xml:space="preserve"> HYPERLINK "mailto:Tevia.Mastykarz@va.gov" </w:instrText>
      </w:r>
      <w:r>
        <w:fldChar w:fldCharType="separate"/>
      </w:r>
      <w:r w:rsidRPr="00796BF4">
        <w:rPr>
          <w:rStyle w:val="Hyperlink"/>
          <w:rFonts w:ascii="Arial" w:hAnsi="Arial" w:cs="Arial"/>
          <w:sz w:val="24"/>
          <w:szCs w:val="24"/>
        </w:rPr>
        <w:t>Tevia.Mastykarz@va.gov</w:t>
      </w:r>
      <w:r>
        <w:fldChar w:fldCharType="end"/>
      </w:r>
      <w:r w:rsidRPr="00796BF4">
        <w:rPr>
          <w:rFonts w:ascii="Arial" w:hAnsi="Arial" w:cs="Arial"/>
          <w:sz w:val="24"/>
          <w:szCs w:val="24"/>
        </w:rPr>
        <w:t>. The capability documentation should include general information and technical background describing in detail the prospective contractor's capabilities and experience that will demonstrate the ability to support these requirements.</w:t>
      </w:r>
    </w:p>
    <w:p w:rsidR="006E39A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19D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F19D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F19D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F19D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F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D8"/>
    <w:rPr>
      <w:rFonts w:eastAsiaTheme="majorEastAsia" w:cstheme="majorBidi"/>
      <w:color w:val="272727" w:themeColor="text1" w:themeTint="D8"/>
    </w:rPr>
  </w:style>
  <w:style w:type="paragraph" w:styleId="Quote">
    <w:name w:val="Quote"/>
    <w:basedOn w:val="Normal"/>
    <w:next w:val="Normal"/>
    <w:link w:val="QuoteChar"/>
    <w:uiPriority w:val="29"/>
    <w:qFormat/>
    <w:rsid w:val="00EF19D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F19D8"/>
    <w:rPr>
      <w:i/>
      <w:iCs/>
      <w:color w:val="404040" w:themeColor="text1" w:themeTint="BF"/>
    </w:rPr>
  </w:style>
  <w:style w:type="paragraph" w:styleId="IntenseQuote">
    <w:name w:val="Intense Quote"/>
    <w:basedOn w:val="Normal"/>
    <w:next w:val="Normal"/>
    <w:link w:val="IntenseQuoteChar"/>
    <w:uiPriority w:val="30"/>
    <w:qFormat/>
    <w:rsid w:val="00EF19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F19D8"/>
    <w:rPr>
      <w:i/>
      <w:iCs/>
      <w:color w:val="366092" w:themeColor="accent1" w:themeShade="BF"/>
    </w:rPr>
  </w:style>
  <w:style w:type="character" w:styleId="IntenseReference">
    <w:name w:val="Intense Reference"/>
    <w:basedOn w:val="DefaultParagraphFont"/>
    <w:uiPriority w:val="32"/>
    <w:qFormat/>
    <w:rsid w:val="00EF19D8"/>
    <w:rPr>
      <w:b/>
      <w:bCs/>
      <w:smallCaps/>
      <w:color w:val="366092" w:themeColor="accent1" w:themeShade="BF"/>
      <w:spacing w:val="5"/>
    </w:rPr>
  </w:style>
  <w:style w:type="character" w:styleId="Hyperlink">
    <w:name w:val="Hyperlink"/>
    <w:basedOn w:val="DefaultParagraphFont"/>
    <w:uiPriority w:val="99"/>
    <w:unhideWhenUsed/>
    <w:rsid w:val="00EF19D8"/>
    <w:rPr>
      <w:color w:val="0000FF" w:themeColor="hyperlink"/>
      <w:u w:val="single"/>
    </w:rPr>
  </w:style>
  <w:style w:type="paragraph" w:styleId="BodyText">
    <w:name w:val="Body Text"/>
    <w:basedOn w:val="Normal"/>
    <w:link w:val="BodyTextChar"/>
    <w:uiPriority w:val="1"/>
    <w:qFormat/>
    <w:rsid w:val="00EF19D8"/>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EF19D8"/>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2026-04-06T17:29:35Z</dcterms:created>
  <dcterms:modified xsi:type="dcterms:W3CDTF">2026-04-06T17:29:35Z</dcterms:modified>
</cp:coreProperties>
</file>