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WLR  Leica DM2700 P for TL Specifically configured for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Asbestos Analysis (VA-25-00098025)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36C25226Q0295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8:00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A4995" w:rsidP="00DA4995">
      <w:pPr>
        <w:pageBreakBefore/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The Department of Veterans Affairs intends to issue Solicitation </w:t>
      </w:r>
      <w:r w:rsidRPr="00DA4995">
        <w:rPr>
          <w:rStyle w:val="AAMSKBFill-InHighlight"/>
          <w:rFonts w:cstheme="minorHAnsi"/>
          <w:color w:val="000000" w:themeColor="text1"/>
        </w:rPr>
        <w:t>36C25226Q0295</w:t>
      </w:r>
      <w:r>
        <w:rPr>
          <w:rFonts w:ascii="Times New Roman" w:hAnsi="Times New Roman" w:cs="Times New Roman"/>
          <w:sz w:val="24"/>
          <w:szCs w:val="24"/>
        </w:rPr>
        <w:t xml:space="preserve"> for Leica DM2700 P Brand Name or Equal requirement, on or around 27 April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2026.</w:t>
      </w:r>
    </w:p>
    <w:p w:rsidR="00DA4995" w:rsidP="00DA4995">
      <w:pPr>
        <w:autoSpaceDE w:val="0"/>
        <w:autoSpaceDN w:val="0"/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</w:p>
    <w:p w:rsidR="00DA4995" w:rsidP="00DA4995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The North American Industry Classification System (NAICS) code for this procurement is 541380. </w:t>
      </w:r>
    </w:p>
    <w:p w:rsidR="00DA4995" w:rsidP="00DA4995">
      <w:pPr>
        <w:autoSpaceDE w:val="0"/>
        <w:autoSpaceDN w:val="0"/>
        <w:spacing w:before="40" w:after="40" w:line="240" w:lineRule="auto"/>
      </w:pPr>
    </w:p>
    <w:p w:rsidR="00DA4995" w:rsidP="00DA4995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This shall be a Total Small Business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et-Aside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2C7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D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714D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14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D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D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2026-04-17T12:21:29Z</dcterms:created>
  <dcterms:modified xsi:type="dcterms:W3CDTF">2026-04-17T12:21:29Z</dcterms:modified>
</cp:coreProperties>
</file>