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for Stryker Orthopedic and</w:t>
            </w:r>
            <w:r w:rsidRPr="00F43FAC">
              <w:rPr>
                <w:rStyle w:val="AAMSKBFill-InHighlight"/>
                <w:color w:val="auto"/>
              </w:rPr>
              <w:t xml:space="preserve"> </w:t>
            </w:r>
            <w:r>
              <w:rPr>
                <w:rStyle w:val="AAMSKBFill-InHighlight"/>
                <w:color w:val="auto"/>
              </w:rPr>
              <w:t>Podiatry Instrument Sets</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36C25926Q0447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3pm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Hollingsworth</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Christopher.Hollingsworth2@va.gov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christopher.hollingsworth2@va.gov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 specialist</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23462" w:rsidP="00A23462">
      <w:pPr>
        <w:rPr>
          <w:rFonts w:ascii="Times New Roman" w:hAnsi="Times New Roman" w:cs="Times New Roman"/>
        </w:rPr>
      </w:pPr>
    </w:p>
    <w:p w:rsidR="00A23462" w:rsidRPr="004F102A" w:rsidP="00A23462">
      <w:pPr>
        <w:rPr>
          <w:rFonts w:ascii="Times New Roman" w:hAnsi="Times New Roman" w:cs="Times New Roman"/>
        </w:rPr>
      </w:pPr>
      <w:r w:rsidRPr="004F102A">
        <w:rPr>
          <w:rFonts w:ascii="Times New Roman" w:hAnsi="Times New Roman" w:cs="Times New Roman"/>
        </w:rPr>
        <w:t xml:space="preserve">In accordance with </w:t>
      </w:r>
      <w:r w:rsidRPr="004F102A">
        <w:rPr>
          <w:rFonts w:cs="Calibri"/>
          <w:sz w:val="24"/>
          <w:szCs w:val="24"/>
        </w:rPr>
        <w:t xml:space="preserve">RFO 12.102(a), </w:t>
      </w:r>
      <w:r w:rsidRPr="004F102A">
        <w:rPr>
          <w:rFonts w:ascii="Times New Roman" w:hAnsi="Times New Roman" w:cs="Times New Roman"/>
        </w:rPr>
        <w:t>this Notice of Intent is to inform all parties the Department of Veterans Affairs, Network Contracting Office (NCO) 19 located at 6162 South Willow Drive Suite 300, Greenwood Village, CO 80111 intends to award a sole source procurement for the following requirement to the large business manufacturer, Howmedica Osteonics, Inc. DBA Stryker Orthopaedics, located at 325 Corporate Dr, Mahwah, NJ 07430:</w:t>
      </w:r>
    </w:p>
    <w:tbl>
      <w:tblPr>
        <w:tblStyle w:val="TableGrid"/>
        <w:tblW w:w="8725" w:type="dxa"/>
        <w:tblInd w:w="270" w:type="dxa"/>
        <w:tblLook w:val="04A0"/>
      </w:tblPr>
      <w:tblGrid>
        <w:gridCol w:w="891"/>
        <w:gridCol w:w="4593"/>
        <w:gridCol w:w="1531"/>
        <w:gridCol w:w="1710"/>
      </w:tblGrid>
      <w:tr w:rsidTr="008D38EE">
        <w:tblPrEx>
          <w:tblW w:w="8725" w:type="dxa"/>
          <w:tblInd w:w="270" w:type="dxa"/>
          <w:tblLook w:val="04A0"/>
        </w:tblPrEx>
        <w:trPr>
          <w:trHeight w:val="242"/>
        </w:trPr>
        <w:tc>
          <w:tcPr>
            <w:tcW w:w="891" w:type="dxa"/>
          </w:tcPr>
          <w:p w:rsidR="00A23462" w:rsidRPr="0033776F" w:rsidP="008D38EE">
            <w:pPr>
              <w:jc w:val="center"/>
              <w:rPr>
                <w:rFonts w:ascii="Times New Roman" w:hAnsi="Times New Roman" w:cs="Times New Roman"/>
                <w:b/>
              </w:rPr>
            </w:pPr>
            <w:r w:rsidRPr="0033776F">
              <w:rPr>
                <w:rFonts w:ascii="Times New Roman" w:hAnsi="Times New Roman" w:cs="Times New Roman"/>
                <w:b/>
              </w:rPr>
              <w:t>ITEM #</w:t>
            </w:r>
          </w:p>
        </w:tc>
        <w:tc>
          <w:tcPr>
            <w:tcW w:w="4593" w:type="dxa"/>
          </w:tcPr>
          <w:p w:rsidR="00A23462" w:rsidRPr="0033776F" w:rsidP="008D38EE">
            <w:pPr>
              <w:jc w:val="center"/>
              <w:rPr>
                <w:rFonts w:ascii="Times New Roman" w:hAnsi="Times New Roman" w:cs="Times New Roman"/>
                <w:b/>
              </w:rPr>
            </w:pPr>
            <w:r w:rsidRPr="0033776F">
              <w:rPr>
                <w:rFonts w:ascii="Times New Roman" w:hAnsi="Times New Roman" w:cs="Times New Roman"/>
                <w:b/>
              </w:rPr>
              <w:t>DESCRIPTION OF SUPPLIES</w:t>
            </w:r>
          </w:p>
        </w:tc>
        <w:tc>
          <w:tcPr>
            <w:tcW w:w="1531" w:type="dxa"/>
          </w:tcPr>
          <w:p w:rsidR="00A23462" w:rsidRPr="0033776F" w:rsidP="008D38EE">
            <w:pPr>
              <w:jc w:val="center"/>
              <w:rPr>
                <w:rFonts w:ascii="Times New Roman" w:hAnsi="Times New Roman" w:cs="Times New Roman"/>
                <w:b/>
              </w:rPr>
            </w:pPr>
            <w:r w:rsidRPr="0033776F">
              <w:rPr>
                <w:rFonts w:ascii="Times New Roman" w:hAnsi="Times New Roman" w:cs="Times New Roman"/>
                <w:b/>
              </w:rPr>
              <w:t>QTY</w:t>
            </w:r>
          </w:p>
        </w:tc>
        <w:tc>
          <w:tcPr>
            <w:tcW w:w="1710" w:type="dxa"/>
          </w:tcPr>
          <w:p w:rsidR="00A23462" w:rsidRPr="0033776F" w:rsidP="008D38EE">
            <w:pPr>
              <w:jc w:val="center"/>
              <w:rPr>
                <w:rFonts w:ascii="Times New Roman" w:hAnsi="Times New Roman" w:cs="Times New Roman"/>
                <w:b/>
              </w:rPr>
            </w:pPr>
            <w:r w:rsidRPr="0033776F">
              <w:rPr>
                <w:rFonts w:ascii="Times New Roman" w:hAnsi="Times New Roman" w:cs="Times New Roman"/>
                <w:b/>
              </w:rPr>
              <w:t>UNIT</w:t>
            </w:r>
            <w:r>
              <w:rPr>
                <w:rFonts w:ascii="Times New Roman" w:hAnsi="Times New Roman" w:cs="Times New Roman"/>
                <w:b/>
              </w:rPr>
              <w:t xml:space="preserve"> OF ISSUE</w:t>
            </w:r>
          </w:p>
        </w:tc>
      </w:tr>
      <w:tr w:rsidTr="008D38EE">
        <w:tblPrEx>
          <w:tblW w:w="8725" w:type="dxa"/>
          <w:tblInd w:w="270" w:type="dxa"/>
          <w:tblLook w:val="04A0"/>
        </w:tblPrEx>
        <w:tc>
          <w:tcPr>
            <w:tcW w:w="891" w:type="dxa"/>
          </w:tcPr>
          <w:p w:rsidR="00A23462" w:rsidRPr="0033776F" w:rsidP="008D38EE">
            <w:pPr>
              <w:rPr>
                <w:rFonts w:ascii="Times New Roman" w:hAnsi="Times New Roman" w:cs="Times New Roman"/>
                <w:b/>
              </w:rPr>
            </w:pPr>
            <w:r w:rsidRPr="0033776F">
              <w:rPr>
                <w:rFonts w:ascii="Times New Roman" w:hAnsi="Times New Roman" w:cs="Times New Roman"/>
                <w:b/>
              </w:rPr>
              <w:t>0001</w:t>
            </w:r>
          </w:p>
        </w:tc>
        <w:tc>
          <w:tcPr>
            <w:tcW w:w="4593" w:type="dxa"/>
          </w:tcPr>
          <w:p w:rsidR="00A23462" w:rsidRPr="009D7F01" w:rsidP="008D38EE">
            <w:pPr>
              <w:rPr>
                <w:color w:val="000000"/>
              </w:rPr>
            </w:pPr>
            <w:r>
              <w:rPr>
                <w:color w:val="000000"/>
              </w:rPr>
              <w:t>Alpha GT</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RPr="0033776F" w:rsidP="008D38EE">
            <w:pPr>
              <w:jc w:val="center"/>
              <w:rPr>
                <w:rFonts w:ascii="Times New Roman" w:hAnsi="Times New Roman" w:cs="Times New Roman"/>
                <w:b/>
              </w:rPr>
            </w:pPr>
            <w:r>
              <w:rPr>
                <w:rFonts w:ascii="Times New Roman" w:hAnsi="Times New Roman" w:cs="Times New Roman"/>
                <w:b/>
              </w:rPr>
              <w:t>EA</w:t>
            </w:r>
          </w:p>
        </w:tc>
      </w:tr>
      <w:tr w:rsidTr="008D38EE">
        <w:tblPrEx>
          <w:tblW w:w="8725" w:type="dxa"/>
          <w:tblInd w:w="270" w:type="dxa"/>
          <w:tblLook w:val="04A0"/>
        </w:tblPrEx>
        <w:tc>
          <w:tcPr>
            <w:tcW w:w="891" w:type="dxa"/>
          </w:tcPr>
          <w:p w:rsidR="00A23462" w:rsidRPr="0033776F" w:rsidP="008D38EE">
            <w:pPr>
              <w:rPr>
                <w:rFonts w:ascii="Times New Roman" w:hAnsi="Times New Roman" w:cs="Times New Roman"/>
                <w:b/>
              </w:rPr>
            </w:pPr>
            <w:r>
              <w:rPr>
                <w:rFonts w:ascii="Times New Roman" w:hAnsi="Times New Roman" w:cs="Times New Roman"/>
                <w:b/>
              </w:rPr>
              <w:t>0002</w:t>
            </w:r>
          </w:p>
        </w:tc>
        <w:tc>
          <w:tcPr>
            <w:tcW w:w="4593" w:type="dxa"/>
          </w:tcPr>
          <w:p w:rsidR="00A23462" w:rsidRPr="0033776F" w:rsidP="008D38EE">
            <w:pPr>
              <w:rPr>
                <w:rFonts w:ascii="Times New Roman" w:hAnsi="Times New Roman" w:cs="Times New Roman"/>
              </w:rPr>
            </w:pPr>
            <w:r w:rsidRPr="001773B1">
              <w:rPr>
                <w:rFonts w:ascii="Times New Roman" w:hAnsi="Times New Roman" w:cs="Times New Roman"/>
              </w:rPr>
              <w:t>PLFT20 ORIF Inst &amp; Screw</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P="008D38EE">
            <w:pPr>
              <w:jc w:val="center"/>
              <w:rPr>
                <w:rFonts w:ascii="Times New Roman" w:hAnsi="Times New Roman" w:cs="Times New Roman"/>
                <w:b/>
              </w:rPr>
            </w:pPr>
          </w:p>
        </w:tc>
      </w:tr>
      <w:tr w:rsidTr="008D38EE">
        <w:tblPrEx>
          <w:tblW w:w="8725" w:type="dxa"/>
          <w:tblInd w:w="270" w:type="dxa"/>
          <w:tblLook w:val="04A0"/>
        </w:tblPrEx>
        <w:tc>
          <w:tcPr>
            <w:tcW w:w="891" w:type="dxa"/>
          </w:tcPr>
          <w:p w:rsidR="00A23462" w:rsidP="008D38EE">
            <w:pPr>
              <w:rPr>
                <w:rFonts w:ascii="Times New Roman" w:hAnsi="Times New Roman" w:cs="Times New Roman"/>
                <w:b/>
              </w:rPr>
            </w:pPr>
            <w:r>
              <w:rPr>
                <w:rFonts w:ascii="Times New Roman" w:hAnsi="Times New Roman" w:cs="Times New Roman"/>
                <w:b/>
              </w:rPr>
              <w:t>0003</w:t>
            </w:r>
          </w:p>
        </w:tc>
        <w:tc>
          <w:tcPr>
            <w:tcW w:w="4593" w:type="dxa"/>
          </w:tcPr>
          <w:p w:rsidR="00A23462" w:rsidRPr="0033776F" w:rsidP="008D38EE">
            <w:pPr>
              <w:rPr>
                <w:rFonts w:ascii="Times New Roman" w:hAnsi="Times New Roman" w:cs="Times New Roman"/>
              </w:rPr>
            </w:pPr>
            <w:r w:rsidRPr="001773B1">
              <w:rPr>
                <w:rFonts w:ascii="Times New Roman" w:hAnsi="Times New Roman" w:cs="Times New Roman"/>
              </w:rPr>
              <w:t>PSF T8 T15 ORIF Inst &amp; Screws</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P="008D38EE">
            <w:pPr>
              <w:jc w:val="center"/>
              <w:rPr>
                <w:rFonts w:ascii="Times New Roman" w:hAnsi="Times New Roman" w:cs="Times New Roman"/>
                <w:b/>
              </w:rPr>
            </w:pPr>
          </w:p>
        </w:tc>
      </w:tr>
      <w:tr w:rsidTr="008D38EE">
        <w:tblPrEx>
          <w:tblW w:w="8725" w:type="dxa"/>
          <w:tblInd w:w="270" w:type="dxa"/>
          <w:tblLook w:val="04A0"/>
        </w:tblPrEx>
        <w:tc>
          <w:tcPr>
            <w:tcW w:w="891" w:type="dxa"/>
          </w:tcPr>
          <w:p w:rsidR="00A23462" w:rsidP="008D38EE">
            <w:pPr>
              <w:rPr>
                <w:rFonts w:ascii="Times New Roman" w:hAnsi="Times New Roman" w:cs="Times New Roman"/>
                <w:b/>
              </w:rPr>
            </w:pPr>
            <w:r>
              <w:rPr>
                <w:rFonts w:ascii="Times New Roman" w:hAnsi="Times New Roman" w:cs="Times New Roman"/>
                <w:b/>
              </w:rPr>
              <w:t>0004</w:t>
            </w:r>
          </w:p>
        </w:tc>
        <w:tc>
          <w:tcPr>
            <w:tcW w:w="4593" w:type="dxa"/>
          </w:tcPr>
          <w:p w:rsidR="00A23462" w:rsidRPr="0033776F" w:rsidP="008D38EE">
            <w:pPr>
              <w:rPr>
                <w:rFonts w:ascii="Times New Roman" w:hAnsi="Times New Roman" w:cs="Times New Roman"/>
              </w:rPr>
            </w:pPr>
            <w:r w:rsidRPr="001773B1">
              <w:rPr>
                <w:rFonts w:ascii="Times New Roman" w:hAnsi="Times New Roman" w:cs="Times New Roman"/>
              </w:rPr>
              <w:t>ASNIS 65 80 INST &amp; SHORT SCREWS</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P="008D38EE">
            <w:pPr>
              <w:jc w:val="center"/>
              <w:rPr>
                <w:rFonts w:ascii="Times New Roman" w:hAnsi="Times New Roman" w:cs="Times New Roman"/>
                <w:b/>
              </w:rPr>
            </w:pPr>
          </w:p>
        </w:tc>
      </w:tr>
      <w:tr w:rsidTr="008D38EE">
        <w:tblPrEx>
          <w:tblW w:w="8725" w:type="dxa"/>
          <w:tblInd w:w="270" w:type="dxa"/>
          <w:tblLook w:val="04A0"/>
        </w:tblPrEx>
        <w:tc>
          <w:tcPr>
            <w:tcW w:w="891" w:type="dxa"/>
          </w:tcPr>
          <w:p w:rsidR="00A23462" w:rsidP="008D38EE">
            <w:pPr>
              <w:rPr>
                <w:rFonts w:ascii="Times New Roman" w:hAnsi="Times New Roman" w:cs="Times New Roman"/>
                <w:b/>
              </w:rPr>
            </w:pPr>
            <w:r>
              <w:rPr>
                <w:rFonts w:ascii="Times New Roman" w:hAnsi="Times New Roman" w:cs="Times New Roman"/>
                <w:b/>
              </w:rPr>
              <w:t>0005</w:t>
            </w:r>
          </w:p>
        </w:tc>
        <w:tc>
          <w:tcPr>
            <w:tcW w:w="4593" w:type="dxa"/>
          </w:tcPr>
          <w:p w:rsidR="00A23462" w:rsidRPr="0033776F" w:rsidP="008D38EE">
            <w:pPr>
              <w:rPr>
                <w:rFonts w:ascii="Times New Roman" w:hAnsi="Times New Roman" w:cs="Times New Roman"/>
              </w:rPr>
            </w:pPr>
            <w:r w:rsidRPr="001773B1">
              <w:rPr>
                <w:rFonts w:ascii="Times New Roman" w:hAnsi="Times New Roman" w:cs="Times New Roman"/>
              </w:rPr>
              <w:t>Omega Hip Inst and Screws</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P="008D38EE">
            <w:pPr>
              <w:jc w:val="center"/>
              <w:rPr>
                <w:rFonts w:ascii="Times New Roman" w:hAnsi="Times New Roman" w:cs="Times New Roman"/>
                <w:b/>
              </w:rPr>
            </w:pPr>
          </w:p>
        </w:tc>
      </w:tr>
      <w:tr w:rsidTr="008D38EE">
        <w:tblPrEx>
          <w:tblW w:w="8725" w:type="dxa"/>
          <w:tblInd w:w="270" w:type="dxa"/>
          <w:tblLook w:val="04A0"/>
        </w:tblPrEx>
        <w:tc>
          <w:tcPr>
            <w:tcW w:w="891" w:type="dxa"/>
          </w:tcPr>
          <w:p w:rsidR="00A23462" w:rsidP="008D38EE">
            <w:pPr>
              <w:rPr>
                <w:rFonts w:ascii="Times New Roman" w:hAnsi="Times New Roman" w:cs="Times New Roman"/>
                <w:b/>
              </w:rPr>
            </w:pPr>
            <w:r>
              <w:rPr>
                <w:rFonts w:ascii="Times New Roman" w:hAnsi="Times New Roman" w:cs="Times New Roman"/>
                <w:b/>
              </w:rPr>
              <w:t>0006</w:t>
            </w:r>
          </w:p>
        </w:tc>
        <w:tc>
          <w:tcPr>
            <w:tcW w:w="4593" w:type="dxa"/>
          </w:tcPr>
          <w:p w:rsidR="00A23462" w:rsidRPr="0033776F" w:rsidP="008D38EE">
            <w:pPr>
              <w:rPr>
                <w:rFonts w:ascii="Times New Roman" w:hAnsi="Times New Roman" w:cs="Times New Roman"/>
              </w:rPr>
            </w:pPr>
            <w:r w:rsidRPr="001773B1">
              <w:rPr>
                <w:rFonts w:ascii="Times New Roman" w:hAnsi="Times New Roman" w:cs="Times New Roman"/>
              </w:rPr>
              <w:t>Infinity Adaptis Total Ankle</w:t>
            </w:r>
          </w:p>
        </w:tc>
        <w:tc>
          <w:tcPr>
            <w:tcW w:w="1531" w:type="dxa"/>
          </w:tcPr>
          <w:p w:rsidR="00A23462" w:rsidRPr="0033776F" w:rsidP="008D38EE">
            <w:pPr>
              <w:jc w:val="center"/>
              <w:rPr>
                <w:rFonts w:ascii="Times New Roman" w:hAnsi="Times New Roman" w:cs="Times New Roman"/>
                <w:b/>
              </w:rPr>
            </w:pPr>
            <w:r>
              <w:rPr>
                <w:rFonts w:ascii="Times New Roman" w:hAnsi="Times New Roman" w:cs="Times New Roman"/>
                <w:b/>
              </w:rPr>
              <w:t>1</w:t>
            </w:r>
          </w:p>
        </w:tc>
        <w:tc>
          <w:tcPr>
            <w:tcW w:w="1710" w:type="dxa"/>
          </w:tcPr>
          <w:p w:rsidR="00A23462" w:rsidP="008D38EE">
            <w:pPr>
              <w:jc w:val="center"/>
              <w:rPr>
                <w:rFonts w:ascii="Times New Roman" w:hAnsi="Times New Roman" w:cs="Times New Roman"/>
                <w:b/>
              </w:rPr>
            </w:pPr>
          </w:p>
        </w:tc>
      </w:tr>
    </w:tbl>
    <w:p w:rsidR="00A23462" w:rsidP="00A23462">
      <w:pPr>
        <w:rPr>
          <w:rFonts w:ascii="Times New Roman" w:hAnsi="Times New Roman" w:cs="Times New Roman"/>
        </w:rPr>
      </w:pPr>
    </w:p>
    <w:p w:rsidR="00A23462" w:rsidRPr="00E7750B" w:rsidP="00A23462">
      <w:pPr>
        <w:rPr>
          <w:rFonts w:ascii="Times New Roman" w:hAnsi="Times New Roman" w:cs="Times New Roman"/>
          <w:highlight w:val="yellow"/>
        </w:rPr>
      </w:pPr>
    </w:p>
    <w:p w:rsidR="00A23462" w:rsidP="00A23462">
      <w:pPr>
        <w:rPr>
          <w:rFonts w:ascii="Times New Roman" w:hAnsi="Times New Roman" w:cs="Times New Roman"/>
        </w:rPr>
      </w:pPr>
      <w:r w:rsidRPr="00B83D7D">
        <w:rPr>
          <w:rFonts w:ascii="Times New Roman" w:hAnsi="Times New Roman" w:cs="Times New Roman"/>
        </w:rPr>
        <w:t xml:space="preserve"> The Stryker hardware uses a unique screw-head design that is compatible only with the Stryker surgical drills already in use at the RMR VAMC. Competing manufacturers utilize their own proprietary systems, rendering their components incompatible with the equipment currently deployed. Transitioning to another manufacturer would require the facility to replace the existing systems in their entirety, including procurement of new surgical drills, instrumentation, and associated implant system</w:t>
      </w:r>
    </w:p>
    <w:p w:rsidR="00A23462" w:rsidRPr="00033E0E" w:rsidP="00A23462">
      <w:pPr>
        <w:rPr>
          <w:rFonts w:ascii="Times New Roman" w:hAnsi="Times New Roman" w:cs="Times New Roman"/>
        </w:rPr>
      </w:pPr>
      <w:r w:rsidRPr="00A554AF">
        <w:rPr>
          <w:rFonts w:ascii="Times New Roman" w:hAnsi="Times New Roman" w:cs="Times New Roman"/>
        </w:rPr>
        <w:t>The associated North America Classification Systems (NAICS) Code is 339113 and the Business Size Standard is 750 employees.</w:t>
      </w:r>
    </w:p>
    <w:p w:rsidR="00A23462" w:rsidP="00A23462">
      <w:pPr>
        <w:rPr>
          <w:rFonts w:ascii="Times New Roman" w:hAnsi="Times New Roman" w:cs="Times New Roman"/>
        </w:rPr>
      </w:pPr>
      <w:r w:rsidRPr="005058ED">
        <w:rPr>
          <w:rFonts w:ascii="Times New Roman" w:hAnsi="Times New Roman" w:cs="Times New Roman"/>
        </w:rPr>
        <w:t xml:space="preserve">THIS NOTICE OF INTENT IS NOT A REQUEST FOR COMPETITIVE QUOTES.  Interested parties may identify their interest and capability to respond to this requirement no later than 4:00 PM Mountain Time, Tuesday, May </w:t>
      </w:r>
      <w:r w:rsidR="00FF6BB9">
        <w:rPr>
          <w:rFonts w:ascii="Times New Roman" w:hAnsi="Times New Roman" w:cs="Times New Roman"/>
        </w:rPr>
        <w:t>12</w:t>
      </w:r>
      <w:r w:rsidRPr="005058ED">
        <w:rPr>
          <w:rFonts w:ascii="Times New Roman" w:hAnsi="Times New Roman" w:cs="Times New Roman"/>
          <w:vertAlign w:val="superscript"/>
        </w:rPr>
        <w:t>th</w:t>
      </w:r>
      <w:r w:rsidRPr="005058ED">
        <w:rPr>
          <w:rFonts w:ascii="Times New Roman" w:hAnsi="Times New Roman" w:cs="Times New Roman"/>
        </w:rPr>
        <w:t>, 2026.  Information received in response to this notice must clearly demonstrate the capability of meeting the Government’s needs as stated above.  Include any relevant information (specifications, cut sheets, brochures, capability statement, etc.) confirming the ability to supply the products and/or any services outlined in this notice. Responses to this notice are to be sent to Christopher.Hollingsworth2@va.gov.</w:t>
      </w:r>
    </w:p>
    <w:p w:rsidR="00A23462" w:rsidRPr="00033E0E" w:rsidP="00A23462">
      <w:pPr>
        <w:rPr>
          <w:rFonts w:ascii="Times New Roman" w:hAnsi="Times New Roman" w:cs="Times New Roman"/>
        </w:rPr>
      </w:pPr>
      <w:r w:rsidRPr="00120D8F">
        <w:rPr>
          <w:rFonts w:ascii="Times New Roman" w:hAnsi="Times New Roman" w:cs="Times New Roman"/>
        </w:rPr>
        <w:t>A determination not to compete this requirement, based upon responses to this notice, is solely within the discretion of the Government.</w:t>
      </w:r>
      <w:r>
        <w:rPr>
          <w:rFonts w:ascii="Times New Roman" w:hAnsi="Times New Roman" w:cs="Times New Roman"/>
        </w:rPr>
        <w:t xml:space="preserve">  The Government is not responsible for any potential costs incurred from interested parties desiring to respond to this notice. </w:t>
      </w:r>
    </w:p>
    <w:p w:rsidR="003921C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7C9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F7C9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F7C9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F7C9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7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9E"/>
    <w:rPr>
      <w:rFonts w:eastAsiaTheme="majorEastAsia" w:cstheme="majorBidi"/>
      <w:color w:val="272727" w:themeColor="text1" w:themeTint="D8"/>
    </w:rPr>
  </w:style>
  <w:style w:type="paragraph" w:styleId="Quote">
    <w:name w:val="Quote"/>
    <w:basedOn w:val="Normal"/>
    <w:next w:val="Normal"/>
    <w:link w:val="QuoteChar"/>
    <w:uiPriority w:val="29"/>
    <w:qFormat/>
    <w:rsid w:val="001F7C9E"/>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F7C9E"/>
    <w:rPr>
      <w:i/>
      <w:iCs/>
      <w:color w:val="404040" w:themeColor="text1" w:themeTint="BF"/>
    </w:rPr>
  </w:style>
  <w:style w:type="paragraph" w:styleId="IntenseQuote">
    <w:name w:val="Intense Quote"/>
    <w:basedOn w:val="Normal"/>
    <w:next w:val="Normal"/>
    <w:link w:val="IntenseQuoteChar"/>
    <w:uiPriority w:val="30"/>
    <w:qFormat/>
    <w:rsid w:val="001F7C9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F7C9E"/>
    <w:rPr>
      <w:i/>
      <w:iCs/>
      <w:color w:val="366092" w:themeColor="accent1" w:themeShade="BF"/>
    </w:rPr>
  </w:style>
  <w:style w:type="character" w:styleId="IntenseReference">
    <w:name w:val="Intense Reference"/>
    <w:basedOn w:val="DefaultParagraphFont"/>
    <w:uiPriority w:val="32"/>
    <w:qFormat/>
    <w:rsid w:val="001F7C9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2026-05-08T14:53:44Z</dcterms:created>
  <dcterms:modified xsi:type="dcterms:W3CDTF">2026-05-08T14:53:44Z</dcterms:modified>
</cp:coreProperties>
</file>