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9B4E" w14:textId="77777777" w:rsidR="00490655" w:rsidRDefault="00490655" w:rsidP="004906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Specialized Payload Processing Facility – Vandenberg Space Force Base</w:t>
      </w:r>
    </w:p>
    <w:p w14:paraId="3797C64B" w14:textId="77777777" w:rsidR="00490655" w:rsidRDefault="00490655" w:rsidP="004906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Questions and Answers</w:t>
      </w:r>
    </w:p>
    <w:p w14:paraId="09FB5F99" w14:textId="77777777" w:rsidR="00490655" w:rsidRDefault="00490655" w:rsidP="00490655">
      <w:pPr>
        <w:jc w:val="center"/>
      </w:pPr>
    </w:p>
    <w:p w14:paraId="549F059C" w14:textId="77777777" w:rsidR="00490655" w:rsidRDefault="00490655" w:rsidP="00490655">
      <w:pPr>
        <w:numPr>
          <w:ilvl w:val="0"/>
          <w:numId w:val="1"/>
        </w:num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Is use of the portable system intended solely for within SLD 30 property (no long-distance transport)?</w:t>
      </w:r>
    </w:p>
    <w:p w14:paraId="73A70DC2" w14:textId="77777777" w:rsidR="00490655" w:rsidRDefault="00490655" w:rsidP="00490655">
      <w:pPr>
        <w:ind w:left="720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Yes, the transportation will occur only within SLD 30. No long distance trips are intended. </w:t>
      </w:r>
    </w:p>
    <w:p w14:paraId="6AC7AE61" w14:textId="77777777" w:rsidR="00490655" w:rsidRDefault="00490655" w:rsidP="00490655">
      <w:pPr>
        <w:numPr>
          <w:ilvl w:val="0"/>
          <w:numId w:val="1"/>
        </w:num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Does SLD 30 have a notional operational location or locations for use of the portable system?</w:t>
      </w:r>
    </w:p>
    <w:p w14:paraId="0979B674" w14:textId="77777777" w:rsidR="00490655" w:rsidRDefault="00490655" w:rsidP="00490655">
      <w:pPr>
        <w:ind w:left="720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There are a few locations identified as possibilities, but nothing solidified yet. </w:t>
      </w:r>
    </w:p>
    <w:p w14:paraId="1D593352" w14:textId="77777777" w:rsidR="00490655" w:rsidRDefault="00490655" w:rsidP="00490655">
      <w:pPr>
        <w:numPr>
          <w:ilvl w:val="0"/>
          <w:numId w:val="1"/>
        </w:numPr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Is it to be assumed that location and utilities to support operational capability will be addressed outside this RFI?</w:t>
      </w:r>
    </w:p>
    <w:p w14:paraId="02128697" w14:textId="77777777" w:rsidR="00490655" w:rsidRDefault="00490655" w:rsidP="00490655">
      <w:pPr>
        <w:ind w:left="720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This is a safe assumption. This RFI is looking for utility plumbing and wiring to be manufactured within the facility with utility interfaces available to connect to SLD 30’s utility infrastructure. </w:t>
      </w:r>
    </w:p>
    <w:p w14:paraId="1BC2125E" w14:textId="77777777" w:rsidR="00490655" w:rsidRDefault="00490655" w:rsidP="0049065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Does the Government anticipate classified operations within the facility, and if so at what level?</w:t>
      </w:r>
    </w:p>
    <w:p w14:paraId="7F476CE0" w14:textId="77777777" w:rsidR="00490655" w:rsidRDefault="00490655" w:rsidP="00490655">
      <w:pPr>
        <w:ind w:left="720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There are currently no requirements to support classified operations. However, please feel free to provide information related to the support of classified operations.  </w:t>
      </w:r>
    </w:p>
    <w:p w14:paraId="7228BE37" w14:textId="77777777" w:rsidR="00490655" w:rsidRDefault="00490655" w:rsidP="0049065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If support to classified missions is intended with the portable system, will SLD 30 provide a qualified site or is inclusion of necessary security features (perimeter fencing, monitoring/alarming, etc.) required in the proposal?</w:t>
      </w:r>
    </w:p>
    <w:p w14:paraId="2016331A" w14:textId="77777777" w:rsidR="00490655" w:rsidRDefault="00490655" w:rsidP="00490655">
      <w:pPr>
        <w:ind w:left="720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Necessary security features are not required for this RFI. However, feel free to provide information related to the support of classified operations.  </w:t>
      </w:r>
    </w:p>
    <w:p w14:paraId="0EB32E50" w14:textId="77777777" w:rsidR="00490655" w:rsidRDefault="00490655" w:rsidP="0049065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Does the Government anticipate hazardous operations within the facility?</w:t>
      </w:r>
    </w:p>
    <w:p w14:paraId="0B045994" w14:textId="77777777" w:rsidR="00490655" w:rsidRDefault="00490655" w:rsidP="00490655">
      <w:pPr>
        <w:ind w:left="720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Yes. It’s anticipated that solid fuel and hypergol fueling operations will be conducted in these operations </w:t>
      </w:r>
    </w:p>
    <w:p w14:paraId="40ED442E" w14:textId="77777777" w:rsidR="00490655" w:rsidRDefault="00490655" w:rsidP="0049065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>Will SLD 30 address require explosive siting of any designated operational location intended for utilization of the portable system?</w:t>
      </w:r>
    </w:p>
    <w:p w14:paraId="695D6223" w14:textId="77777777" w:rsidR="00490655" w:rsidRDefault="00490655" w:rsidP="00490655">
      <w:pPr>
        <w:ind w:left="720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Yes. This RFI was written with the understanding that SLD 30 will address required explosive sitings for operational locations. </w:t>
      </w:r>
    </w:p>
    <w:p w14:paraId="24C634B6" w14:textId="77777777" w:rsidR="00CB3168" w:rsidRDefault="00CB3168"/>
    <w:sectPr w:rsidR="00CB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43A2"/>
    <w:multiLevelType w:val="multilevel"/>
    <w:tmpl w:val="64BC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3213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55"/>
    <w:rsid w:val="00490655"/>
    <w:rsid w:val="00753BD9"/>
    <w:rsid w:val="00CB3168"/>
    <w:rsid w:val="00F3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2578"/>
  <w15:chartTrackingRefBased/>
  <w15:docId w15:val="{BD3E843E-092B-4168-928E-8FE90DC4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55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6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55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49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55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490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KATHERINE J CIV USSF SSC 30 CONS/PKD</dc:creator>
  <cp:keywords/>
  <dc:description/>
  <cp:lastModifiedBy>WILLIAMS, KATHERINE J CIV USSF SSC 30 CONS/PKD</cp:lastModifiedBy>
  <cp:revision>1</cp:revision>
  <dcterms:created xsi:type="dcterms:W3CDTF">2026-05-08T16:13:00Z</dcterms:created>
  <dcterms:modified xsi:type="dcterms:W3CDTF">2026-05-08T16:13:00Z</dcterms:modified>
</cp:coreProperties>
</file>