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Mobile MRI Trailer Preventive Maintenance and Repair for VA</w:t>
            </w:r>
            <w:r w:rsidRPr="000104D7">
              <w:rPr>
                <w:rStyle w:val="AAMSKBFill-InHighlight"/>
                <w:color w:val="auto"/>
              </w:rPr>
              <w:t xml:space="preserve"> </w:t>
            </w:r>
            <w:r>
              <w:rPr>
                <w:rStyle w:val="AAMSKBFill-InHighlight"/>
                <w:color w:val="auto"/>
              </w:rPr>
              <w:t>Pacific Islands Health Care System</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36C26126Q0468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621512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 Smith</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Timothy.smith9de3@va.gov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916-923-4517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Draft Performance Work Statement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Timothy.smith9de3@va.gov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85136" w:rsidRPr="000C1B1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rsidR="00185136" w:rsidRPr="000C1B1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rsidR="0018513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r>
        <w:rPr>
          <w:rFonts w:ascii="Times New Roman" w:eastAsia="Calibri" w:hAnsi="Times New Roman" w:cs="Times New Roman"/>
          <w:sz w:val="24"/>
          <w:szCs w:val="24"/>
        </w:rPr>
        <w:t xml:space="preserve"> </w:t>
      </w:r>
    </w:p>
    <w:p w:rsidR="0018513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Pr="005E47BA" w:rsidR="005E47BA">
        <w:rPr>
          <w:rFonts w:ascii="Times New Roman" w:eastAsia="Calibri" w:hAnsi="Times New Roman" w:cs="Times New Roman"/>
          <w:sz w:val="24"/>
          <w:szCs w:val="24"/>
        </w:rPr>
        <w:t>6</w:t>
      </w:r>
      <w:r w:rsidR="00F80566">
        <w:rPr>
          <w:rFonts w:ascii="Times New Roman" w:eastAsia="Calibri" w:hAnsi="Times New Roman" w:cs="Times New Roman"/>
          <w:sz w:val="24"/>
          <w:szCs w:val="24"/>
        </w:rPr>
        <w:t>21512</w:t>
      </w:r>
      <w:r w:rsidRPr="000C1B16">
        <w:rPr>
          <w:rFonts w:ascii="Times New Roman" w:eastAsia="Calibri" w:hAnsi="Times New Roman" w:cs="Times New Roman"/>
          <w:sz w:val="24"/>
          <w:szCs w:val="24"/>
        </w:rPr>
        <w:t xml:space="preserve">, </w:t>
      </w:r>
      <w:r w:rsidR="0073340F">
        <w:rPr>
          <w:rFonts w:ascii="Times New Roman" w:eastAsia="Calibri" w:hAnsi="Times New Roman" w:cs="Times New Roman"/>
          <w:sz w:val="24"/>
          <w:szCs w:val="24"/>
        </w:rPr>
        <w:t>Diagnostic Imaging Centers</w:t>
      </w:r>
      <w:r w:rsidRPr="000C1B16">
        <w:rPr>
          <w:rFonts w:ascii="Times New Roman" w:eastAsia="Calibri" w:hAnsi="Times New Roman" w:cs="Times New Roman"/>
          <w:sz w:val="24"/>
          <w:szCs w:val="24"/>
        </w:rPr>
        <w:t xml:space="preserve">, and the small business size standard is </w:t>
      </w:r>
      <w:r w:rsidRPr="00A279B7">
        <w:rPr>
          <w:rFonts w:ascii="Times New Roman" w:eastAsia="Calibri" w:hAnsi="Times New Roman" w:cs="Times New Roman"/>
          <w:sz w:val="24"/>
          <w:szCs w:val="24"/>
        </w:rPr>
        <w:t>$</w:t>
      </w:r>
      <w:r w:rsidR="00F80566">
        <w:rPr>
          <w:rFonts w:ascii="Times New Roman" w:eastAsia="Calibri" w:hAnsi="Times New Roman" w:cs="Times New Roman"/>
          <w:sz w:val="24"/>
          <w:szCs w:val="24"/>
        </w:rPr>
        <w:t>19</w:t>
      </w:r>
      <w:r w:rsidRPr="0098498C">
        <w:rPr>
          <w:rFonts w:ascii="Times New Roman" w:eastAsia="Calibri" w:hAnsi="Times New Roman" w:cs="Times New Roman"/>
          <w:sz w:val="24"/>
          <w:szCs w:val="24"/>
        </w:rPr>
        <w:t xml:space="preserve"> Million</w:t>
      </w:r>
      <w:r>
        <w:rPr>
          <w:rFonts w:ascii="Times New Roman" w:eastAsia="Calibri" w:hAnsi="Times New Roman" w:cs="Times New Roman"/>
          <w:sz w:val="24"/>
          <w:szCs w:val="24"/>
        </w:rPr>
        <w:t>.</w:t>
      </w:r>
    </w:p>
    <w:p w:rsidR="00185136" w:rsidRPr="003A3849" w:rsidP="00185136">
      <w:pPr>
        <w:spacing w:after="200" w:line="240" w:lineRule="auto"/>
        <w:rPr>
          <w:rFonts w:ascii="Times New Roman" w:eastAsia="Calibri" w:hAnsi="Times New Roman" w:cs="Times New Roman"/>
          <w:b/>
          <w:bCs/>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sidR="00D90BD6">
        <w:rPr>
          <w:rFonts w:ascii="Times New Roman" w:eastAsia="Calibri" w:hAnsi="Times New Roman" w:cs="Times New Roman"/>
          <w:sz w:val="24"/>
          <w:szCs w:val="24"/>
        </w:rPr>
        <w:t xml:space="preserve">from </w:t>
      </w:r>
      <w:r w:rsidRPr="003D4EF4">
        <w:rPr>
          <w:rFonts w:ascii="Times New Roman" w:eastAsia="Calibri" w:hAnsi="Times New Roman" w:cs="Times New Roman"/>
          <w:sz w:val="24"/>
          <w:szCs w:val="24"/>
        </w:rPr>
        <w:t xml:space="preserve">contractors that can provide </w:t>
      </w:r>
      <w:r w:rsidR="00297575">
        <w:rPr>
          <w:rFonts w:ascii="Times New Roman" w:eastAsia="Calibri" w:hAnsi="Times New Roman" w:cs="Times New Roman"/>
          <w:b/>
          <w:bCs/>
          <w:sz w:val="24"/>
          <w:szCs w:val="24"/>
        </w:rPr>
        <w:t xml:space="preserve">Mobile </w:t>
      </w:r>
      <w:r w:rsidR="00E50B0E">
        <w:rPr>
          <w:rFonts w:ascii="Times New Roman" w:eastAsia="Calibri" w:hAnsi="Times New Roman" w:cs="Times New Roman"/>
          <w:b/>
          <w:bCs/>
          <w:sz w:val="24"/>
          <w:szCs w:val="24"/>
        </w:rPr>
        <w:t xml:space="preserve">MRI </w:t>
      </w:r>
      <w:r w:rsidR="00297575">
        <w:rPr>
          <w:rFonts w:ascii="Times New Roman" w:eastAsia="Calibri" w:hAnsi="Times New Roman" w:cs="Times New Roman"/>
          <w:b/>
          <w:bCs/>
          <w:sz w:val="24"/>
          <w:szCs w:val="24"/>
        </w:rPr>
        <w:t>Trailer Preve</w:t>
      </w:r>
      <w:r w:rsidR="003D1A7B">
        <w:rPr>
          <w:rFonts w:ascii="Times New Roman" w:eastAsia="Calibri" w:hAnsi="Times New Roman" w:cs="Times New Roman"/>
          <w:b/>
          <w:bCs/>
          <w:sz w:val="24"/>
          <w:szCs w:val="24"/>
        </w:rPr>
        <w:t>nt</w:t>
      </w:r>
      <w:r w:rsidR="008E0DF2">
        <w:rPr>
          <w:rFonts w:ascii="Times New Roman" w:eastAsia="Calibri" w:hAnsi="Times New Roman" w:cs="Times New Roman"/>
          <w:b/>
          <w:bCs/>
          <w:sz w:val="24"/>
          <w:szCs w:val="24"/>
        </w:rPr>
        <w:t>i</w:t>
      </w:r>
      <w:r w:rsidR="003D1A7B">
        <w:rPr>
          <w:rFonts w:ascii="Times New Roman" w:eastAsia="Calibri" w:hAnsi="Times New Roman" w:cs="Times New Roman"/>
          <w:b/>
          <w:bCs/>
          <w:sz w:val="24"/>
          <w:szCs w:val="24"/>
        </w:rPr>
        <w:t xml:space="preserve">ve Maintenance </w:t>
      </w:r>
      <w:r w:rsidR="00363290">
        <w:rPr>
          <w:rFonts w:ascii="Times New Roman" w:eastAsia="Calibri" w:hAnsi="Times New Roman" w:cs="Times New Roman"/>
          <w:b/>
          <w:bCs/>
          <w:sz w:val="24"/>
          <w:szCs w:val="24"/>
        </w:rPr>
        <w:t>and Repairs</w:t>
      </w:r>
      <w:r w:rsidR="00B25EA1">
        <w:rPr>
          <w:rFonts w:ascii="Times New Roman" w:eastAsia="Calibri" w:hAnsi="Times New Roman" w:cs="Times New Roman"/>
          <w:b/>
          <w:bCs/>
          <w:sz w:val="24"/>
          <w:szCs w:val="24"/>
        </w:rPr>
        <w:t xml:space="preserve"> </w:t>
      </w:r>
      <w:r w:rsidR="006B5E7C">
        <w:rPr>
          <w:rFonts w:ascii="Times New Roman" w:eastAsia="Calibri" w:hAnsi="Times New Roman" w:cs="Times New Roman"/>
          <w:b/>
          <w:bCs/>
          <w:sz w:val="24"/>
          <w:szCs w:val="24"/>
        </w:rPr>
        <w:t xml:space="preserve">for VA </w:t>
      </w:r>
      <w:r w:rsidR="007D1675">
        <w:rPr>
          <w:rFonts w:ascii="Times New Roman" w:eastAsia="Calibri" w:hAnsi="Times New Roman" w:cs="Times New Roman"/>
          <w:b/>
          <w:bCs/>
          <w:sz w:val="24"/>
          <w:szCs w:val="24"/>
        </w:rPr>
        <w:t>Pacific Island</w:t>
      </w:r>
      <w:r w:rsidR="00102A96">
        <w:rPr>
          <w:rFonts w:ascii="Times New Roman" w:eastAsia="Calibri" w:hAnsi="Times New Roman" w:cs="Times New Roman"/>
          <w:b/>
          <w:bCs/>
          <w:sz w:val="24"/>
          <w:szCs w:val="24"/>
        </w:rPr>
        <w:t>s</w:t>
      </w:r>
      <w:r w:rsidR="006B5E7C">
        <w:rPr>
          <w:rFonts w:ascii="Times New Roman" w:eastAsia="Calibri" w:hAnsi="Times New Roman" w:cs="Times New Roman"/>
          <w:b/>
          <w:bCs/>
          <w:sz w:val="24"/>
          <w:szCs w:val="24"/>
        </w:rPr>
        <w:t xml:space="preserve"> Health Care System </w:t>
      </w:r>
      <w:r w:rsidRPr="00D3691F" w:rsidR="006B5E7C">
        <w:rPr>
          <w:rFonts w:ascii="Times New Roman" w:eastAsia="Calibri" w:hAnsi="Times New Roman" w:cs="Times New Roman"/>
          <w:sz w:val="24"/>
          <w:szCs w:val="24"/>
        </w:rPr>
        <w:t>a</w:t>
      </w:r>
      <w:r w:rsidR="006B5E7C">
        <w:rPr>
          <w:rFonts w:ascii="Times New Roman" w:eastAsia="Calibri" w:hAnsi="Times New Roman" w:cs="Times New Roman"/>
          <w:b/>
          <w:bCs/>
          <w:sz w:val="24"/>
          <w:szCs w:val="24"/>
        </w:rPr>
        <w:t xml:space="preserve"> </w:t>
      </w:r>
      <w:r w:rsidR="00D74C94">
        <w:rPr>
          <w:rFonts w:ascii="Times New Roman" w:eastAsia="Calibri" w:hAnsi="Times New Roman" w:cs="Times New Roman"/>
          <w:sz w:val="24"/>
          <w:szCs w:val="24"/>
        </w:rPr>
        <w:t>draft copy of the</w:t>
      </w:r>
      <w:r w:rsidR="00D258AF">
        <w:rPr>
          <w:rFonts w:ascii="Times New Roman" w:eastAsia="Calibri" w:hAnsi="Times New Roman" w:cs="Times New Roman"/>
          <w:sz w:val="24"/>
          <w:szCs w:val="24"/>
        </w:rPr>
        <w:t xml:space="preserve"> </w:t>
      </w:r>
      <w:r w:rsidR="00B317FB">
        <w:rPr>
          <w:rFonts w:ascii="Times New Roman" w:eastAsia="Calibri" w:hAnsi="Times New Roman" w:cs="Times New Roman"/>
          <w:sz w:val="24"/>
          <w:szCs w:val="24"/>
        </w:rPr>
        <w:t>Performance Work Statement</w:t>
      </w:r>
      <w:r w:rsidR="006032E4">
        <w:rPr>
          <w:rFonts w:ascii="Times New Roman" w:eastAsia="Calibri" w:hAnsi="Times New Roman" w:cs="Times New Roman"/>
          <w:sz w:val="24"/>
          <w:szCs w:val="24"/>
        </w:rPr>
        <w:t xml:space="preserve"> </w:t>
      </w:r>
      <w:r w:rsidR="00D74C94">
        <w:rPr>
          <w:rFonts w:ascii="Times New Roman" w:eastAsia="Calibri" w:hAnsi="Times New Roman" w:cs="Times New Roman"/>
          <w:sz w:val="24"/>
          <w:szCs w:val="24"/>
        </w:rPr>
        <w:t>(</w:t>
      </w:r>
      <w:r w:rsidR="00B317FB">
        <w:rPr>
          <w:rFonts w:ascii="Times New Roman" w:eastAsia="Calibri" w:hAnsi="Times New Roman" w:cs="Times New Roman"/>
          <w:sz w:val="24"/>
          <w:szCs w:val="24"/>
        </w:rPr>
        <w:t>PWS</w:t>
      </w:r>
      <w:r w:rsidR="00D74C94">
        <w:rPr>
          <w:rFonts w:ascii="Times New Roman" w:eastAsia="Calibri" w:hAnsi="Times New Roman" w:cs="Times New Roman"/>
          <w:sz w:val="24"/>
          <w:szCs w:val="24"/>
        </w:rPr>
        <w:t>) is attached</w:t>
      </w:r>
      <w:r w:rsidR="00E30CDA">
        <w:rPr>
          <w:rFonts w:ascii="Times New Roman" w:eastAsia="Calibri" w:hAnsi="Times New Roman" w:cs="Times New Roman"/>
          <w:sz w:val="24"/>
          <w:szCs w:val="24"/>
        </w:rPr>
        <w:t xml:space="preserve">. </w:t>
      </w:r>
    </w:p>
    <w:p w:rsidR="00185136" w:rsidP="00185136">
      <w:pPr>
        <w:spacing w:after="200"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rsidR="00185136" w:rsidRPr="00993133" w:rsidP="00185136">
      <w:pPr>
        <w:spacing w:after="200"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See attached</w:t>
      </w:r>
      <w:r w:rsidR="00D74C94">
        <w:rPr>
          <w:rFonts w:ascii="Times New Roman" w:eastAsia="Calibri" w:hAnsi="Times New Roman" w:cs="Times New Roman"/>
          <w:sz w:val="24"/>
          <w:szCs w:val="24"/>
        </w:rPr>
        <w:t xml:space="preserve"> Draft </w:t>
      </w:r>
      <w:r w:rsidR="002C2C82">
        <w:rPr>
          <w:rFonts w:ascii="Times New Roman" w:eastAsia="Calibri" w:hAnsi="Times New Roman" w:cs="Times New Roman"/>
          <w:sz w:val="24"/>
          <w:szCs w:val="24"/>
        </w:rPr>
        <w:t>PWS</w:t>
      </w:r>
      <w:r>
        <w:rPr>
          <w:rFonts w:ascii="Times New Roman" w:eastAsia="Calibri" w:hAnsi="Times New Roman" w:cs="Times New Roman"/>
          <w:sz w:val="24"/>
          <w:szCs w:val="24"/>
        </w:rPr>
        <w:t>.</w:t>
      </w:r>
      <w:r w:rsidRPr="002E7121">
        <w:rPr>
          <w:rFonts w:ascii="Times New Roman" w:eastAsia="Calibri" w:hAnsi="Times New Roman" w:cs="Times New Roman"/>
          <w:sz w:val="24"/>
          <w:szCs w:val="24"/>
        </w:rPr>
        <w:t xml:space="preserve"> </w:t>
      </w:r>
    </w:p>
    <w:p w:rsidR="00185136" w:rsidRPr="00993133" w:rsidP="00185136">
      <w:pPr>
        <w:spacing w:after="200"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rsidR="00185136" w:rsidRPr="003D4EF4" w:rsidP="00185136">
      <w:pPr>
        <w:spacing w:after="200"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rsidRPr="00261C10">
        <w:rPr>
          <w:rFonts w:ascii="Times New Roman" w:eastAsia="Calibri" w:hAnsi="Times New Roman" w:cs="Times New Roman"/>
          <w:color w:val="0000FF"/>
          <w:sz w:val="24"/>
          <w:szCs w:val="24"/>
          <w:u w:val="single"/>
        </w:rPr>
        <w:t>Timothy.Smith9de3@va.gov</w:t>
      </w:r>
      <w:r w:rsidRPr="00261C10">
        <w:rPr>
          <w:rFonts w:ascii="Times New Roman" w:eastAsia="Calibri" w:hAnsi="Times New Roman" w:cs="Times New Roman"/>
          <w:sz w:val="24"/>
          <w:szCs w:val="24"/>
        </w:rPr>
        <w:t xml:space="preserve"> before </w:t>
      </w:r>
      <w:r w:rsidR="00E21BC2">
        <w:rPr>
          <w:rFonts w:ascii="Times New Roman" w:eastAsia="Calibri" w:hAnsi="Times New Roman" w:cs="Times New Roman"/>
          <w:sz w:val="24"/>
          <w:szCs w:val="24"/>
        </w:rPr>
        <w:t>15</w:t>
      </w:r>
      <w:r w:rsidRPr="00677583">
        <w:rPr>
          <w:rFonts w:ascii="Times New Roman" w:eastAsia="Calibri" w:hAnsi="Times New Roman" w:cs="Times New Roman"/>
          <w:sz w:val="24"/>
          <w:szCs w:val="24"/>
        </w:rPr>
        <w:t xml:space="preserve">:00 </w:t>
      </w:r>
      <w:r w:rsidRPr="00677583" w:rsidR="008F15A5">
        <w:rPr>
          <w:rFonts w:ascii="Times New Roman" w:eastAsia="Calibri" w:hAnsi="Times New Roman" w:cs="Times New Roman"/>
          <w:sz w:val="24"/>
          <w:szCs w:val="24"/>
        </w:rPr>
        <w:t>P</w:t>
      </w:r>
      <w:r w:rsidRPr="00677583">
        <w:rPr>
          <w:rFonts w:ascii="Times New Roman" w:eastAsia="Calibri" w:hAnsi="Times New Roman" w:cs="Times New Roman"/>
          <w:sz w:val="24"/>
          <w:szCs w:val="24"/>
        </w:rPr>
        <w:t xml:space="preserve">.M. PST on </w:t>
      </w:r>
      <w:r w:rsidR="00E21BC2">
        <w:rPr>
          <w:rFonts w:ascii="Times New Roman" w:eastAsia="Calibri" w:hAnsi="Times New Roman" w:cs="Times New Roman"/>
          <w:sz w:val="24"/>
          <w:szCs w:val="24"/>
        </w:rPr>
        <w:t>March</w:t>
      </w:r>
      <w:r w:rsidRPr="00677583">
        <w:rPr>
          <w:rFonts w:ascii="Times New Roman" w:eastAsia="Calibri" w:hAnsi="Times New Roman" w:cs="Times New Roman"/>
          <w:sz w:val="24"/>
          <w:szCs w:val="24"/>
        </w:rPr>
        <w:t xml:space="preserve"> </w:t>
      </w:r>
      <w:r w:rsidR="00CD73EC">
        <w:rPr>
          <w:rFonts w:ascii="Times New Roman" w:eastAsia="Calibri" w:hAnsi="Times New Roman" w:cs="Times New Roman"/>
          <w:sz w:val="24"/>
          <w:szCs w:val="24"/>
        </w:rPr>
        <w:t>16</w:t>
      </w:r>
      <w:r w:rsidRPr="00677583">
        <w:rPr>
          <w:rFonts w:ascii="Times New Roman" w:eastAsia="Calibri" w:hAnsi="Times New Roman" w:cs="Times New Roman"/>
          <w:sz w:val="24"/>
          <w:szCs w:val="24"/>
        </w:rPr>
        <w:t>, 202</w:t>
      </w:r>
      <w:r w:rsidRPr="00677583" w:rsidR="00677583">
        <w:rPr>
          <w:rFonts w:ascii="Times New Roman" w:eastAsia="Calibri" w:hAnsi="Times New Roman" w:cs="Times New Roman"/>
          <w:sz w:val="24"/>
          <w:szCs w:val="24"/>
        </w:rPr>
        <w:t>6</w:t>
      </w:r>
      <w:r w:rsidRPr="006475D7">
        <w:rPr>
          <w:rFonts w:ascii="Times New Roman" w:eastAsia="Calibri" w:hAnsi="Times New Roman" w:cs="Times New Roman"/>
          <w:sz w:val="24"/>
          <w:szCs w:val="24"/>
        </w:rPr>
        <w:t>.</w:t>
      </w:r>
    </w:p>
    <w:p w:rsidR="00185136" w:rsidRPr="003D4EF4" w:rsidP="00185136">
      <w:pPr>
        <w:spacing w:after="200"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185136" w:rsidP="00185136">
      <w:pPr>
        <w:numPr>
          <w:ilvl w:val="0"/>
          <w:numId w:val="1"/>
        </w:numPr>
        <w:spacing w:after="200" w:line="276"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185136" w:rsidRPr="007C3085" w:rsidP="00185136">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sidR="003D03D4">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185136" w:rsidRPr="007C3085" w:rsidP="00185136">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"https://veterans.certify.sba.gov/" </w:instrText>
      </w:r>
      <w:r>
        <w:fldChar w:fldCharType="separate"/>
      </w:r>
      <w:r w:rsidR="003D03D4">
        <w:rPr>
          <w:rStyle w:val="Hyperlink"/>
        </w:rPr>
        <w:t>Veteran Small Business Certification (sba.gov)</w:t>
      </w:r>
      <w:r>
        <w:fldChar w:fldCharType="end"/>
      </w:r>
      <w:r w:rsidR="00101051">
        <w:t xml:space="preserve"> </w:t>
      </w: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sidR="00E30CDA">
        <w:rPr>
          <w:rFonts w:ascii="Times New Roman" w:eastAsia="Calibri" w:hAnsi="Times New Roman" w:cs="Times New Roman"/>
          <w:b/>
          <w:sz w:val="24"/>
          <w:szCs w:val="24"/>
        </w:rPr>
        <w:t>.</w:t>
      </w: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sidR="00E30CDA">
        <w:rPr>
          <w:rFonts w:ascii="Times New Roman" w:eastAsia="Calibri" w:hAnsi="Times New Roman" w:cs="Times New Roman"/>
          <w:b/>
          <w:sz w:val="24"/>
          <w:szCs w:val="24"/>
        </w:rPr>
        <w:t>.</w:t>
      </w:r>
    </w:p>
    <w:p w:rsidR="00F9667A" w:rsidRPr="00F9667A" w:rsidP="00F9667A">
      <w:pPr>
        <w:pStyle w:val="ListParagraph"/>
        <w:rPr>
          <w:rFonts w:ascii="Times New Roman" w:eastAsia="Calibri" w:hAnsi="Times New Roman" w:cs="Times New Roman"/>
          <w:b/>
          <w:sz w:val="24"/>
          <w:szCs w:val="24"/>
        </w:rPr>
      </w:pPr>
    </w:p>
    <w:p w:rsidR="00F9667A" w:rsidRPr="002C2C82" w:rsidP="002C2C82">
      <w:pPr>
        <w:rPr>
          <w:rFonts w:ascii="Times New Roman" w:eastAsia="Calibri" w:hAnsi="Times New Roman" w:cs="Times New Roman"/>
          <w:b/>
          <w:sz w:val="24"/>
          <w:szCs w:val="24"/>
        </w:rPr>
      </w:pPr>
      <w:r w:rsidRPr="002C2C82">
        <w:rPr>
          <w:rFonts w:ascii="Times New Roman" w:eastAsia="Calibri" w:hAnsi="Times New Roman" w:cs="Times New Roman"/>
          <w:b/>
          <w:sz w:val="24"/>
          <w:szCs w:val="24"/>
        </w:rPr>
        <w:t xml:space="preserve"> </w:t>
      </w:r>
    </w:p>
    <w:p w:rsidR="00E30CDA" w:rsidRPr="00E30CDA" w:rsidP="00E30CDA">
      <w:pPr>
        <w:pStyle w:val="ListParagraph"/>
        <w:rPr>
          <w:rFonts w:ascii="Times New Roman" w:eastAsia="Calibri" w:hAnsi="Times New Roman" w:cs="Times New Roman"/>
          <w:b/>
          <w:sz w:val="24"/>
          <w:szCs w:val="24"/>
        </w:rPr>
      </w:pPr>
    </w:p>
    <w:p w:rsidR="002F1213" w:rsidP="002F1213">
      <w:pPr>
        <w:pStyle w:val="ListParagraph"/>
        <w:rPr>
          <w:rFonts w:ascii="Times New Roman" w:eastAsia="Calibri" w:hAnsi="Times New Roman" w:cs="Times New Roman"/>
          <w:b/>
          <w:sz w:val="24"/>
          <w:szCs w:val="24"/>
        </w:rPr>
      </w:pPr>
    </w:p>
    <w:p w:rsidR="00E82928" w:rsidP="00E82928">
      <w:pPr>
        <w:pStyle w:val="ListParagraph"/>
        <w:rPr>
          <w:rFonts w:ascii="Times New Roman" w:eastAsia="Calibri" w:hAnsi="Times New Roman" w:cs="Times New Roman"/>
          <w:b/>
          <w:sz w:val="24"/>
          <w:szCs w:val="24"/>
        </w:rPr>
      </w:pPr>
    </w:p>
    <w:p w:rsidR="00E82928" w:rsidP="00E82928">
      <w:pPr>
        <w:spacing w:after="200" w:line="240" w:lineRule="auto"/>
        <w:ind w:left="720"/>
        <w:contextualSpacing/>
        <w:rPr>
          <w:rFonts w:ascii="Times New Roman" w:eastAsia="Calibri" w:hAnsi="Times New Roman" w:cs="Times New Roman"/>
          <w:b/>
          <w:sz w:val="24"/>
          <w:szCs w:val="24"/>
        </w:rPr>
      </w:pP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sidR="00E30CDA">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sidR="00E30CDA">
        <w:rPr>
          <w:rFonts w:ascii="Times New Roman" w:eastAsia="Calibri" w:hAnsi="Times New Roman" w:cs="Times New Roman"/>
          <w:b/>
          <w:sz w:val="24"/>
          <w:szCs w:val="24"/>
        </w:rPr>
        <w:t>.</w:t>
      </w: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sz w:val="24"/>
          <w:szCs w:val="24"/>
        </w:rPr>
        <w:t>https://www.acquisition.gov/far/html/52_217_221.html</w:t>
      </w:r>
      <w:r>
        <w:fldChar w:fldCharType="end"/>
      </w: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sidR="00B548A2">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sidR="00B548A2">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rsidR="00185136" w:rsidRPr="00B5530D" w:rsidP="00185136">
      <w:pPr>
        <w:pStyle w:val="ListParagraph"/>
        <w:rPr>
          <w:rFonts w:ascii="Times New Roman" w:eastAsia="Calibri" w:hAnsi="Times New Roman" w:cs="Times New Roman"/>
          <w:b/>
          <w:sz w:val="24"/>
          <w:szCs w:val="24"/>
        </w:rPr>
      </w:pPr>
    </w:p>
    <w:p w:rsidR="00185136" w:rsidRPr="00B5530D" w:rsidP="00185136">
      <w:pPr>
        <w:spacing w:after="200" w:line="240" w:lineRule="auto"/>
        <w:ind w:left="720"/>
        <w:contextualSpacing/>
        <w:rPr>
          <w:rFonts w:ascii="Times New Roman" w:eastAsia="Calibri" w:hAnsi="Times New Roman" w:cs="Times New Roman"/>
          <w:b/>
          <w:sz w:val="24"/>
          <w:szCs w:val="24"/>
        </w:rPr>
      </w:pP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185136" w:rsidP="00185136">
      <w:pPr>
        <w:spacing w:after="200" w:line="240" w:lineRule="auto"/>
        <w:ind w:left="720"/>
        <w:contextualSpacing/>
        <w:rPr>
          <w:rFonts w:ascii="Times New Roman" w:eastAsia="Calibri" w:hAnsi="Times New Roman" w:cs="Times New Roman"/>
          <w:b/>
          <w:sz w:val="24"/>
          <w:szCs w:val="24"/>
        </w:rPr>
      </w:pPr>
    </w:p>
    <w:p w:rsidR="00185136" w:rsidRPr="00FF24CA" w:rsidP="00185136">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Fill out the price estimate</w:t>
      </w:r>
      <w:r w:rsidR="0089470F">
        <w:rPr>
          <w:rFonts w:ascii="Times New Roman" w:eastAsia="Calibri" w:hAnsi="Times New Roman" w:cs="Times New Roman"/>
          <w:b/>
          <w:sz w:val="24"/>
          <w:szCs w:val="24"/>
          <w:u w:val="single"/>
        </w:rPr>
        <w:t xml:space="preserve"> </w:t>
      </w:r>
      <w:r w:rsidR="00AB0AD4">
        <w:rPr>
          <w:rFonts w:ascii="Times New Roman" w:eastAsia="Calibri" w:hAnsi="Times New Roman" w:cs="Times New Roman"/>
          <w:b/>
          <w:sz w:val="24"/>
          <w:szCs w:val="24"/>
          <w:u w:val="single"/>
        </w:rPr>
        <w:t>below</w:t>
      </w:r>
      <w:r w:rsidR="00D915C8">
        <w:rPr>
          <w:rFonts w:ascii="Times New Roman" w:eastAsia="Calibri" w:hAnsi="Times New Roman" w:cs="Times New Roman"/>
          <w:b/>
          <w:sz w:val="24"/>
          <w:szCs w:val="24"/>
          <w:u w:val="single"/>
        </w:rPr>
        <w:t xml:space="preserve">. </w:t>
      </w:r>
    </w:p>
    <w:p w:rsidR="00FF24CA" w:rsidRPr="00FF24CA" w:rsidP="00FF24CA">
      <w:pPr>
        <w:pStyle w:val="ListParagraph"/>
        <w:rPr>
          <w:rFonts w:ascii="Times New Roman" w:eastAsia="Calibri" w:hAnsi="Times New Roman" w:cs="Times New Roman"/>
          <w:b/>
          <w:sz w:val="24"/>
          <w:szCs w:val="24"/>
        </w:rPr>
      </w:pPr>
    </w:p>
    <w:p w:rsidR="00185136" w:rsidRPr="003D4EF4" w:rsidP="00185136">
      <w:pPr>
        <w:spacing w:after="200" w:line="240" w:lineRule="auto"/>
        <w:contextualSpacing/>
        <w:rPr>
          <w:rFonts w:ascii="Times New Roman" w:eastAsia="Calibri" w:hAnsi="Times New Roman" w:cs="Times New Roman"/>
          <w:sz w:val="24"/>
          <w:szCs w:val="24"/>
        </w:rPr>
      </w:pPr>
    </w:p>
    <w:p w:rsidR="00185136" w:rsidRPr="00274B67" w:rsidP="00185136">
      <w:pPr>
        <w:spacing w:after="200" w:line="240" w:lineRule="auto"/>
        <w:rPr>
          <w:rFonts w:ascii="Times New Roman" w:eastAsia="Calibri" w:hAnsi="Times New Roman" w:cs="Times New Roman"/>
          <w:b/>
          <w:bCs/>
          <w:sz w:val="24"/>
          <w:szCs w:val="24"/>
        </w:rPr>
      </w:pPr>
      <w:r w:rsidRPr="006475D7">
        <w:rPr>
          <w:rFonts w:ascii="Times New Roman" w:eastAsia="Calibri" w:hAnsi="Times New Roman" w:cs="Times New Roman"/>
          <w:b/>
          <w:bCs/>
          <w:sz w:val="24"/>
          <w:szCs w:val="24"/>
        </w:rPr>
        <w:t>*Failure to provide the information requested above (items 1-</w:t>
      </w:r>
      <w:r w:rsidR="002C2C82">
        <w:rPr>
          <w:rFonts w:ascii="Times New Roman" w:eastAsia="Calibri" w:hAnsi="Times New Roman" w:cs="Times New Roman"/>
          <w:b/>
          <w:bCs/>
          <w:sz w:val="24"/>
          <w:szCs w:val="24"/>
        </w:rPr>
        <w:t>8</w:t>
      </w:r>
      <w:r w:rsidRPr="006475D7">
        <w:rPr>
          <w:rFonts w:ascii="Times New Roman" w:eastAsia="Calibri" w:hAnsi="Times New Roman" w:cs="Times New Roman"/>
          <w:b/>
          <w:bCs/>
          <w:sz w:val="24"/>
          <w:szCs w:val="24"/>
        </w:rPr>
        <w:t>) will be considered non-responsive and will not be considered a viable source.</w:t>
      </w:r>
      <w:r w:rsidRPr="006475D7" w:rsidR="006475D7">
        <w:rPr>
          <w:rFonts w:ascii="Times New Roman" w:eastAsia="Calibri" w:hAnsi="Times New Roman" w:cs="Times New Roman"/>
          <w:b/>
          <w:bCs/>
          <w:sz w:val="24"/>
          <w:szCs w:val="24"/>
        </w:rPr>
        <w:t>*</w:t>
      </w:r>
    </w:p>
    <w:p w:rsidR="00185136" w:rsidP="00185136">
      <w:pPr>
        <w:spacing w:after="200"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BA2BD6" w:rsidR="00BA2BD6">
        <w:rPr>
          <w:rFonts w:ascii="Times New Roman" w:eastAsia="Calibri" w:hAnsi="Times New Roman" w:cs="Times New Roman"/>
          <w:b/>
          <w:bCs/>
          <w:sz w:val="24"/>
          <w:szCs w:val="24"/>
        </w:rPr>
        <w:t>36C26126Q0468</w:t>
      </w:r>
      <w:r w:rsidRPr="003D4EF4">
        <w:rPr>
          <w:rFonts w:ascii="Times New Roman" w:eastAsia="Calibri" w:hAnsi="Times New Roman" w:cs="Times New Roman"/>
          <w:sz w:val="24"/>
          <w:szCs w:val="24"/>
        </w:rPr>
        <w:t xml:space="preserve"> has been assigned and should be referenced on all correspondence regarding this announcement.</w:t>
      </w:r>
    </w:p>
    <w:p w:rsidR="00185136" w:rsidRPr="00410448" w:rsidP="00185136">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185136" w:rsidRPr="003D4EF4" w:rsidP="00185136">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Government and no contract will be awarded as a direct result of this Sources Sought announcement.      </w:t>
      </w:r>
    </w:p>
    <w:p w:rsidR="00185136" w:rsidRPr="003D4EF4" w:rsidP="00185136">
      <w:pPr>
        <w:spacing w:after="200"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185136" w:rsidRPr="003D4EF4" w:rsidP="00EE38A0">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submission</w:t>
      </w:r>
      <w:r w:rsidR="009A22C4">
        <w:rPr>
          <w:rFonts w:ascii="Times New Roman" w:eastAsia="Calibri" w:hAnsi="Times New Roman" w:cs="Times New Roman"/>
          <w:sz w:val="24"/>
          <w:szCs w:val="24"/>
        </w:rPr>
        <w:t xml:space="preserve"> </w:t>
      </w:r>
      <w:r w:rsidRPr="003D4EF4">
        <w:rPr>
          <w:rFonts w:ascii="Times New Roman" w:eastAsia="Calibri" w:hAnsi="Times New Roman" w:cs="Times New Roman"/>
          <w:sz w:val="24"/>
          <w:szCs w:val="24"/>
        </w:rPr>
        <w:t>and verified</w:t>
      </w:r>
      <w:r w:rsidR="005932C9">
        <w:rPr>
          <w:rFonts w:ascii="Times New Roman" w:eastAsia="Calibri" w:hAnsi="Times New Roman" w:cs="Times New Roman"/>
          <w:sz w:val="24"/>
          <w:szCs w:val="24"/>
        </w:rPr>
        <w:t xml:space="preserve"> at </w:t>
      </w:r>
      <w:r>
        <w:fldChar w:fldCharType="begin"/>
      </w:r>
      <w:r>
        <w:instrText xml:space="preserve"> HYPERLINK "https://search.certifications.sba.gov/" </w:instrText>
      </w:r>
      <w:r>
        <w:fldChar w:fldCharType="separate"/>
      </w:r>
      <w:r w:rsidRPr="002866EF" w:rsidR="001F6C28">
        <w:rPr>
          <w:rStyle w:val="Hyperlink"/>
        </w:rPr>
        <w:t>https://search.certifications.sba.gov/</w:t>
      </w:r>
      <w:r>
        <w:fldChar w:fldCharType="end"/>
      </w:r>
      <w:r w:rsidR="001F6C28">
        <w:t xml:space="preserve"> </w:t>
      </w:r>
    </w:p>
    <w:p w:rsidR="00185136"/>
    <w:tbl>
      <w:tblPr>
        <w:tblStyle w:val="TableGrid"/>
        <w:tblW w:w="10440" w:type="dxa"/>
        <w:tblInd w:w="-815" w:type="dxa"/>
        <w:tblLook w:val="04A0"/>
      </w:tblPr>
      <w:tblGrid>
        <w:gridCol w:w="1918"/>
        <w:gridCol w:w="3462"/>
        <w:gridCol w:w="1114"/>
        <w:gridCol w:w="809"/>
        <w:gridCol w:w="1166"/>
        <w:gridCol w:w="1971"/>
      </w:tblGrid>
      <w:tr w:rsidTr="000E2EFD">
        <w:tblPrEx>
          <w:tblW w:w="10440" w:type="dxa"/>
          <w:tblInd w:w="-815" w:type="dxa"/>
          <w:tblLook w:val="04A0"/>
        </w:tblPrEx>
        <w:tc>
          <w:tcPr>
            <w:tcW w:w="1918" w:type="dxa"/>
          </w:tcPr>
          <w:p w:rsidR="00785850" w:rsidP="00F4244B">
            <w:r>
              <w:t>CLIN</w:t>
            </w:r>
          </w:p>
        </w:tc>
        <w:tc>
          <w:tcPr>
            <w:tcW w:w="3462" w:type="dxa"/>
          </w:tcPr>
          <w:p w:rsidR="00785850" w:rsidP="00F4244B">
            <w:r>
              <w:t>Description</w:t>
            </w:r>
          </w:p>
        </w:tc>
        <w:tc>
          <w:tcPr>
            <w:tcW w:w="1114" w:type="dxa"/>
          </w:tcPr>
          <w:p w:rsidR="00785850" w:rsidP="00F4244B">
            <w:r>
              <w:t xml:space="preserve">Estimated </w:t>
            </w:r>
            <w:r>
              <w:t xml:space="preserve">Quantity </w:t>
            </w:r>
          </w:p>
        </w:tc>
        <w:tc>
          <w:tcPr>
            <w:tcW w:w="809" w:type="dxa"/>
          </w:tcPr>
          <w:p w:rsidR="00785850" w:rsidP="00F4244B">
            <w:r>
              <w:t>Unit</w:t>
            </w:r>
          </w:p>
        </w:tc>
        <w:tc>
          <w:tcPr>
            <w:tcW w:w="1166" w:type="dxa"/>
          </w:tcPr>
          <w:p w:rsidR="00785850" w:rsidP="00F4244B">
            <w:r>
              <w:t>Unit Price</w:t>
            </w:r>
          </w:p>
        </w:tc>
        <w:tc>
          <w:tcPr>
            <w:tcW w:w="1971" w:type="dxa"/>
          </w:tcPr>
          <w:p w:rsidR="00785850" w:rsidP="00F4244B">
            <w:r>
              <w:t xml:space="preserve">Total Price </w:t>
            </w:r>
          </w:p>
        </w:tc>
      </w:tr>
      <w:tr w:rsidTr="000E2EFD">
        <w:tblPrEx>
          <w:tblW w:w="10440" w:type="dxa"/>
          <w:tblInd w:w="-815" w:type="dxa"/>
          <w:tblLook w:val="04A0"/>
        </w:tblPrEx>
        <w:tc>
          <w:tcPr>
            <w:tcW w:w="1918" w:type="dxa"/>
          </w:tcPr>
          <w:p w:rsidR="00785850" w:rsidP="00F4244B">
            <w:r>
              <w:t>0001</w:t>
            </w:r>
          </w:p>
        </w:tc>
        <w:tc>
          <w:tcPr>
            <w:tcW w:w="3462" w:type="dxa"/>
          </w:tcPr>
          <w:p w:rsidR="007F5302" w:rsidP="002009D2">
            <w:r>
              <w:t>Quarterly and Annual Prevent</w:t>
            </w:r>
            <w:r w:rsidR="008E0DF2">
              <w:t xml:space="preserve">ive </w:t>
            </w:r>
            <w:r>
              <w:t>Maintenance</w:t>
            </w:r>
            <w:r>
              <w:t xml:space="preserve"> as described in the draft PWS</w:t>
            </w:r>
            <w:r>
              <w:t xml:space="preserve"> </w:t>
            </w:r>
          </w:p>
          <w:p w:rsidR="00785850" w:rsidP="002009D2">
            <w:r>
              <w:cr/>
            </w:r>
            <w:r>
              <w:t>Projected Period of Performance -</w:t>
            </w:r>
            <w:r w:rsidR="00487B56">
              <w:t>Base Year</w:t>
            </w:r>
            <w:r>
              <w:t xml:space="preserve"> </w:t>
            </w:r>
            <w:r w:rsidR="008E0DF2">
              <w:t>6</w:t>
            </w:r>
            <w:r>
              <w:t>/</w:t>
            </w:r>
            <w:r w:rsidR="008E0DF2">
              <w:t>30</w:t>
            </w:r>
            <w:r>
              <w:t>/2</w:t>
            </w:r>
            <w:r w:rsidR="00980F40">
              <w:t>6</w:t>
            </w:r>
            <w:r>
              <w:t xml:space="preserve"> – </w:t>
            </w:r>
            <w:r w:rsidR="008E0DF2">
              <w:t>6</w:t>
            </w:r>
            <w:r>
              <w:t>/</w:t>
            </w:r>
            <w:r w:rsidR="008E0DF2">
              <w:t>29</w:t>
            </w:r>
            <w:r>
              <w:t>/2</w:t>
            </w:r>
            <w:r w:rsidR="008E0DF2">
              <w:t>7</w:t>
            </w:r>
          </w:p>
        </w:tc>
        <w:tc>
          <w:tcPr>
            <w:tcW w:w="1114" w:type="dxa"/>
          </w:tcPr>
          <w:p w:rsidR="00785850" w:rsidP="00F4244B">
            <w:r>
              <w:t>4</w:t>
            </w:r>
          </w:p>
        </w:tc>
        <w:tc>
          <w:tcPr>
            <w:tcW w:w="809" w:type="dxa"/>
          </w:tcPr>
          <w:p w:rsidR="00785850" w:rsidP="00F4244B">
            <w:r>
              <w:t>QTR</w:t>
            </w:r>
          </w:p>
        </w:tc>
        <w:tc>
          <w:tcPr>
            <w:tcW w:w="1166" w:type="dxa"/>
          </w:tcPr>
          <w:p w:rsidR="00785850" w:rsidP="00F4244B">
            <w:r>
              <w:t>$</w:t>
            </w:r>
          </w:p>
        </w:tc>
        <w:tc>
          <w:tcPr>
            <w:tcW w:w="1971" w:type="dxa"/>
          </w:tcPr>
          <w:p w:rsidR="00785850" w:rsidP="00F4244B">
            <w:r>
              <w:t>$</w:t>
            </w:r>
          </w:p>
        </w:tc>
      </w:tr>
      <w:tr w:rsidTr="000E2EFD">
        <w:tblPrEx>
          <w:tblW w:w="10440" w:type="dxa"/>
          <w:tblInd w:w="-815" w:type="dxa"/>
          <w:tblLook w:val="04A0"/>
        </w:tblPrEx>
        <w:tc>
          <w:tcPr>
            <w:tcW w:w="1918" w:type="dxa"/>
          </w:tcPr>
          <w:p w:rsidR="002009D2" w:rsidP="00F4244B">
            <w:r>
              <w:t>1001</w:t>
            </w:r>
          </w:p>
        </w:tc>
        <w:tc>
          <w:tcPr>
            <w:tcW w:w="3462" w:type="dxa"/>
          </w:tcPr>
          <w:p w:rsidR="002009D2" w:rsidP="002009D2">
            <w:r>
              <w:t xml:space="preserve">Additional pre-priced line item for repairs. **NOT QUOTABLE** </w:t>
            </w:r>
          </w:p>
          <w:p w:rsidR="002009D2" w:rsidRPr="00A05B1D" w:rsidP="00EE3AF1"/>
        </w:tc>
        <w:tc>
          <w:tcPr>
            <w:tcW w:w="1114" w:type="dxa"/>
          </w:tcPr>
          <w:p w:rsidR="002009D2" w:rsidP="00F4244B">
            <w:r>
              <w:t>1</w:t>
            </w:r>
          </w:p>
        </w:tc>
        <w:tc>
          <w:tcPr>
            <w:tcW w:w="809" w:type="dxa"/>
          </w:tcPr>
          <w:p w:rsidR="002009D2" w:rsidP="00F4244B">
            <w:r>
              <w:t>YR</w:t>
            </w:r>
          </w:p>
        </w:tc>
        <w:tc>
          <w:tcPr>
            <w:tcW w:w="1166" w:type="dxa"/>
          </w:tcPr>
          <w:p w:rsidR="002009D2" w:rsidP="00F4244B">
            <w:r>
              <w:t>$15,000</w:t>
            </w:r>
          </w:p>
        </w:tc>
        <w:tc>
          <w:tcPr>
            <w:tcW w:w="1971" w:type="dxa"/>
          </w:tcPr>
          <w:p w:rsidR="002009D2" w:rsidP="00F4244B">
            <w:r>
              <w:t>$15,000</w:t>
            </w:r>
          </w:p>
        </w:tc>
      </w:tr>
      <w:tr w:rsidTr="000E2EFD">
        <w:tblPrEx>
          <w:tblW w:w="10440" w:type="dxa"/>
          <w:tblInd w:w="-815" w:type="dxa"/>
          <w:tblLook w:val="04A0"/>
        </w:tblPrEx>
        <w:tc>
          <w:tcPr>
            <w:tcW w:w="1918" w:type="dxa"/>
          </w:tcPr>
          <w:p w:rsidR="007F5302" w:rsidP="007F5302">
            <w:r>
              <w:t>2001</w:t>
            </w:r>
          </w:p>
        </w:tc>
        <w:tc>
          <w:tcPr>
            <w:tcW w:w="3462" w:type="dxa"/>
          </w:tcPr>
          <w:p w:rsidR="007F5302" w:rsidP="007F5302">
            <w:r>
              <w:t xml:space="preserve">Quarterly and Annual Preventive Maintenance as described in the draft PWS </w:t>
            </w:r>
          </w:p>
          <w:p w:rsidR="007F5302" w:rsidRPr="00A05B1D" w:rsidP="007F5302">
            <w:r>
              <w:cr/>
              <w:t>Projected Period of Performance -Base Year 6/30/27 – 6/29/28</w:t>
            </w:r>
          </w:p>
        </w:tc>
        <w:tc>
          <w:tcPr>
            <w:tcW w:w="1114" w:type="dxa"/>
          </w:tcPr>
          <w:p w:rsidR="007F5302" w:rsidP="007F5302">
            <w:r>
              <w:t>4</w:t>
            </w:r>
          </w:p>
        </w:tc>
        <w:tc>
          <w:tcPr>
            <w:tcW w:w="809" w:type="dxa"/>
          </w:tcPr>
          <w:p w:rsidR="007F5302" w:rsidP="007F5302">
            <w:r>
              <w:t>QTR</w:t>
            </w:r>
          </w:p>
        </w:tc>
        <w:tc>
          <w:tcPr>
            <w:tcW w:w="1166" w:type="dxa"/>
          </w:tcPr>
          <w:p w:rsidR="007F5302" w:rsidP="007F5302"/>
        </w:tc>
        <w:tc>
          <w:tcPr>
            <w:tcW w:w="1971" w:type="dxa"/>
          </w:tcPr>
          <w:p w:rsidR="007F5302" w:rsidP="007F5302"/>
        </w:tc>
      </w:tr>
      <w:tr w:rsidTr="000E2EFD">
        <w:tblPrEx>
          <w:tblW w:w="10440" w:type="dxa"/>
          <w:tblInd w:w="-815" w:type="dxa"/>
          <w:tblLook w:val="04A0"/>
        </w:tblPrEx>
        <w:tc>
          <w:tcPr>
            <w:tcW w:w="1918" w:type="dxa"/>
          </w:tcPr>
          <w:p w:rsidR="007F5302" w:rsidP="007F5302">
            <w:r>
              <w:t>2002</w:t>
            </w:r>
          </w:p>
        </w:tc>
        <w:tc>
          <w:tcPr>
            <w:tcW w:w="3462" w:type="dxa"/>
          </w:tcPr>
          <w:p w:rsidR="007F5302" w:rsidP="007F5302">
            <w:r>
              <w:t xml:space="preserve">Additional pre-priced line item for repairs. **NOT QUOTABLE** </w:t>
            </w:r>
          </w:p>
          <w:p w:rsidR="007F5302" w:rsidRPr="00A05B1D" w:rsidP="007F5302"/>
        </w:tc>
        <w:tc>
          <w:tcPr>
            <w:tcW w:w="1114" w:type="dxa"/>
          </w:tcPr>
          <w:p w:rsidR="007F5302" w:rsidP="007F5302">
            <w:r>
              <w:t>1</w:t>
            </w:r>
          </w:p>
        </w:tc>
        <w:tc>
          <w:tcPr>
            <w:tcW w:w="809" w:type="dxa"/>
          </w:tcPr>
          <w:p w:rsidR="007F5302" w:rsidP="007F5302">
            <w:r>
              <w:t>YR</w:t>
            </w:r>
          </w:p>
        </w:tc>
        <w:tc>
          <w:tcPr>
            <w:tcW w:w="1166" w:type="dxa"/>
          </w:tcPr>
          <w:p w:rsidR="007F5302" w:rsidP="007F5302">
            <w:r>
              <w:t>$15,000</w:t>
            </w:r>
          </w:p>
        </w:tc>
        <w:tc>
          <w:tcPr>
            <w:tcW w:w="1971" w:type="dxa"/>
          </w:tcPr>
          <w:p w:rsidR="007F5302" w:rsidP="007F5302">
            <w:r>
              <w:t>$15,000</w:t>
            </w:r>
          </w:p>
        </w:tc>
      </w:tr>
      <w:tr w:rsidTr="000E2EFD">
        <w:tblPrEx>
          <w:tblW w:w="10440" w:type="dxa"/>
          <w:tblInd w:w="-815" w:type="dxa"/>
          <w:tblLook w:val="04A0"/>
        </w:tblPrEx>
        <w:tc>
          <w:tcPr>
            <w:tcW w:w="1918" w:type="dxa"/>
          </w:tcPr>
          <w:p w:rsidR="007F5302" w:rsidP="007F5302">
            <w:r>
              <w:t>3001</w:t>
            </w:r>
          </w:p>
        </w:tc>
        <w:tc>
          <w:tcPr>
            <w:tcW w:w="3462" w:type="dxa"/>
          </w:tcPr>
          <w:p w:rsidR="007F5302" w:rsidP="007F5302">
            <w:r>
              <w:t xml:space="preserve">Quarterly and Annual Preventive Maintenance as described in the draft PWS </w:t>
            </w:r>
          </w:p>
          <w:p w:rsidR="007F5302" w:rsidRPr="00A05B1D" w:rsidP="007F5302">
            <w:r>
              <w:cr/>
              <w:t>Projected Period of Performance -Base Year 6/30/28 – 6/29/29</w:t>
            </w:r>
          </w:p>
        </w:tc>
        <w:tc>
          <w:tcPr>
            <w:tcW w:w="1114" w:type="dxa"/>
          </w:tcPr>
          <w:p w:rsidR="007F5302" w:rsidP="007F5302">
            <w:r>
              <w:t>4</w:t>
            </w:r>
          </w:p>
        </w:tc>
        <w:tc>
          <w:tcPr>
            <w:tcW w:w="809" w:type="dxa"/>
          </w:tcPr>
          <w:p w:rsidR="007F5302" w:rsidP="007F5302">
            <w:r>
              <w:t>QTR</w:t>
            </w:r>
          </w:p>
        </w:tc>
        <w:tc>
          <w:tcPr>
            <w:tcW w:w="1166" w:type="dxa"/>
          </w:tcPr>
          <w:p w:rsidR="007F5302" w:rsidP="007F5302"/>
        </w:tc>
        <w:tc>
          <w:tcPr>
            <w:tcW w:w="1971" w:type="dxa"/>
          </w:tcPr>
          <w:p w:rsidR="007F5302" w:rsidP="007F5302"/>
        </w:tc>
      </w:tr>
      <w:tr w:rsidTr="000E2EFD">
        <w:tblPrEx>
          <w:tblW w:w="10440" w:type="dxa"/>
          <w:tblInd w:w="-815" w:type="dxa"/>
          <w:tblLook w:val="04A0"/>
        </w:tblPrEx>
        <w:tc>
          <w:tcPr>
            <w:tcW w:w="1918" w:type="dxa"/>
          </w:tcPr>
          <w:p w:rsidR="007F5302" w:rsidP="007F5302">
            <w:r>
              <w:t>3002</w:t>
            </w:r>
          </w:p>
        </w:tc>
        <w:tc>
          <w:tcPr>
            <w:tcW w:w="3462" w:type="dxa"/>
          </w:tcPr>
          <w:p w:rsidR="007F5302" w:rsidP="007F5302">
            <w:r>
              <w:t xml:space="preserve">Additional pre-priced line item for repairs. **NOT QUOTABLE** </w:t>
            </w:r>
          </w:p>
          <w:p w:rsidR="007F5302" w:rsidRPr="00A05B1D" w:rsidP="007F5302"/>
        </w:tc>
        <w:tc>
          <w:tcPr>
            <w:tcW w:w="1114" w:type="dxa"/>
          </w:tcPr>
          <w:p w:rsidR="007F5302" w:rsidP="007F5302">
            <w:r>
              <w:t>1</w:t>
            </w:r>
          </w:p>
        </w:tc>
        <w:tc>
          <w:tcPr>
            <w:tcW w:w="809" w:type="dxa"/>
          </w:tcPr>
          <w:p w:rsidR="007F5302" w:rsidP="007F5302">
            <w:r>
              <w:t>YR</w:t>
            </w:r>
          </w:p>
        </w:tc>
        <w:tc>
          <w:tcPr>
            <w:tcW w:w="1166" w:type="dxa"/>
          </w:tcPr>
          <w:p w:rsidR="007F5302" w:rsidP="007F5302">
            <w:r>
              <w:t>$15,000</w:t>
            </w:r>
          </w:p>
        </w:tc>
        <w:tc>
          <w:tcPr>
            <w:tcW w:w="1971" w:type="dxa"/>
          </w:tcPr>
          <w:p w:rsidR="007F5302" w:rsidP="007F5302">
            <w:r>
              <w:t>$15,000</w:t>
            </w:r>
          </w:p>
        </w:tc>
      </w:tr>
      <w:tr w:rsidTr="000E2EFD">
        <w:tblPrEx>
          <w:tblW w:w="10440" w:type="dxa"/>
          <w:tblInd w:w="-815" w:type="dxa"/>
          <w:tblLook w:val="04A0"/>
        </w:tblPrEx>
        <w:trPr>
          <w:trHeight w:val="512"/>
        </w:trPr>
        <w:tc>
          <w:tcPr>
            <w:tcW w:w="1918" w:type="dxa"/>
          </w:tcPr>
          <w:p w:rsidR="007F5302" w:rsidP="007F5302">
            <w:r>
              <w:t>Total Estimated Price</w:t>
            </w:r>
          </w:p>
        </w:tc>
        <w:tc>
          <w:tcPr>
            <w:tcW w:w="6551" w:type="dxa"/>
            <w:gridSpan w:val="4"/>
          </w:tcPr>
          <w:p w:rsidR="007F5302" w:rsidP="007F5302"/>
        </w:tc>
        <w:tc>
          <w:tcPr>
            <w:tcW w:w="1971" w:type="dxa"/>
          </w:tcPr>
          <w:p w:rsidR="007F5302" w:rsidP="007F5302">
            <w:r>
              <w:t>$</w:t>
            </w:r>
          </w:p>
        </w:tc>
      </w:tr>
    </w:tbl>
    <w:p w:rsidR="00785850"/>
    <w:p>
      <w:pPr>
        <w:ind w:left="360"/>
      </w:pPr>
      <w:r>
        <w:t>See attached document: Draft Performance Work Statement Mobile MRI Trailer Preventive Maintenance and Repair.</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136"/>
    <w:rPr>
      <w:color w:val="0000FF" w:themeColor="hyperlink"/>
      <w:u w:val="single"/>
    </w:rPr>
  </w:style>
  <w:style w:type="character" w:styleId="FollowedHyperlink">
    <w:name w:val="FollowedHyperlink"/>
    <w:basedOn w:val="DefaultParagraphFont"/>
    <w:uiPriority w:val="99"/>
    <w:semiHidden/>
    <w:unhideWhenUsed/>
    <w:rsid w:val="00101051"/>
    <w:rPr>
      <w:color w:val="800080" w:themeColor="followedHyperlink"/>
      <w:u w:val="single"/>
    </w:rPr>
  </w:style>
  <w:style w:type="character" w:customStyle="1" w:styleId="UnresolvedMention">
    <w:name w:val="Unresolved Mention"/>
    <w:basedOn w:val="DefaultParagraphFont"/>
    <w:uiPriority w:val="99"/>
    <w:semiHidden/>
    <w:unhideWhenUsed/>
    <w:rsid w:val="0010105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2026-03-09T19:29:04Z</dcterms:created>
  <dcterms:modified xsi:type="dcterms:W3CDTF">2026-03-09T19:29:04Z</dcterms:modified>
</cp:coreProperties>
</file>