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ind w:left="360"/>
      </w:pPr>
      <w:r>
        <w:t>See attached document: Notice of Intent to Sole Source1.</w:t>
      </w:r>
    </w:p>
    <w:p>
      <w:pPr>
        <w:ind w:left="360"/>
        <w:sectPr>
          <w:type w:val="continuous"/>
          <w:pgMar w:top="1080" w:right="1440" w:bottom="1080" w:left="1440" w:header="360" w:footer="360"/>
          <w:cols w:space="720"/>
        </w:sectPr>
      </w:pPr>
      <w:r>
        <w:t>See attached document: Notice of Intent to Sole Source.</w:t>
      </w:r>
    </w:p>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 26: Centrella Beds for</w:t>
            </w:r>
            <w:r w:rsidRPr="00F43FAC">
              <w:rPr>
                <w:rStyle w:val="AAMSKBFill-InHighlight"/>
                <w:color w:val="auto"/>
              </w:rPr>
              <w:t xml:space="preserve"> </w:t>
            </w:r>
            <w:r>
              <w:rPr>
                <w:rStyle w:val="AAMSKBFill-InHighlight"/>
                <w:color w:val="auto"/>
              </w:rPr>
              <w:t>Point of Care</w:t>
            </w:r>
            <w:r w:rsidRPr="00F43FAC">
              <w:rPr>
                <w:rStyle w:val="AAMSKBFill-InHighlight"/>
                <w:color w:val="auto"/>
              </w:rPr>
              <w:t xml:space="preserve"> </w:t>
            </w:r>
            <w:r w:rsidR="00F43FAC">
              <w:rPr>
                <w:rStyle w:val="AAMSKBFill-InHighlight"/>
                <w:color w:val="auto"/>
              </w:rPr>
              <w:t xml:space="preserve"> </w:t>
            </w:r>
            <w:r>
              <w:rPr>
                <w:rStyle w:val="AAMSKBFill-InHighlight"/>
                <w:color w:val="auto"/>
              </w:rPr>
              <w:t>NOTICE OF INTENT TO SOLE-SOURCE</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32827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36C24826Q0419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Caribbean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Calle Casia St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Juan PR  00921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Darrin Alexander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darrin.alexander2@va.gov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(407) 491-9950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F4E67" w:rsidP="006F4E67">
      <w:pPr>
        <w:jc w:val="both"/>
      </w:pPr>
      <w:r>
        <w:t>The Department of Veterans Affairs, VA Caribbean Healthcare System, Network Contracting Office 8 intends to negotiate a sole source contract under the authority of FAR part 8.405-6 (1)(B). The associated NAICS code for this service is 339113 with a size standard of 800 and PSC Code 6530.</w:t>
      </w:r>
      <w:r w:rsidR="000820AC">
        <w:t xml:space="preserve"> </w:t>
      </w:r>
      <w:r>
        <w:t>The identified vendor is Baxter/</w:t>
      </w:r>
      <w:r>
        <w:t>Hill-ROM</w:t>
      </w:r>
      <w:r>
        <w:t xml:space="preserve">.  </w:t>
      </w:r>
    </w:p>
    <w:p w:rsidR="006F4E67" w:rsidP="006F4E67">
      <w:pPr>
        <w:jc w:val="both"/>
      </w:pPr>
      <w:bookmarkStart w:id="0" w:name="_Hlk194936351"/>
      <w:r>
        <w:t>Baxter/</w:t>
      </w:r>
      <w:r>
        <w:t>Hill-ROM</w:t>
      </w:r>
      <w:r>
        <w:t xml:space="preserve"> </w:t>
      </w:r>
      <w:bookmarkEnd w:id="0"/>
      <w:r>
        <w:t xml:space="preserve">is the sole service provider for FY26 </w:t>
      </w:r>
      <w:r w:rsidR="00217823">
        <w:t>Centrella Beds</w:t>
      </w:r>
      <w:r w:rsidR="00217823">
        <w:t xml:space="preserve"> </w:t>
      </w:r>
      <w:r>
        <w:t xml:space="preserve">Point of Care for Puerto Rico. </w:t>
      </w:r>
      <w:r>
        <w:rPr>
          <w:iCs/>
        </w:rPr>
        <w:t xml:space="preserve">The Centrella bed represents the only bed to </w:t>
      </w:r>
      <w:r>
        <w:rPr>
          <w:iCs/>
        </w:rPr>
        <w:t>provides</w:t>
      </w:r>
      <w:r>
        <w:rPr>
          <w:iCs/>
        </w:rPr>
        <w:t xml:space="preserve"> the maximum approval results in entrapment risk test performed by Safe Patient Handling and Movement Program Manager and the test passed for all entrapment zones. </w:t>
      </w:r>
      <w:r>
        <w:t xml:space="preserve"> </w:t>
      </w:r>
      <w:r w:rsidRPr="00D20946">
        <w:t xml:space="preserve">This information has been confirmed with an exclusivity letter submitted by </w:t>
      </w:r>
      <w:r>
        <w:t>Baxter/</w:t>
      </w:r>
      <w:r>
        <w:t>Hill-ROM</w:t>
      </w:r>
      <w:r w:rsidRPr="00D20946">
        <w:t xml:space="preserve">. </w:t>
      </w:r>
      <w:r>
        <w:t>A commodities contract with 150 days after receipt of order (</w:t>
      </w:r>
      <w:r>
        <w:t>ARO)  delivery</w:t>
      </w:r>
      <w:r>
        <w:t xml:space="preserve"> is anticipated and shall be awarded. </w:t>
      </w:r>
    </w:p>
    <w:p w:rsidR="006F4E67" w:rsidP="006F4E67">
      <w:pPr>
        <w:jc w:val="both"/>
      </w:pPr>
      <w:r>
        <w:t>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03-17</w:t>
      </w:r>
      <w:r w:rsidRPr="00490694">
        <w:t>-202</w:t>
      </w:r>
      <w:r>
        <w:t>6</w:t>
      </w:r>
      <w:r w:rsidRPr="00490694">
        <w:t xml:space="preserve"> </w:t>
      </w:r>
      <w:r>
        <w:t xml:space="preserve">EST 1:00 PM. Via email to Darrin Alexander, Contract Specialist at </w:t>
      </w:r>
      <w:r>
        <w:fldChar w:fldCharType="begin"/>
      </w:r>
      <w:r>
        <w:instrText xml:space="preserve"> HYPERLINK "mailto:darrin.alexander2@va.gov" </w:instrText>
      </w:r>
      <w:r>
        <w:fldChar w:fldCharType="separate"/>
      </w:r>
      <w:r w:rsidRPr="00A676DB">
        <w:rPr>
          <w:rStyle w:val="Hyperlink"/>
        </w:rPr>
        <w:t>darrin.alexander2@va.gov</w:t>
      </w:r>
      <w:r>
        <w:fldChar w:fldCharType="end"/>
      </w:r>
      <w:r>
        <w:t xml:space="preserve">  </w:t>
      </w:r>
    </w:p>
    <w:p w:rsidR="004E25D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25D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25D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25D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25D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2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5D1"/>
    <w:rPr>
      <w:rFonts w:eastAsiaTheme="majorEastAsia" w:cstheme="majorBidi"/>
      <w:color w:val="272727" w:themeColor="text1" w:themeTint="D8"/>
    </w:rPr>
  </w:style>
  <w:style w:type="paragraph" w:styleId="Quote">
    <w:name w:val="Quote"/>
    <w:basedOn w:val="Normal"/>
    <w:next w:val="Normal"/>
    <w:link w:val="QuoteChar"/>
    <w:uiPriority w:val="29"/>
    <w:qFormat/>
    <w:rsid w:val="004E25D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25D1"/>
    <w:rPr>
      <w:i/>
      <w:iCs/>
      <w:color w:val="404040" w:themeColor="text1" w:themeTint="BF"/>
    </w:rPr>
  </w:style>
  <w:style w:type="paragraph" w:styleId="IntenseQuote">
    <w:name w:val="Intense Quote"/>
    <w:basedOn w:val="Normal"/>
    <w:next w:val="Normal"/>
    <w:link w:val="IntenseQuoteChar"/>
    <w:uiPriority w:val="30"/>
    <w:qFormat/>
    <w:rsid w:val="004E25D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25D1"/>
    <w:rPr>
      <w:i/>
      <w:iCs/>
      <w:color w:val="366092" w:themeColor="accent1" w:themeShade="BF"/>
    </w:rPr>
  </w:style>
  <w:style w:type="character" w:styleId="IntenseReference">
    <w:name w:val="Intense Reference"/>
    <w:basedOn w:val="DefaultParagraphFont"/>
    <w:uiPriority w:val="32"/>
    <w:qFormat/>
    <w:rsid w:val="004E25D1"/>
    <w:rPr>
      <w:b/>
      <w:bCs/>
      <w:smallCaps/>
      <w:color w:val="366092" w:themeColor="accent1" w:themeShade="BF"/>
      <w:spacing w:val="5"/>
    </w:rPr>
  </w:style>
  <w:style w:type="character" w:styleId="Hyperlink">
    <w:name w:val="Hyperlink"/>
    <w:basedOn w:val="DefaultParagraphFont"/>
    <w:uiPriority w:val="99"/>
    <w:unhideWhenUsed/>
    <w:rsid w:val="006F4E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2026-03-10T11:03:12Z</dcterms:created>
  <dcterms:modified xsi:type="dcterms:W3CDTF">2026-03-10T11:03:12Z</dcterms:modified>
</cp:coreProperties>
</file>