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Minneapolis VA Health Care System Unit Dose Packager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Sources Sought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55101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36C26326Q0446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03-16-2026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17:00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339113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316 ROBERT STREET N, SUITE 506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SAINT PAUL MN  55101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Jeffrey Brown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Jeffrey.Brown8@va.gov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651-293-3009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Minneapolis VA Health Care System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 Veterans Drive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Minneapolis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Minnesota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55417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745C76" w:rsidRPr="00745C76" w:rsidP="00745C76">
      <w:pPr>
        <w:rPr>
          <w:rFonts w:cs="Arial"/>
        </w:rPr>
      </w:pPr>
      <w:r w:rsidRPr="00745C76">
        <w:rPr>
          <w:rFonts w:cs="Arial"/>
        </w:rPr>
        <w:t xml:space="preserve">The </w:t>
      </w:r>
      <w:r>
        <w:rPr>
          <w:rFonts w:cs="Arial"/>
        </w:rPr>
        <w:t xml:space="preserve">Minneapolis VA </w:t>
      </w:r>
      <w:r w:rsidRPr="00745C76">
        <w:rPr>
          <w:rFonts w:cs="Arial"/>
        </w:rPr>
        <w:t xml:space="preserve">Health Care System requires </w:t>
      </w:r>
      <w:r>
        <w:rPr>
          <w:rFonts w:cs="Arial"/>
        </w:rPr>
        <w:t xml:space="preserve">a pharmacy </w:t>
      </w:r>
      <w:r w:rsidR="00AF1813">
        <w:rPr>
          <w:rFonts w:cs="Arial"/>
        </w:rPr>
        <w:t>package/dose</w:t>
      </w:r>
      <w:r>
        <w:rPr>
          <w:rFonts w:cs="Arial"/>
        </w:rPr>
        <w:t xml:space="preserve"> packaging system </w:t>
      </w:r>
      <w:r w:rsidRPr="00745C76">
        <w:rPr>
          <w:rFonts w:cs="Arial"/>
        </w:rPr>
        <w:t xml:space="preserve">and accessories with the Salient Characteristics listed below. </w:t>
      </w:r>
    </w:p>
    <w:p w:rsidR="00745C76" w:rsidRPr="00745C76" w:rsidP="00745C76">
      <w:pPr>
        <w:rPr>
          <w:rFonts w:cs="Arial"/>
        </w:rPr>
      </w:pPr>
      <w:r w:rsidRPr="00745C76">
        <w:rPr>
          <w:rFonts w:cs="Arial"/>
        </w:rPr>
        <w:t xml:space="preserve">This is a </w:t>
      </w:r>
      <w:r w:rsidRPr="00745C76">
        <w:rPr>
          <w:rFonts w:cs="Arial"/>
        </w:rPr>
        <w:t>sources</w:t>
      </w:r>
      <w:r w:rsidRPr="00745C76">
        <w:rPr>
          <w:rFonts w:cs="Arial"/>
        </w:rPr>
        <w:t xml:space="preserve"> sought looking for businesses to provide the supplies listed below for market research purposes. No awards </w:t>
      </w:r>
      <w:r w:rsidRPr="00745C76">
        <w:rPr>
          <w:rFonts w:cs="Arial"/>
        </w:rPr>
        <w:t>of</w:t>
      </w:r>
      <w:r w:rsidRPr="00745C76">
        <w:rPr>
          <w:rFonts w:cs="Arial"/>
        </w:rPr>
        <w:t xml:space="preserve"> a contract will be made from this announcement.</w:t>
      </w:r>
    </w:p>
    <w:p w:rsidR="00745C76" w:rsidRPr="00745C76" w:rsidP="00745C76">
      <w:pPr>
        <w:rPr>
          <w:rFonts w:cs="Arial"/>
        </w:rPr>
      </w:pPr>
      <w:r w:rsidRPr="00745C76">
        <w:rPr>
          <w:rFonts w:cs="Arial"/>
        </w:rPr>
        <w:t xml:space="preserve">If you are a vendor that can provide the requested information above and required supplies described below with competitive pricing, send your information (to include your organization's Unique Entity Identifier number) with a description of proof of capability to: </w:t>
      </w:r>
      <w:r w:rsidRPr="00745C76">
        <w:rPr>
          <w:rFonts w:cs="Arial"/>
          <w:b/>
          <w:bCs/>
        </w:rPr>
        <w:t xml:space="preserve">Jeffrey.Brown8@va.gov on or before </w:t>
      </w:r>
      <w:r>
        <w:rPr>
          <w:rFonts w:cs="Arial"/>
          <w:b/>
          <w:bCs/>
        </w:rPr>
        <w:t>March</w:t>
      </w:r>
      <w:r w:rsidRPr="00745C76">
        <w:rPr>
          <w:rFonts w:cs="Arial"/>
          <w:b/>
          <w:bCs/>
        </w:rPr>
        <w:t xml:space="preserve"> </w:t>
      </w:r>
      <w:r>
        <w:rPr>
          <w:rFonts w:cs="Arial"/>
          <w:b/>
          <w:bCs/>
        </w:rPr>
        <w:t>16</w:t>
      </w:r>
      <w:r w:rsidRPr="00745C76">
        <w:rPr>
          <w:rFonts w:cs="Arial"/>
          <w:b/>
          <w:bCs/>
          <w:vertAlign w:val="superscript"/>
        </w:rPr>
        <w:t>th</w:t>
      </w:r>
      <w:r>
        <w:rPr>
          <w:rFonts w:cs="Arial"/>
          <w:b/>
          <w:bCs/>
        </w:rPr>
        <w:t>, 2026</w:t>
      </w:r>
      <w:r w:rsidRPr="00745C76">
        <w:rPr>
          <w:rFonts w:cs="Arial"/>
          <w:b/>
          <w:bCs/>
        </w:rPr>
        <w:t>. Only emailed responses will be considered.</w:t>
      </w:r>
    </w:p>
    <w:p w:rsidR="00745C76" w:rsidRPr="00745C76" w:rsidP="00745C76">
      <w:pPr>
        <w:rPr>
          <w:rFonts w:cs="Arial"/>
        </w:rPr>
      </w:pPr>
      <w:r w:rsidRPr="00745C76">
        <w:rPr>
          <w:rFonts w:cs="Arial"/>
        </w:rPr>
        <w:t xml:space="preserve">Additionally, please provide answers as appropriate to the following questions in the table below with your response to </w:t>
      </w:r>
      <w:r w:rsidRPr="00745C76">
        <w:rPr>
          <w:rFonts w:cs="Arial"/>
        </w:rPr>
        <w:t>this sources</w:t>
      </w:r>
      <w:r w:rsidRPr="00745C76">
        <w:rPr>
          <w:rFonts w:cs="Arial"/>
        </w:rPr>
        <w:t xml:space="preserve"> sought. Failure to respond to the following questions may affect the acquisition strategy. 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/>
      </w:tblPr>
      <w:tblGrid>
        <w:gridCol w:w="960"/>
        <w:gridCol w:w="7631"/>
      </w:tblGrid>
      <w:tr>
        <w:tblPrEx>
          <w:tblW w:w="0" w:type="auto"/>
          <w:tblBorders>
            <w:top w:val="single" w:sz="8" w:space="0" w:color="A3A3A3"/>
            <w:left w:val="single" w:sz="8" w:space="0" w:color="A3A3A3"/>
            <w:bottom w:val="single" w:sz="8" w:space="0" w:color="A3A3A3"/>
            <w:right w:val="single" w:sz="8" w:space="0" w:color="A3A3A3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5C76" w:rsidRPr="00745C76" w:rsidP="00745C76">
            <w:pPr>
              <w:rPr>
                <w:rFonts w:cs="Arial"/>
              </w:rPr>
            </w:pPr>
            <w:r w:rsidRPr="00745C76">
              <w:rPr>
                <w:rFonts w:cs="Arial"/>
              </w:rPr>
              <w:t>1.</w:t>
            </w:r>
          </w:p>
        </w:tc>
        <w:tc>
          <w:tcPr>
            <w:tcW w:w="75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5C76" w:rsidRPr="00745C76" w:rsidP="00745C76">
            <w:pPr>
              <w:rPr>
                <w:rFonts w:cs="Arial"/>
              </w:rPr>
            </w:pPr>
            <w:r w:rsidRPr="00745C76">
              <w:rPr>
                <w:rFonts w:cs="Arial"/>
              </w:rPr>
              <w:t>Identify your organization's socio-economic category.</w:t>
            </w:r>
          </w:p>
        </w:tc>
      </w:tr>
      <w:tr>
        <w:tblPrEx>
          <w:tblW w:w="0" w:type="auto"/>
          <w:tblCellMar>
            <w:left w:w="0" w:type="dxa"/>
            <w:right w:w="0" w:type="dxa"/>
          </w:tblCellMar>
          <w:tblLook w:val="04A0"/>
        </w:tblPrEx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5C76" w:rsidRPr="00745C76" w:rsidP="00745C76">
            <w:pPr>
              <w:rPr>
                <w:rFonts w:cs="Arial"/>
              </w:rPr>
            </w:pPr>
            <w:r w:rsidRPr="00745C76">
              <w:rPr>
                <w:rFonts w:cs="Arial"/>
              </w:rPr>
              <w:t>2.</w:t>
            </w:r>
          </w:p>
        </w:tc>
        <w:tc>
          <w:tcPr>
            <w:tcW w:w="76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5C76" w:rsidRPr="00745C76" w:rsidP="00745C76">
            <w:pPr>
              <w:rPr>
                <w:rFonts w:cs="Arial"/>
              </w:rPr>
            </w:pPr>
            <w:r w:rsidRPr="00745C76">
              <w:rPr>
                <w:rFonts w:cs="Arial"/>
              </w:rPr>
              <w:t>Identify if your organization is the manufacturer of the requested supplies. If you are not the manufacturer, identify the manufacturer of the supplies that you will provide, their socio-economic category and a letter showing that your organization is an authorized distributor for the requested supplies. </w:t>
            </w:r>
          </w:p>
        </w:tc>
      </w:tr>
      <w:tr>
        <w:tblPrEx>
          <w:tblW w:w="0" w:type="auto"/>
          <w:tblCellMar>
            <w:left w:w="0" w:type="dxa"/>
            <w:right w:w="0" w:type="dxa"/>
          </w:tblCellMar>
          <w:tblLook w:val="04A0"/>
        </w:tblPrEx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5C76" w:rsidRPr="00745C76" w:rsidP="00745C76">
            <w:pPr>
              <w:rPr>
                <w:rFonts w:cs="Arial"/>
              </w:rPr>
            </w:pPr>
            <w:r w:rsidRPr="00745C76">
              <w:rPr>
                <w:rFonts w:cs="Arial"/>
              </w:rPr>
              <w:t>3.</w:t>
            </w:r>
          </w:p>
        </w:tc>
        <w:tc>
          <w:tcPr>
            <w:tcW w:w="76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5C76" w:rsidRPr="00745C76" w:rsidP="00745C76">
            <w:pPr>
              <w:rPr>
                <w:rFonts w:cs="Arial"/>
              </w:rPr>
            </w:pPr>
            <w:r w:rsidRPr="00745C76">
              <w:rPr>
                <w:rFonts w:cs="Arial"/>
              </w:rPr>
              <w:t xml:space="preserve">Fill out the certificate under FAR Provision 52.225-2(b), identifying the item and its country of origin. ( </w:t>
            </w:r>
            <w:r>
              <w:fldChar w:fldCharType="begin"/>
            </w:r>
            <w:r>
              <w:instrText xml:space="preserve"> HYPERLINK "https://www.acquisition.gov/far/part-52" \l "FAR_52_225_2__d3401e52" </w:instrText>
            </w:r>
            <w:r>
              <w:fldChar w:fldCharType="separate"/>
            </w:r>
            <w:r w:rsidRPr="00745C76">
              <w:rPr>
                <w:rStyle w:val="Hyperlink"/>
                <w:rFonts w:cs="Arial"/>
              </w:rPr>
              <w:t>https://www.acquisition.gov/far/part-52#FAR_52_225_2__d3401e52</w:t>
            </w:r>
            <w:r>
              <w:fldChar w:fldCharType="end"/>
            </w:r>
            <w:r w:rsidRPr="00745C76">
              <w:rPr>
                <w:rFonts w:cs="Arial"/>
              </w:rPr>
              <w:t xml:space="preserve">). If the product is a US domestic </w:t>
            </w:r>
            <w:r w:rsidRPr="00745C76">
              <w:rPr>
                <w:rFonts w:cs="Arial"/>
              </w:rPr>
              <w:t>end product</w:t>
            </w:r>
            <w:r w:rsidRPr="00745C76">
              <w:rPr>
                <w:rFonts w:cs="Arial"/>
              </w:rPr>
              <w:t>, write in USA for the item's country of origin.</w:t>
            </w:r>
          </w:p>
        </w:tc>
      </w:tr>
      <w:tr>
        <w:tblPrEx>
          <w:tblW w:w="0" w:type="auto"/>
          <w:tblCellMar>
            <w:left w:w="0" w:type="dxa"/>
            <w:right w:w="0" w:type="dxa"/>
          </w:tblCellMar>
          <w:tblLook w:val="04A0"/>
        </w:tblPrEx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5C76" w:rsidRPr="00745C76" w:rsidP="00745C76">
            <w:pPr>
              <w:rPr>
                <w:rFonts w:cs="Arial"/>
              </w:rPr>
            </w:pPr>
            <w:r w:rsidRPr="00745C76">
              <w:rPr>
                <w:rFonts w:cs="Arial"/>
              </w:rPr>
              <w:t>4.</w:t>
            </w:r>
          </w:p>
        </w:tc>
        <w:tc>
          <w:tcPr>
            <w:tcW w:w="75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5C76" w:rsidRPr="00745C76" w:rsidP="00745C76">
            <w:pPr>
              <w:rPr>
                <w:rFonts w:cs="Arial"/>
              </w:rPr>
            </w:pPr>
            <w:r w:rsidRPr="00745C76">
              <w:rPr>
                <w:rFonts w:cs="Arial"/>
              </w:rPr>
              <w:t>State whether any of the requested supplies may be ordered against a government contract awarded to your organization (</w:t>
            </w:r>
            <w:r w:rsidRPr="00745C76">
              <w:rPr>
                <w:rFonts w:cs="Arial"/>
              </w:rPr>
              <w:t>e.g</w:t>
            </w:r>
            <w:r w:rsidRPr="00745C76">
              <w:rPr>
                <w:rFonts w:cs="Arial"/>
              </w:rPr>
              <w:t xml:space="preserve"> Federal Supply Schedule (FSS), General Services Administration (GSA), etc.).</w:t>
            </w:r>
          </w:p>
        </w:tc>
      </w:tr>
      <w:tr>
        <w:tblPrEx>
          <w:tblW w:w="0" w:type="auto"/>
          <w:tblCellMar>
            <w:left w:w="0" w:type="dxa"/>
            <w:right w:w="0" w:type="dxa"/>
          </w:tblCellMar>
          <w:tblLook w:val="04A0"/>
        </w:tblPrEx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5C76" w:rsidRPr="00745C76" w:rsidP="00745C76">
            <w:pPr>
              <w:rPr>
                <w:rFonts w:cs="Arial"/>
              </w:rPr>
            </w:pPr>
            <w:r w:rsidRPr="00745C76">
              <w:rPr>
                <w:rFonts w:cs="Arial"/>
              </w:rPr>
              <w:t>5.</w:t>
            </w:r>
          </w:p>
        </w:tc>
        <w:tc>
          <w:tcPr>
            <w:tcW w:w="75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5C76" w:rsidRPr="00745C76" w:rsidP="00745C76">
            <w:pPr>
              <w:rPr>
                <w:rFonts w:cs="Arial"/>
              </w:rPr>
            </w:pPr>
            <w:r w:rsidRPr="00745C76">
              <w:rPr>
                <w:rFonts w:cs="Arial"/>
              </w:rPr>
              <w:t>Address whether your organization meets the requirements of 13 CFR 121.406 (b)(1)(i), (b)(1)(ii) and (b)(1)(iii) (</w:t>
            </w:r>
            <w:r>
              <w:fldChar w:fldCharType="begin"/>
            </w:r>
            <w:r>
              <w:instrText xml:space="preserve"> HYPERLINK "https://gcc02.safelinks.protection.outlook.com/?url=https%3A%2F%2Fwww.ecfr.gov%2Fcurrent%2Ftitle-13%2Fchapter-I%2Fpart-121%2Fsubpart-A%2Fsubject-group-ECFR0fca5207262de47%2Fsection-121.406%23p-121.406(b)&amp;data=05%7C01%7C%7C0349ee1022fc44e33e5608db1f0f22fb%7Ce95f1b23abaf45ee821db7ab251ab3bf%7C0%7C0%7C638137922085453026%7CUnknown%7CTWFpbGZsb3d8eyJWIjoiMC4wLjAwMDAiLCJQIjoiV2luMzIiLCJBTiI6Ik1haWwiLCJXVCI6Mn0%3D%7C3000%7C%7C%7C&amp;sdata=SNOWWTGmV5rChelfTnSLMCd9xjlr9Bk1aITLPFNibuo%3D&amp;reserved=0" </w:instrText>
            </w:r>
            <w:r>
              <w:fldChar w:fldCharType="separate"/>
            </w:r>
            <w:r w:rsidRPr="00745C76">
              <w:rPr>
                <w:rStyle w:val="Hyperlink"/>
                <w:rFonts w:cs="Arial"/>
              </w:rPr>
              <w:t>https://www.ecfr.gov/current/title-13/chapter-I/part-121/subpart-A/subject-group-ECFR0fca5207262de47/section-121.406#p-121.406(b)</w:t>
            </w:r>
            <w:r>
              <w:fldChar w:fldCharType="end"/>
            </w:r>
            <w:r w:rsidRPr="00745C76">
              <w:rPr>
                <w:rFonts w:cs="Arial"/>
              </w:rPr>
              <w:t>).</w:t>
            </w:r>
          </w:p>
        </w:tc>
      </w:tr>
      <w:tr>
        <w:tblPrEx>
          <w:tblW w:w="0" w:type="auto"/>
          <w:tblCellMar>
            <w:left w:w="0" w:type="dxa"/>
            <w:right w:w="0" w:type="dxa"/>
          </w:tblCellMar>
          <w:tblLook w:val="04A0"/>
        </w:tblPrEx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5C76" w:rsidRPr="00745C76" w:rsidP="00745C76">
            <w:pPr>
              <w:rPr>
                <w:rFonts w:cs="Arial"/>
              </w:rPr>
            </w:pPr>
            <w:r w:rsidRPr="00745C76">
              <w:rPr>
                <w:rFonts w:cs="Arial"/>
              </w:rPr>
              <w:t>6.</w:t>
            </w:r>
          </w:p>
        </w:tc>
        <w:tc>
          <w:tcPr>
            <w:tcW w:w="75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5C76" w:rsidRPr="00745C76" w:rsidP="00745C76">
            <w:pPr>
              <w:rPr>
                <w:rFonts w:cs="Arial"/>
              </w:rPr>
            </w:pPr>
            <w:r w:rsidRPr="00745C76">
              <w:rPr>
                <w:rFonts w:cs="Arial"/>
              </w:rPr>
              <w:t>State</w:t>
            </w:r>
            <w:r w:rsidRPr="00745C76">
              <w:rPr>
                <w:rFonts w:cs="Arial"/>
              </w:rPr>
              <w:t xml:space="preserve"> if subcontracting is contemplated for this requirement and what percentage of the requirement will be subcontracted and for what tasks.</w:t>
            </w:r>
          </w:p>
        </w:tc>
      </w:tr>
      <w:tr>
        <w:tblPrEx>
          <w:tblW w:w="0" w:type="auto"/>
          <w:tblCellMar>
            <w:left w:w="0" w:type="dxa"/>
            <w:right w:w="0" w:type="dxa"/>
          </w:tblCellMar>
          <w:tblLook w:val="04A0"/>
        </w:tblPrEx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5C76" w:rsidRPr="00745C76" w:rsidP="00745C76">
            <w:pPr>
              <w:rPr>
                <w:rFonts w:cs="Arial"/>
              </w:rPr>
            </w:pPr>
            <w:r w:rsidRPr="00745C76">
              <w:rPr>
                <w:rFonts w:cs="Arial"/>
              </w:rPr>
              <w:t>7.</w:t>
            </w:r>
          </w:p>
        </w:tc>
        <w:tc>
          <w:tcPr>
            <w:tcW w:w="76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5C76" w:rsidRPr="00745C76" w:rsidP="00745C76">
            <w:pPr>
              <w:rPr>
                <w:rFonts w:cs="Arial"/>
              </w:rPr>
            </w:pPr>
            <w:r w:rsidRPr="00745C76">
              <w:rPr>
                <w:rFonts w:cs="Arial"/>
              </w:rPr>
              <w:t>Provide estimated shipping and delivery information for the requested supplies (e.g. Expected lead time on delivery).</w:t>
            </w:r>
          </w:p>
        </w:tc>
      </w:tr>
    </w:tbl>
    <w:p w:rsidR="00745C76" w:rsidRPr="00745C76" w:rsidP="00745C76">
      <w:pPr>
        <w:rPr>
          <w:rFonts w:cs="Arial"/>
        </w:rPr>
      </w:pPr>
      <w:r w:rsidRPr="00745C76">
        <w:rPr>
          <w:rFonts w:cs="Arial"/>
        </w:rPr>
        <w:t> </w:t>
      </w:r>
    </w:p>
    <w:p w:rsidR="00745C76" w:rsidRPr="00745C76" w:rsidP="00745C76">
      <w:pPr>
        <w:rPr>
          <w:rFonts w:cs="Arial"/>
        </w:rPr>
      </w:pPr>
      <w:r w:rsidRPr="00745C76">
        <w:rPr>
          <w:rFonts w:cs="Arial"/>
        </w:rPr>
        <w:t>*If applicable, VAAR 852.219-76 VA Notice of Limitations on Subcontracting—Certificate of Compliance for Supplies and Products, will apply to the potential solicitation if set-aside for Veteran Owned Small-</w:t>
      </w:r>
      <w:r w:rsidRPr="00745C76">
        <w:rPr>
          <w:rFonts w:cs="Arial"/>
        </w:rPr>
        <w:t>Businesses.*</w:t>
      </w:r>
      <w:r w:rsidRPr="00745C76">
        <w:rPr>
          <w:rFonts w:cs="Arial"/>
        </w:rPr>
        <w:t xml:space="preserve"> </w:t>
      </w:r>
    </w:p>
    <w:p w:rsidR="00745C76" w:rsidRPr="00745C76" w:rsidP="00745C76">
      <w:pPr>
        <w:rPr>
          <w:rFonts w:cs="Arial"/>
        </w:rPr>
      </w:pPr>
      <w:r w:rsidRPr="00745C76">
        <w:rPr>
          <w:rFonts w:cs="Arial"/>
        </w:rPr>
        <w:t xml:space="preserve"> *If applicable, VAAR 852.212-71 Gray Market Items, will apply to the potential </w:t>
      </w:r>
      <w:r w:rsidRPr="00745C76">
        <w:rPr>
          <w:rFonts w:cs="Arial"/>
        </w:rPr>
        <w:t>solicitation.*</w:t>
      </w:r>
    </w:p>
    <w:p w:rsidR="00745C76" w:rsidRPr="00745C76" w:rsidP="00745C76">
      <w:pPr>
        <w:rPr>
          <w:rFonts w:cs="Arial"/>
        </w:rPr>
      </w:pPr>
      <w:r w:rsidRPr="00745C76">
        <w:rPr>
          <w:rFonts w:cs="Arial"/>
        </w:rPr>
        <w:t xml:space="preserve">*If applicable, FAR 52.219-14 Limitations on Subcontracting, will apply to the potential solicitation if </w:t>
      </w:r>
      <w:r w:rsidRPr="00745C76">
        <w:rPr>
          <w:rFonts w:cs="Arial"/>
        </w:rPr>
        <w:t>set-aside</w:t>
      </w:r>
      <w:r w:rsidRPr="00745C76">
        <w:rPr>
          <w:rFonts w:cs="Arial"/>
        </w:rPr>
        <w:t xml:space="preserve"> for Small-Businesses. *</w:t>
      </w:r>
    </w:p>
    <w:p w:rsidR="00745C76" w:rsidRPr="00745C76" w:rsidP="00745C76">
      <w:pPr>
        <w:spacing w:after="0"/>
        <w:jc w:val="center"/>
        <w:rPr>
          <w:rFonts w:cs="Arial"/>
          <w:b/>
          <w:bCs/>
          <w:u w:val="single"/>
        </w:rPr>
      </w:pPr>
      <w:r w:rsidRPr="00745C76">
        <w:rPr>
          <w:rFonts w:cs="Arial"/>
          <w:b/>
          <w:bCs/>
          <w:u w:val="single"/>
        </w:rPr>
        <w:t>Statement of Work</w:t>
      </w:r>
    </w:p>
    <w:p w:rsidR="00745C76" w:rsidRPr="00745C76" w:rsidP="00745C76">
      <w:pPr>
        <w:spacing w:after="0"/>
        <w:rPr>
          <w:rFonts w:cs="Arial"/>
        </w:rPr>
      </w:pPr>
    </w:p>
    <w:p w:rsidR="00745C76" w:rsidRPr="00745C76" w:rsidP="00745C76">
      <w:pPr>
        <w:spacing w:after="0"/>
        <w:rPr>
          <w:rFonts w:cs="Arial"/>
        </w:rPr>
      </w:pPr>
      <w:r w:rsidRPr="00745C76">
        <w:rPr>
          <w:rFonts w:cs="Arial"/>
        </w:rPr>
        <w:t>Minneapolis VA Healthcare System (MVAHCS) has a need to purchase a new package</w:t>
      </w:r>
      <w:r w:rsidR="00CE21A6">
        <w:rPr>
          <w:rFonts w:cs="Arial"/>
        </w:rPr>
        <w:t>/dose</w:t>
      </w:r>
      <w:r w:rsidRPr="00745C76">
        <w:rPr>
          <w:rFonts w:cs="Arial"/>
        </w:rPr>
        <w:t xml:space="preserve"> sealer for the pharmacy service. This equipment will allow pharmacy staff to pack medications in a bag with the appropriate barcode for the nurse to scan. </w:t>
      </w:r>
      <w:r w:rsidR="00CE21A6">
        <w:rPr>
          <w:rFonts w:cs="Arial"/>
        </w:rPr>
        <w:t xml:space="preserve">A brand name or equal package/dose sealer equivalent to the one identified in the table below is required. </w:t>
      </w:r>
    </w:p>
    <w:p w:rsidR="00745C76" w:rsidP="00745C76">
      <w:pPr>
        <w:spacing w:after="0"/>
        <w:rPr>
          <w:rFonts w:cs="Arial"/>
        </w:rPr>
      </w:pPr>
    </w:p>
    <w:p w:rsidR="00CE21A6" w:rsidRPr="00CE21A6" w:rsidP="00745C76">
      <w:pPr>
        <w:spacing w:after="0"/>
        <w:rPr>
          <w:rFonts w:cs="Arial"/>
          <w:b/>
          <w:bCs/>
        </w:rPr>
      </w:pPr>
      <w:r w:rsidRPr="00CE21A6">
        <w:rPr>
          <w:rFonts w:cs="Arial"/>
          <w:b/>
          <w:bCs/>
        </w:rPr>
        <w:t>Brand Name Requirements</w:t>
      </w:r>
      <w:r>
        <w:rPr>
          <w:rFonts w:cs="Arial"/>
          <w:b/>
          <w:bCs/>
        </w:rPr>
        <w:t>:</w:t>
      </w:r>
    </w:p>
    <w:p w:rsidR="00CE21A6" w:rsidRPr="00CE21A6" w:rsidP="00CE21A6">
      <w:pPr>
        <w:spacing w:after="0"/>
        <w:rPr>
          <w:rFonts w:cs="Arial"/>
        </w:rPr>
      </w:pPr>
      <w:r w:rsidRPr="00CE21A6">
        <w:rPr>
          <w:rFonts w:cs="Arial"/>
        </w:rPr>
        <w:t xml:space="preserve">(a) If an item is identified as "brand name or equal," the purchase description shall reflect the characteristics and level of quality that will satisfy the Government’s needs. </w:t>
      </w:r>
    </w:p>
    <w:p w:rsidR="00CE21A6" w:rsidRPr="00CE21A6" w:rsidP="00CE21A6">
      <w:pPr>
        <w:spacing w:after="0"/>
        <w:rPr>
          <w:rFonts w:cs="Arial"/>
        </w:rPr>
      </w:pPr>
      <w:r w:rsidRPr="00CE21A6">
        <w:rPr>
          <w:rFonts w:cs="Arial"/>
        </w:rPr>
        <w:t>(b) For equivalent items to be considered equivalent of the product(s) of the brand name manufacturer, they must-</w:t>
      </w:r>
    </w:p>
    <w:p w:rsidR="00CE21A6" w:rsidRPr="00CE21A6" w:rsidP="00CE21A6">
      <w:pPr>
        <w:spacing w:after="0"/>
        <w:rPr>
          <w:rFonts w:cs="Arial"/>
        </w:rPr>
      </w:pPr>
      <w:r w:rsidRPr="00CE21A6">
        <w:rPr>
          <w:rFonts w:cs="Arial"/>
        </w:rPr>
        <w:t>(1) Meet the salient physical, functional, or performance characteristic specified in this </w:t>
      </w:r>
      <w:r w:rsidRPr="00CE21A6">
        <w:rPr>
          <w:rFonts w:cs="Arial"/>
        </w:rPr>
        <w:t>solicitation;</w:t>
      </w:r>
    </w:p>
    <w:p w:rsidR="00CE21A6" w:rsidRPr="00CE21A6" w:rsidP="00CE21A6">
      <w:pPr>
        <w:spacing w:after="0"/>
        <w:rPr>
          <w:rFonts w:cs="Arial"/>
        </w:rPr>
      </w:pPr>
      <w:r w:rsidRPr="00CE21A6">
        <w:rPr>
          <w:rFonts w:cs="Arial"/>
        </w:rPr>
        <w:t>(2) Clearly identify the item by-</w:t>
      </w:r>
    </w:p>
    <w:p w:rsidR="00CE21A6" w:rsidRPr="00CE21A6" w:rsidP="00CE21A6">
      <w:pPr>
        <w:spacing w:after="0"/>
        <w:rPr>
          <w:rFonts w:cs="Arial"/>
        </w:rPr>
      </w:pPr>
      <w:r w:rsidRPr="00CE21A6">
        <w:rPr>
          <w:rFonts w:cs="Arial"/>
        </w:rPr>
        <w:t>(i) Brand name, if any; and</w:t>
      </w:r>
    </w:p>
    <w:p w:rsidR="00CE21A6" w:rsidRPr="00CE21A6" w:rsidP="00CE21A6">
      <w:pPr>
        <w:spacing w:after="0"/>
        <w:rPr>
          <w:rFonts w:cs="Arial"/>
        </w:rPr>
      </w:pPr>
      <w:r w:rsidRPr="00CE21A6">
        <w:rPr>
          <w:rFonts w:cs="Arial"/>
        </w:rPr>
        <w:t xml:space="preserve">(ii) Make or model </w:t>
      </w:r>
      <w:r w:rsidRPr="00CE21A6">
        <w:rPr>
          <w:rFonts w:cs="Arial"/>
        </w:rPr>
        <w:t>number;</w:t>
      </w:r>
    </w:p>
    <w:p w:rsidR="00CE21A6" w:rsidRPr="00CE21A6" w:rsidP="00CE21A6">
      <w:pPr>
        <w:spacing w:after="0"/>
        <w:rPr>
          <w:rFonts w:cs="Arial"/>
        </w:rPr>
      </w:pPr>
      <w:r w:rsidRPr="00CE21A6">
        <w:rPr>
          <w:rFonts w:cs="Arial"/>
        </w:rPr>
        <w:t>(3) Include descriptive literature such as illustrations, drawings, or a clear reference to previously furnished descriptive data or information available to the Contracting Officer; and</w:t>
      </w:r>
    </w:p>
    <w:p w:rsidR="00CE21A6" w:rsidRPr="00CE21A6" w:rsidP="00CE21A6">
      <w:pPr>
        <w:spacing w:after="0"/>
        <w:rPr>
          <w:rFonts w:cs="Arial"/>
        </w:rPr>
      </w:pPr>
      <w:r w:rsidRPr="00CE21A6">
        <w:rPr>
          <w:rFonts w:cs="Arial"/>
        </w:rPr>
        <w:t xml:space="preserve">(4) Clearly describe any modifications the offeror plans to make </w:t>
      </w:r>
      <w:r w:rsidRPr="00CE21A6">
        <w:rPr>
          <w:rFonts w:cs="Arial"/>
        </w:rPr>
        <w:t>in</w:t>
      </w:r>
      <w:r w:rsidRPr="00CE21A6">
        <w:rPr>
          <w:rFonts w:cs="Arial"/>
        </w:rPr>
        <w:t xml:space="preserve"> a product to make it conform to the requirements. Mark any descriptive material to clearly show the modifications.</w:t>
      </w:r>
    </w:p>
    <w:p w:rsidR="00CE21A6" w:rsidRPr="00CE21A6" w:rsidP="00CE21A6">
      <w:pPr>
        <w:spacing w:after="0"/>
        <w:rPr>
          <w:rFonts w:cs="Arial"/>
        </w:rPr>
      </w:pPr>
      <w:r w:rsidRPr="00CE21A6">
        <w:rPr>
          <w:rFonts w:cs="Arial"/>
        </w:rPr>
        <w:t>(c) The Contracting Officer will evaluate "equal" products </w:t>
      </w:r>
      <w:r w:rsidRPr="00CE21A6">
        <w:rPr>
          <w:rFonts w:cs="Arial"/>
        </w:rPr>
        <w:t>on the basis of</w:t>
      </w:r>
      <w:r w:rsidRPr="00CE21A6">
        <w:rPr>
          <w:rFonts w:cs="Arial"/>
        </w:rPr>
        <w:t xml:space="preserve"> information furnished or identified and reasonably available to the Contracting Officer. The Contracting Officer is not responsible for locating or obtaining any information not identified.</w:t>
      </w:r>
    </w:p>
    <w:p w:rsidR="00CE21A6" w:rsidP="00745C76">
      <w:pPr>
        <w:spacing w:after="0"/>
        <w:rPr>
          <w:rFonts w:cs="Arial"/>
        </w:rPr>
      </w:pPr>
    </w:p>
    <w:p w:rsidR="00745C76" w:rsidRPr="00745C76" w:rsidP="00745C76">
      <w:pPr>
        <w:spacing w:after="0"/>
        <w:rPr>
          <w:rFonts w:cs="Arial"/>
        </w:rPr>
      </w:pPr>
    </w:p>
    <w:tbl>
      <w:tblPr>
        <w:tblW w:w="9840" w:type="dxa"/>
        <w:tblLook w:val="04A0"/>
      </w:tblPr>
      <w:tblGrid>
        <w:gridCol w:w="720"/>
        <w:gridCol w:w="7840"/>
        <w:gridCol w:w="1280"/>
      </w:tblGrid>
      <w:tr w:rsidTr="00937F97">
        <w:tblPrEx>
          <w:tblW w:w="9840" w:type="dxa"/>
          <w:tblLook w:val="04A0"/>
        </w:tblPrEx>
        <w:trPr>
          <w:trHeight w:val="630"/>
        </w:trPr>
        <w:tc>
          <w:tcPr>
            <w:tcW w:w="7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745C76" w:rsidRPr="00745C76" w:rsidP="00937F9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745C76">
              <w:rPr>
                <w:rFonts w:eastAsia="Times New Roman" w:cs="Arial"/>
                <w:b/>
                <w:bCs/>
                <w:color w:val="000000"/>
              </w:rPr>
              <w:t>Item #</w:t>
            </w:r>
          </w:p>
        </w:tc>
        <w:tc>
          <w:tcPr>
            <w:tcW w:w="7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:rsidR="00745C76" w:rsidRPr="00745C76" w:rsidP="00937F9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745C76">
              <w:rPr>
                <w:rFonts w:eastAsia="Times New Roman" w:cs="Arial"/>
                <w:b/>
                <w:bCs/>
                <w:color w:val="000000"/>
              </w:rPr>
              <w:t>Description/Part Number*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745C76" w:rsidRPr="00745C76" w:rsidP="00937F9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745C76">
              <w:rPr>
                <w:rFonts w:eastAsia="Times New Roman" w:cs="Arial"/>
                <w:b/>
                <w:bCs/>
                <w:color w:val="000000"/>
              </w:rPr>
              <w:t>Qty</w:t>
            </w:r>
          </w:p>
        </w:tc>
      </w:tr>
      <w:tr w:rsidTr="00937F97">
        <w:tblPrEx>
          <w:tblW w:w="9840" w:type="dxa"/>
          <w:tblLook w:val="04A0"/>
        </w:tblPrEx>
        <w:trPr>
          <w:trHeight w:val="915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745C76" w:rsidRPr="00745C76" w:rsidP="00937F9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745C76">
              <w:rPr>
                <w:rFonts w:eastAsia="Times New Roman" w:cs="Arial"/>
                <w:b/>
                <w:bCs/>
                <w:color w:val="000000"/>
              </w:rPr>
              <w:t>1</w:t>
            </w:r>
          </w:p>
        </w:tc>
        <w:tc>
          <w:tcPr>
            <w:tcW w:w="7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45C76" w:rsidRPr="00745C76" w:rsidP="00937F97">
            <w:pPr>
              <w:spacing w:after="0" w:line="240" w:lineRule="auto"/>
              <w:jc w:val="center"/>
              <w:rPr>
                <w:rFonts w:eastAsia="Times New Roman" w:cs="Arial"/>
                <w:color w:val="000000"/>
              </w:rPr>
            </w:pPr>
            <w:r w:rsidRPr="00745C76">
              <w:rPr>
                <w:rFonts w:eastAsia="Times New Roman" w:cs="Arial"/>
                <w:color w:val="000000"/>
              </w:rPr>
              <w:t>Pharmacy Accessory Bagging System (PABS-115V) SX Proline Series / APB-SX-1-115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45C76" w:rsidRPr="00745C76" w:rsidP="00937F97">
            <w:pPr>
              <w:spacing w:after="0" w:line="240" w:lineRule="auto"/>
              <w:jc w:val="center"/>
              <w:rPr>
                <w:rFonts w:eastAsia="Times New Roman" w:cs="Arial"/>
                <w:color w:val="000000"/>
              </w:rPr>
            </w:pPr>
            <w:r w:rsidRPr="00745C76">
              <w:rPr>
                <w:rFonts w:eastAsia="Times New Roman" w:cs="Arial"/>
                <w:color w:val="000000"/>
              </w:rPr>
              <w:t>1</w:t>
            </w:r>
          </w:p>
        </w:tc>
      </w:tr>
      <w:tr w:rsidTr="00937F97">
        <w:tblPrEx>
          <w:tblW w:w="9840" w:type="dxa"/>
          <w:tblLook w:val="04A0"/>
        </w:tblPrEx>
        <w:trPr>
          <w:trHeight w:val="915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45C76" w:rsidRPr="00745C76" w:rsidP="00937F9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745C76">
              <w:rPr>
                <w:rFonts w:eastAsia="Times New Roman" w:cs="Arial"/>
                <w:b/>
                <w:bCs/>
                <w:color w:val="000000"/>
              </w:rPr>
              <w:t>2</w:t>
            </w:r>
          </w:p>
        </w:tc>
        <w:tc>
          <w:tcPr>
            <w:tcW w:w="7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45C76" w:rsidRPr="00745C76" w:rsidP="00937F97">
            <w:pPr>
              <w:spacing w:after="0" w:line="240" w:lineRule="auto"/>
              <w:jc w:val="center"/>
              <w:rPr>
                <w:rFonts w:eastAsia="Times New Roman" w:cs="Arial"/>
                <w:color w:val="000000"/>
              </w:rPr>
            </w:pPr>
            <w:r w:rsidRPr="00745C76">
              <w:rPr>
                <w:rFonts w:eastAsia="Times New Roman" w:cs="Arial"/>
                <w:color w:val="000000"/>
              </w:rPr>
              <w:t xml:space="preserve">Installation and Training 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45C76" w:rsidRPr="00745C76" w:rsidP="00937F97">
            <w:pPr>
              <w:spacing w:after="0" w:line="240" w:lineRule="auto"/>
              <w:jc w:val="center"/>
              <w:rPr>
                <w:rFonts w:eastAsia="Times New Roman" w:cs="Arial"/>
                <w:color w:val="000000"/>
              </w:rPr>
            </w:pPr>
            <w:r w:rsidRPr="00745C76">
              <w:rPr>
                <w:rFonts w:eastAsia="Times New Roman" w:cs="Arial"/>
                <w:color w:val="000000"/>
              </w:rPr>
              <w:t>1</w:t>
            </w:r>
          </w:p>
        </w:tc>
      </w:tr>
      <w:tr w:rsidTr="00937F97">
        <w:tblPrEx>
          <w:tblW w:w="9840" w:type="dxa"/>
          <w:tblLook w:val="04A0"/>
        </w:tblPrEx>
        <w:trPr>
          <w:trHeight w:val="915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45C76" w:rsidRPr="00745C76" w:rsidP="00937F9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745C76">
              <w:rPr>
                <w:rFonts w:eastAsia="Times New Roman" w:cs="Arial"/>
                <w:b/>
                <w:bCs/>
                <w:color w:val="000000"/>
              </w:rPr>
              <w:t>3</w:t>
            </w:r>
          </w:p>
        </w:tc>
        <w:tc>
          <w:tcPr>
            <w:tcW w:w="7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45C76" w:rsidRPr="00745C76" w:rsidP="00937F97">
            <w:pPr>
              <w:spacing w:after="0" w:line="240" w:lineRule="auto"/>
              <w:jc w:val="center"/>
              <w:rPr>
                <w:rFonts w:eastAsia="Times New Roman" w:cs="Arial"/>
                <w:color w:val="000000"/>
              </w:rPr>
            </w:pPr>
            <w:r w:rsidRPr="00745C76">
              <w:rPr>
                <w:rFonts w:eastAsia="Times New Roman" w:cs="Arial"/>
                <w:color w:val="000000"/>
              </w:rPr>
              <w:t>Pak-EDGE UD™ Software License Version 2.0 (included) / PE-UD2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45C76" w:rsidRPr="00745C76" w:rsidP="00937F97">
            <w:pPr>
              <w:spacing w:after="0" w:line="240" w:lineRule="auto"/>
              <w:jc w:val="center"/>
              <w:rPr>
                <w:rFonts w:eastAsia="Times New Roman" w:cs="Arial"/>
                <w:color w:val="000000"/>
              </w:rPr>
            </w:pPr>
            <w:r w:rsidRPr="00745C76">
              <w:rPr>
                <w:rFonts w:eastAsia="Times New Roman" w:cs="Arial"/>
                <w:color w:val="000000"/>
              </w:rPr>
              <w:t>1</w:t>
            </w:r>
          </w:p>
        </w:tc>
      </w:tr>
    </w:tbl>
    <w:p w:rsidR="00DE309A" w:rsidP="00DE309A">
      <w:bookmarkStart w:id="0" w:name="_Toc46585418"/>
    </w:p>
    <w:p w:rsidR="00DE309A" w:rsidRPr="00DE309A" w:rsidP="00DE309A">
      <w:pPr>
        <w:rPr>
          <w:b/>
          <w:bCs/>
        </w:rPr>
      </w:pPr>
      <w:r w:rsidRPr="00DE309A">
        <w:rPr>
          <w:b/>
          <w:bCs/>
        </w:rPr>
        <w:t>Salient Characteristics:</w:t>
      </w:r>
    </w:p>
    <w:p w:rsidR="00DE309A" w:rsidP="00DE309A">
      <w:r>
        <w:t xml:space="preserve">The following are the salient characteristics </w:t>
      </w:r>
      <w:r>
        <w:t>for</w:t>
      </w:r>
      <w:r>
        <w:t xml:space="preserve"> the pharmacy Unit Dose bag/pouch medication repackaging equipment  </w:t>
      </w:r>
    </w:p>
    <w:p w:rsidR="00DE309A" w:rsidP="00DE309A">
      <w:pPr>
        <w:pStyle w:val="ListParagraph"/>
        <w:numPr>
          <w:ilvl w:val="0"/>
          <w:numId w:val="1"/>
        </w:numPr>
      </w:pPr>
      <w:r>
        <w:t>Ability to create and seal unit dose medication bags</w:t>
      </w:r>
    </w:p>
    <w:p w:rsidR="00DE309A" w:rsidP="00DE309A">
      <w:pPr>
        <w:pStyle w:val="ListParagraph"/>
        <w:numPr>
          <w:ilvl w:val="0"/>
          <w:numId w:val="1"/>
        </w:numPr>
      </w:pPr>
      <w:r>
        <w:t>Barcoding to be printed directly on the pouch or bag and not require additional labels</w:t>
      </w:r>
    </w:p>
    <w:p w:rsidR="00DE309A" w:rsidP="00DE309A">
      <w:pPr>
        <w:pStyle w:val="ListParagraph"/>
        <w:numPr>
          <w:ilvl w:val="0"/>
          <w:numId w:val="1"/>
        </w:numPr>
      </w:pPr>
      <w:r>
        <w:t>Bags to have</w:t>
      </w:r>
      <w:r>
        <w:t xml:space="preserve"> tamper evident seals and </w:t>
      </w:r>
      <w:r>
        <w:t>side is to</w:t>
      </w:r>
      <w:r>
        <w:t xml:space="preserve"> </w:t>
      </w:r>
      <w:r>
        <w:t>be</w:t>
      </w:r>
      <w:r>
        <w:t xml:space="preserve"> clear, transparent and the other to be white, opaque.</w:t>
      </w:r>
    </w:p>
    <w:p w:rsidR="00DE309A" w:rsidP="00DE309A">
      <w:pPr>
        <w:pStyle w:val="ListParagraph"/>
        <w:numPr>
          <w:ilvl w:val="0"/>
          <w:numId w:val="1"/>
        </w:numPr>
      </w:pPr>
      <w:r>
        <w:t>Options for bag/pouch sizes to accommodate items such as vials, syringes, unit dose eye drops, unit dose nebulizer containers</w:t>
      </w:r>
    </w:p>
    <w:p w:rsidR="00DE309A" w:rsidP="00DE309A">
      <w:pPr>
        <w:pStyle w:val="ListParagraph"/>
        <w:numPr>
          <w:ilvl w:val="0"/>
          <w:numId w:val="1"/>
        </w:numPr>
      </w:pPr>
      <w:r>
        <w:t>Ability to have automatically paced filling with some capability to adjust the fill time interval.</w:t>
      </w:r>
    </w:p>
    <w:p w:rsidR="00DE309A" w:rsidP="00DE309A">
      <w:pPr>
        <w:pStyle w:val="ListParagraph"/>
        <w:numPr>
          <w:ilvl w:val="0"/>
          <w:numId w:val="1"/>
        </w:numPr>
      </w:pPr>
      <w:r>
        <w:t>Machines must open pouches or bags so items can be easily dropped in for packaging and include a foot pedal or other means of hands-free filling of bags</w:t>
      </w:r>
    </w:p>
    <w:p w:rsidR="00DE309A" w:rsidP="00DE309A">
      <w:pPr>
        <w:pStyle w:val="ListParagraph"/>
        <w:numPr>
          <w:ilvl w:val="0"/>
          <w:numId w:val="1"/>
        </w:numPr>
      </w:pPr>
      <w:r>
        <w:t>Minneapolis VA pharmacy already uses Pak-Edge UD Barcode Labeling Software for a large library of repackaging. Consistency is needed within repackaging work that comes by using the same software/library for the multi-faceted types of repackaging; therefore, the system must be able to use Pak-</w:t>
      </w:r>
      <w:r>
        <w:t>Edge UD Barcode Labeling Software 2.0 current version 2.0.604 and be compatible with any subsequent version updates.</w:t>
      </w:r>
    </w:p>
    <w:p w:rsidR="00745C76" w:rsidRPr="00AF1813" w:rsidP="00DE309A">
      <w:pPr>
        <w:rPr>
          <w:b/>
          <w:bCs/>
        </w:rPr>
      </w:pPr>
      <w:r w:rsidRPr="00AF1813">
        <w:rPr>
          <w:b/>
          <w:bCs/>
        </w:rPr>
        <w:t>Delivery/Setup</w:t>
      </w:r>
      <w:bookmarkEnd w:id="0"/>
    </w:p>
    <w:p w:rsidR="00745C76" w:rsidRPr="00745C76" w:rsidP="00745C76">
      <w:pPr>
        <w:pStyle w:val="Default"/>
      </w:pPr>
      <w:r w:rsidRPr="00745C76">
        <w:t>The contractor shall coordinate delivery, setup and training with the on-site Point of Contacts (POCs) listed below:</w:t>
      </w:r>
    </w:p>
    <w:p w:rsidR="0087753A">
      <w:r>
        <w:t>TBD</w:t>
      </w:r>
    </w:p>
    <w:p w:rsidR="00DE309A" w:rsidRPr="00DE309A" w:rsidP="00DE309A">
      <w:pPr>
        <w:rPr>
          <w:b/>
          <w:bCs/>
        </w:rPr>
      </w:pPr>
      <w:r w:rsidRPr="00DE309A">
        <w:rPr>
          <w:b/>
          <w:bCs/>
        </w:rPr>
        <w:t>Delivery Address:</w:t>
      </w:r>
    </w:p>
    <w:p w:rsidR="00DE309A" w:rsidP="00DE309A">
      <w:r w:rsidRPr="00D079CC">
        <w:t xml:space="preserve">Contractor will ship or deliver all items to the Minneapolis </w:t>
      </w:r>
      <w:r>
        <w:t>VA Health Care System</w:t>
      </w:r>
      <w:r w:rsidRPr="00D079CC">
        <w:t>.</w:t>
      </w:r>
    </w:p>
    <w:p w:rsidR="00DE309A" w:rsidRPr="00462729" w:rsidP="00DE309A">
      <w:r w:rsidRPr="00462729">
        <w:t>Minneapolis Veteran Affairs Heath Care System</w:t>
      </w:r>
    </w:p>
    <w:p w:rsidR="00DE309A" w:rsidRPr="00462729" w:rsidP="00DE309A">
      <w:r w:rsidRPr="00462729">
        <w:t xml:space="preserve">Attn: </w:t>
      </w:r>
      <w:r>
        <w:t>TBD</w:t>
      </w:r>
    </w:p>
    <w:p w:rsidR="00DE309A" w:rsidRPr="00462729" w:rsidP="00DE309A">
      <w:r w:rsidRPr="00462729">
        <w:t>One Veterans Drive</w:t>
      </w:r>
    </w:p>
    <w:p w:rsidR="00DE309A" w:rsidP="00DE309A">
      <w:r w:rsidRPr="00462729">
        <w:t>Minneapolis, MN 55417</w:t>
      </w:r>
    </w:p>
    <w:p w:rsidR="00DE309A" w:rsidRPr="00462729" w:rsidP="00DE309A">
      <w:pPr>
        <w:rPr>
          <w:bCs/>
        </w:rPr>
      </w:pPr>
      <w:r w:rsidRPr="00462729">
        <w:rPr>
          <w:bCs/>
        </w:rPr>
        <w:t>Important Receiving Requirement:</w:t>
      </w:r>
    </w:p>
    <w:p w:rsidR="00DE309A" w:rsidP="00DE309A">
      <w:r w:rsidRPr="00462729">
        <w:t>Contractor shall include the Veteran Affairs issued Purchase Order Number on the shipping label or packing list. Without the Purchase Order Number, the item will not be properly received. Delay</w:t>
      </w:r>
      <w:r>
        <w:t>s</w:t>
      </w:r>
      <w:r w:rsidRPr="00462729">
        <w:t xml:space="preserve"> in payment may </w:t>
      </w:r>
      <w:r w:rsidRPr="00462729">
        <w:t>result</w:t>
      </w:r>
      <w:r>
        <w:t xml:space="preserve"> </w:t>
      </w:r>
      <w:r>
        <w:t>failure</w:t>
      </w:r>
      <w:r>
        <w:t xml:space="preserve"> to follow instructions</w:t>
      </w:r>
      <w:r w:rsidRPr="00462729">
        <w:t>.</w:t>
      </w:r>
    </w:p>
    <w:p w:rsidR="00DE309A" w:rsidRPr="00DE309A" w:rsidP="00DE309A">
      <w:pPr>
        <w:rPr>
          <w:b/>
          <w:bCs/>
        </w:rPr>
      </w:pPr>
      <w:r w:rsidRPr="00DE309A">
        <w:rPr>
          <w:b/>
          <w:bCs/>
        </w:rPr>
        <w:t>Delivery hours:</w:t>
      </w:r>
    </w:p>
    <w:p w:rsidR="00DE309A" w:rsidRPr="00D079CC" w:rsidP="00DE309A">
      <w:r w:rsidRPr="00D079CC">
        <w:t>Monday through Friday from 7:00 am – 3:00 pm.  Deliveries are not accepted on the federal holidays listed below:</w:t>
      </w:r>
    </w:p>
    <w:p w:rsidR="00DE309A" w:rsidRPr="00D079CC" w:rsidP="00DE309A">
      <w:pPr>
        <w:rPr>
          <w:rFonts w:eastAsia="Times New Roman"/>
        </w:rPr>
      </w:pPr>
      <w:r w:rsidRPr="00D079CC">
        <w:rPr>
          <w:rFonts w:eastAsia="Times New Roman"/>
        </w:rPr>
        <w:t>Observed Federal Holidays:</w:t>
      </w:r>
    </w:p>
    <w:p w:rsidR="00DE309A" w:rsidRPr="00D079CC" w:rsidP="00DE309A">
      <w:bookmarkStart w:id="1" w:name="_Hlk105563125"/>
      <w:r w:rsidRPr="00D079CC">
        <w:t>New Year’s Day</w:t>
      </w:r>
      <w:r w:rsidRPr="00D079CC">
        <w:tab/>
      </w:r>
      <w:r w:rsidRPr="00D079CC">
        <w:tab/>
        <w:t>Martin Luther King Birthday</w:t>
      </w:r>
    </w:p>
    <w:p w:rsidR="00DE309A" w:rsidRPr="00D079CC" w:rsidP="00DE309A">
      <w:r w:rsidRPr="00D079CC">
        <w:t>Washington’s Birthday</w:t>
      </w:r>
      <w:r w:rsidRPr="00D079CC">
        <w:tab/>
        <w:t>Memorial Day</w:t>
      </w:r>
    </w:p>
    <w:p w:rsidR="00DE309A" w:rsidRPr="00D079CC" w:rsidP="00DE309A">
      <w:r w:rsidRPr="00D079CC">
        <w:t>Juneteenth</w:t>
      </w:r>
      <w:r w:rsidRPr="00D079CC">
        <w:tab/>
      </w:r>
      <w:r w:rsidRPr="00D079CC">
        <w:tab/>
        <w:t>Independence Day</w:t>
      </w:r>
      <w:r w:rsidRPr="00D079CC">
        <w:tab/>
      </w:r>
      <w:r w:rsidRPr="00D079CC">
        <w:tab/>
      </w:r>
    </w:p>
    <w:p w:rsidR="00DE309A" w:rsidRPr="00D079CC" w:rsidP="00DE309A">
      <w:r w:rsidRPr="00D079CC">
        <w:t>Labor Day</w:t>
      </w:r>
      <w:r w:rsidRPr="00D079CC">
        <w:tab/>
      </w:r>
      <w:r w:rsidRPr="00D079CC">
        <w:tab/>
        <w:t>Columbus Day</w:t>
      </w:r>
    </w:p>
    <w:p w:rsidR="00DE309A" w:rsidRPr="00D079CC" w:rsidP="00DE309A">
      <w:r w:rsidRPr="00D079CC">
        <w:t xml:space="preserve">Veteran’s Day </w:t>
      </w:r>
      <w:r w:rsidRPr="00D079CC">
        <w:tab/>
      </w:r>
      <w:r w:rsidRPr="00D079CC">
        <w:tab/>
        <w:t>Thanksgiving Day</w:t>
      </w:r>
    </w:p>
    <w:p w:rsidR="00DE309A" w:rsidRPr="00D079CC" w:rsidP="00DE309A">
      <w:r w:rsidRPr="00D079CC">
        <w:t>Christmas Day</w:t>
      </w:r>
    </w:p>
    <w:p w:rsidR="00DE309A">
      <w:bookmarkEnd w:id="1"/>
    </w:p>
    <w:p w:rsidR="00DE309A" w:rsidRPr="00DE309A">
      <w:pPr>
        <w:rPr>
          <w:b/>
          <w:bCs/>
        </w:rPr>
      </w:pPr>
      <w:r w:rsidRPr="00DE309A">
        <w:rPr>
          <w:b/>
          <w:bCs/>
        </w:rPr>
        <w:t>Installation/Training</w:t>
      </w:r>
    </w:p>
    <w:p w:rsidR="00DE309A">
      <w:r>
        <w:t xml:space="preserve">Vendors will be expected to provide installation and training on the new equipment. 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6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6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E2949EA"/>
    <w:multiLevelType w:val="hybridMultilevel"/>
    <w:tmpl w:val="AE241EB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1C1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9B5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C1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9B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9B5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9B5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5C76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45C76"/>
    <w:rPr>
      <w:color w:val="605E5C"/>
      <w:shd w:val="clear" w:color="auto" w:fill="E1DFDD"/>
    </w:rPr>
  </w:style>
  <w:style w:type="paragraph" w:customStyle="1" w:styleId="Default">
    <w:name w:val="Default"/>
    <w:basedOn w:val="Normal"/>
    <w:rsid w:val="00745C76"/>
    <w:pPr>
      <w:autoSpaceDE w:val="0"/>
      <w:autoSpaceDN w:val="0"/>
      <w:spacing w:after="0" w:line="240" w:lineRule="auto"/>
    </w:pPr>
    <w:rPr>
      <w:rFonts w:eastAsia="Calibri" w:cs="Arial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2026-03-09T17:30:07Z</dcterms:created>
  <dcterms:modified xsi:type="dcterms:W3CDTF">2026-03-09T17:30:07Z</dcterms:modified>
</cp:coreProperties>
</file>