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B117" w14:textId="77777777" w:rsidR="00ED4D43" w:rsidRPr="004F36A7" w:rsidRDefault="00ED4D4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C200A" w14:paraId="6E2BB11A" w14:textId="77777777" w:rsidTr="00231CE2">
        <w:trPr>
          <w:trHeight w:val="287"/>
        </w:trPr>
        <w:tc>
          <w:tcPr>
            <w:tcW w:w="1278" w:type="dxa"/>
          </w:tcPr>
          <w:p w14:paraId="6E2BB118" w14:textId="77777777" w:rsidR="00ED4D43" w:rsidRPr="005B0401" w:rsidRDefault="00ED4D43">
            <w:pPr>
              <w:rPr>
                <w:rFonts w:cstheme="minorHAnsi"/>
                <w:b/>
                <w:szCs w:val="20"/>
              </w:rPr>
            </w:pPr>
            <w:r>
              <w:rPr>
                <w:rFonts w:cstheme="minorHAnsi"/>
                <w:b/>
                <w:szCs w:val="20"/>
              </w:rPr>
              <w:t>SUBJECT*</w:t>
            </w:r>
          </w:p>
        </w:tc>
        <w:tc>
          <w:tcPr>
            <w:tcW w:w="8640" w:type="dxa"/>
          </w:tcPr>
          <w:p w14:paraId="6E2BB119" w14:textId="77777777" w:rsidR="00ED4D43" w:rsidRPr="00F43FAC" w:rsidRDefault="00ED4D43" w:rsidP="00F43FAC">
            <w:pPr>
              <w:rPr>
                <w:rStyle w:val="AAMSKBFill-InHighlight"/>
                <w:color w:val="auto"/>
              </w:rPr>
            </w:pPr>
            <w:r>
              <w:rPr>
                <w:rStyle w:val="AAMSKBFill-InHighlight"/>
                <w:color w:val="auto"/>
              </w:rPr>
              <w:t>Equipment, Surgical Headlights, Ann Arbor</w:t>
            </w:r>
            <w:r w:rsidRPr="00F43FAC">
              <w:rPr>
                <w:rStyle w:val="AAMSKBFill-InHighlight"/>
                <w:color w:val="auto"/>
              </w:rPr>
              <w:t xml:space="preserve">  </w:t>
            </w:r>
            <w:r>
              <w:rPr>
                <w:rStyle w:val="AAMSKBFill-InHighlight"/>
                <w:color w:val="auto"/>
              </w:rPr>
              <w:t xml:space="preserve"> </w:t>
            </w:r>
          </w:p>
        </w:tc>
      </w:tr>
    </w:tbl>
    <w:p w14:paraId="6E2BB11B" w14:textId="77777777" w:rsidR="00ED4D43" w:rsidRPr="004F36A7" w:rsidRDefault="00ED4D43" w:rsidP="00D11D95">
      <w:pPr>
        <w:spacing w:after="160" w:line="254" w:lineRule="auto"/>
        <w:rPr>
          <w:rFonts w:eastAsia="Calibri" w:cstheme="minorHAnsi"/>
          <w:szCs w:val="20"/>
        </w:rPr>
      </w:pPr>
    </w:p>
    <w:p w14:paraId="6E2BB11C" w14:textId="77777777" w:rsidR="00ED4D43" w:rsidRPr="004F36A7" w:rsidRDefault="00ED4D4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C200A" w14:paraId="6E2BB11F" w14:textId="77777777" w:rsidTr="009738F0">
        <w:tc>
          <w:tcPr>
            <w:tcW w:w="4698" w:type="dxa"/>
            <w:hideMark/>
          </w:tcPr>
          <w:p w14:paraId="6E2BB11D" w14:textId="77777777" w:rsidR="00ED4D43" w:rsidRPr="005B0401" w:rsidRDefault="00ED4D43">
            <w:pPr>
              <w:rPr>
                <w:rFonts w:cstheme="minorHAnsi"/>
                <w:b/>
                <w:szCs w:val="20"/>
              </w:rPr>
            </w:pPr>
            <w:r w:rsidRPr="005B0401">
              <w:rPr>
                <w:rFonts w:cstheme="minorHAnsi"/>
                <w:b/>
                <w:szCs w:val="20"/>
              </w:rPr>
              <w:t>CONTRACTING OFFICE’S ZIP CODE*</w:t>
            </w:r>
          </w:p>
        </w:tc>
        <w:tc>
          <w:tcPr>
            <w:tcW w:w="5220" w:type="dxa"/>
            <w:hideMark/>
          </w:tcPr>
          <w:p w14:paraId="6E2BB11E" w14:textId="77777777" w:rsidR="00ED4D43" w:rsidRPr="005B0401" w:rsidRDefault="00ED4D43">
            <w:pPr>
              <w:rPr>
                <w:rFonts w:cstheme="minorHAnsi"/>
              </w:rPr>
            </w:pPr>
            <w:r>
              <w:rPr>
                <w:rFonts w:cstheme="minorHAnsi"/>
              </w:rPr>
              <w:t>45409-1337</w:t>
            </w:r>
          </w:p>
        </w:tc>
      </w:tr>
      <w:tr w:rsidR="006C200A" w14:paraId="6E2BB122" w14:textId="77777777" w:rsidTr="009738F0">
        <w:tc>
          <w:tcPr>
            <w:tcW w:w="4698" w:type="dxa"/>
            <w:hideMark/>
          </w:tcPr>
          <w:p w14:paraId="6E2BB120" w14:textId="77777777" w:rsidR="00ED4D43" w:rsidRPr="005B0401" w:rsidRDefault="00ED4D43">
            <w:pPr>
              <w:rPr>
                <w:rFonts w:cstheme="minorHAnsi"/>
                <w:b/>
                <w:szCs w:val="20"/>
              </w:rPr>
            </w:pPr>
            <w:r w:rsidRPr="005B0401">
              <w:rPr>
                <w:rFonts w:cstheme="minorHAnsi"/>
                <w:b/>
                <w:szCs w:val="20"/>
              </w:rPr>
              <w:t>SOLICITATION NUMBER*</w:t>
            </w:r>
          </w:p>
        </w:tc>
        <w:tc>
          <w:tcPr>
            <w:tcW w:w="5220" w:type="dxa"/>
            <w:hideMark/>
          </w:tcPr>
          <w:p w14:paraId="6E2BB121" w14:textId="77777777" w:rsidR="00ED4D43" w:rsidRPr="005B0401" w:rsidRDefault="00ED4D43">
            <w:pPr>
              <w:rPr>
                <w:rFonts w:cstheme="minorHAnsi"/>
              </w:rPr>
            </w:pPr>
            <w:r>
              <w:rPr>
                <w:rFonts w:cstheme="minorHAnsi"/>
              </w:rPr>
              <w:t>36C25026Q0358</w:t>
            </w:r>
          </w:p>
        </w:tc>
      </w:tr>
      <w:tr w:rsidR="006C200A" w14:paraId="6E2BB125" w14:textId="77777777" w:rsidTr="009738F0">
        <w:tc>
          <w:tcPr>
            <w:tcW w:w="4698" w:type="dxa"/>
          </w:tcPr>
          <w:p w14:paraId="6E2BB123" w14:textId="77777777" w:rsidR="00ED4D43" w:rsidRPr="009738F0" w:rsidRDefault="00ED4D43">
            <w:pPr>
              <w:rPr>
                <w:rFonts w:cstheme="minorHAnsi"/>
                <w:b/>
                <w:szCs w:val="20"/>
              </w:rPr>
            </w:pPr>
            <w:r w:rsidRPr="009738F0">
              <w:rPr>
                <w:rFonts w:cstheme="minorHAnsi"/>
                <w:b/>
                <w:szCs w:val="20"/>
              </w:rPr>
              <w:t>RESPONSE DATE/TIME/ZONE</w:t>
            </w:r>
          </w:p>
        </w:tc>
        <w:tc>
          <w:tcPr>
            <w:tcW w:w="5220" w:type="dxa"/>
          </w:tcPr>
          <w:p w14:paraId="6E2BB124" w14:textId="77777777" w:rsidR="00ED4D43" w:rsidRPr="00DD3F7D" w:rsidRDefault="00ED4D43">
            <w:pPr>
              <w:rPr>
                <w:rStyle w:val="AAMSKBFill-InHighlight"/>
                <w:rFonts w:cstheme="minorHAnsi"/>
                <w:color w:val="auto"/>
              </w:rPr>
            </w:pPr>
            <w:r>
              <w:rPr>
                <w:rStyle w:val="AAMSKBFill-InHighlight"/>
                <w:rFonts w:cstheme="minorHAnsi"/>
                <w:color w:val="auto"/>
              </w:rPr>
              <w:t>03-16-2026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EASTERN TIME, NEW YORK, USA</w:t>
            </w:r>
          </w:p>
        </w:tc>
      </w:tr>
      <w:tr w:rsidR="006C200A" w14:paraId="6E2BB128" w14:textId="77777777" w:rsidTr="009738F0">
        <w:tc>
          <w:tcPr>
            <w:tcW w:w="4698" w:type="dxa"/>
          </w:tcPr>
          <w:p w14:paraId="6E2BB126" w14:textId="77777777" w:rsidR="00ED4D43" w:rsidRPr="005B0401" w:rsidRDefault="00ED4D43">
            <w:pPr>
              <w:rPr>
                <w:rFonts w:cstheme="minorHAnsi"/>
                <w:b/>
                <w:szCs w:val="20"/>
              </w:rPr>
            </w:pPr>
            <w:r w:rsidRPr="005B0401">
              <w:rPr>
                <w:rFonts w:cstheme="minorHAnsi"/>
                <w:b/>
                <w:szCs w:val="20"/>
              </w:rPr>
              <w:t>ARCHIVE</w:t>
            </w:r>
          </w:p>
        </w:tc>
        <w:tc>
          <w:tcPr>
            <w:tcW w:w="5220" w:type="dxa"/>
            <w:hideMark/>
          </w:tcPr>
          <w:p w14:paraId="6E2BB127" w14:textId="77777777" w:rsidR="00ED4D43" w:rsidRPr="004F36A7" w:rsidRDefault="00ED4D43">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C200A" w14:paraId="6E2BB12B" w14:textId="77777777" w:rsidTr="009738F0">
        <w:tc>
          <w:tcPr>
            <w:tcW w:w="4698" w:type="dxa"/>
          </w:tcPr>
          <w:p w14:paraId="6E2BB129" w14:textId="77777777" w:rsidR="00ED4D43" w:rsidRPr="005B0401" w:rsidRDefault="00ED4D43">
            <w:pPr>
              <w:rPr>
                <w:rFonts w:cstheme="minorHAnsi"/>
                <w:b/>
                <w:szCs w:val="20"/>
              </w:rPr>
            </w:pPr>
            <w:r w:rsidRPr="005B0401">
              <w:rPr>
                <w:rFonts w:cstheme="minorHAnsi"/>
                <w:b/>
                <w:szCs w:val="20"/>
              </w:rPr>
              <w:t>RECOVERY ACT FUNDS</w:t>
            </w:r>
          </w:p>
        </w:tc>
        <w:tc>
          <w:tcPr>
            <w:tcW w:w="5220" w:type="dxa"/>
            <w:hideMark/>
          </w:tcPr>
          <w:p w14:paraId="6E2BB12A" w14:textId="77777777" w:rsidR="00ED4D43" w:rsidRPr="004F36A7" w:rsidRDefault="00ED4D43">
            <w:pPr>
              <w:rPr>
                <w:rFonts w:cstheme="minorHAnsi"/>
                <w:szCs w:val="20"/>
              </w:rPr>
            </w:pPr>
            <w:r>
              <w:rPr>
                <w:rFonts w:cstheme="minorHAnsi"/>
                <w:szCs w:val="20"/>
              </w:rPr>
              <w:t>N</w:t>
            </w:r>
          </w:p>
        </w:tc>
      </w:tr>
      <w:tr w:rsidR="006C200A" w14:paraId="6E2BB12E" w14:textId="77777777" w:rsidTr="009738F0">
        <w:tc>
          <w:tcPr>
            <w:tcW w:w="4698" w:type="dxa"/>
          </w:tcPr>
          <w:p w14:paraId="6E2BB12C" w14:textId="77777777" w:rsidR="00ED4D43" w:rsidRPr="005B0401" w:rsidRDefault="00ED4D43">
            <w:pPr>
              <w:rPr>
                <w:rFonts w:cstheme="minorHAnsi"/>
                <w:b/>
                <w:szCs w:val="20"/>
              </w:rPr>
            </w:pPr>
            <w:r w:rsidRPr="005B0401">
              <w:rPr>
                <w:rFonts w:cstheme="minorHAnsi"/>
                <w:b/>
                <w:szCs w:val="20"/>
              </w:rPr>
              <w:t>PRODUCT SERVICE CODE*</w:t>
            </w:r>
          </w:p>
        </w:tc>
        <w:tc>
          <w:tcPr>
            <w:tcW w:w="5220" w:type="dxa"/>
          </w:tcPr>
          <w:p w14:paraId="6E2BB12D" w14:textId="77777777" w:rsidR="00ED4D43" w:rsidRPr="00DA1922" w:rsidRDefault="00ED4D43" w:rsidP="00A91E71">
            <w:pPr>
              <w:rPr>
                <w:rStyle w:val="AAMSKBFill-InHighlight"/>
                <w:color w:val="auto"/>
              </w:rPr>
            </w:pPr>
            <w:r>
              <w:rPr>
                <w:rStyle w:val="AAMSKBFill-InHighlight"/>
                <w:color w:val="auto"/>
              </w:rPr>
              <w:t>6515</w:t>
            </w:r>
          </w:p>
        </w:tc>
      </w:tr>
      <w:tr w:rsidR="006C200A" w14:paraId="6E2BB131" w14:textId="77777777" w:rsidTr="009738F0">
        <w:tc>
          <w:tcPr>
            <w:tcW w:w="4698" w:type="dxa"/>
          </w:tcPr>
          <w:p w14:paraId="6E2BB12F" w14:textId="77777777" w:rsidR="00ED4D43" w:rsidRPr="005B0401" w:rsidRDefault="00ED4D43">
            <w:pPr>
              <w:rPr>
                <w:rFonts w:cstheme="minorHAnsi"/>
                <w:b/>
                <w:szCs w:val="20"/>
              </w:rPr>
            </w:pPr>
            <w:r w:rsidRPr="005B0401">
              <w:rPr>
                <w:rFonts w:cstheme="minorHAnsi"/>
                <w:b/>
                <w:szCs w:val="20"/>
              </w:rPr>
              <w:t>NAICS CODE*</w:t>
            </w:r>
          </w:p>
        </w:tc>
        <w:tc>
          <w:tcPr>
            <w:tcW w:w="5220" w:type="dxa"/>
            <w:hideMark/>
          </w:tcPr>
          <w:p w14:paraId="6E2BB130" w14:textId="77777777" w:rsidR="00ED4D43" w:rsidRPr="006E60E3" w:rsidRDefault="00ED4D43" w:rsidP="00A91E71">
            <w:pPr>
              <w:rPr>
                <w:rFonts w:cstheme="minorHAnsi"/>
                <w:szCs w:val="20"/>
              </w:rPr>
            </w:pPr>
            <w:r>
              <w:rPr>
                <w:rFonts w:cstheme="minorHAnsi"/>
                <w:szCs w:val="20"/>
              </w:rPr>
              <w:t>339112</w:t>
            </w:r>
          </w:p>
        </w:tc>
      </w:tr>
      <w:tr w:rsidR="006C200A" w14:paraId="6E2BB139" w14:textId="77777777" w:rsidTr="009738F0">
        <w:tc>
          <w:tcPr>
            <w:tcW w:w="4698" w:type="dxa"/>
            <w:hideMark/>
          </w:tcPr>
          <w:p w14:paraId="6E2BB132" w14:textId="77777777" w:rsidR="00ED4D43" w:rsidRPr="005B0401" w:rsidRDefault="00ED4D43">
            <w:pPr>
              <w:rPr>
                <w:rFonts w:cstheme="minorHAnsi"/>
                <w:b/>
                <w:szCs w:val="20"/>
              </w:rPr>
            </w:pPr>
            <w:r w:rsidRPr="005B0401">
              <w:rPr>
                <w:rFonts w:cstheme="minorHAnsi"/>
                <w:b/>
                <w:szCs w:val="20"/>
              </w:rPr>
              <w:t>CONTRACTING OFFICE ADDRESS</w:t>
            </w:r>
          </w:p>
        </w:tc>
        <w:tc>
          <w:tcPr>
            <w:tcW w:w="5220" w:type="dxa"/>
          </w:tcPr>
          <w:p w14:paraId="6E2BB133"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E2BB134"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6E2BB135"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24 Frank Lloyd Wright Dr.</w:t>
            </w:r>
            <w:r w:rsidRPr="004F36A7">
              <w:rPr>
                <w:rStyle w:val="AAMSKBFill-InHighlight"/>
                <w:rFonts w:cstheme="minorHAnsi"/>
              </w:rPr>
              <w:t xml:space="preserve"> </w:t>
            </w:r>
          </w:p>
          <w:p w14:paraId="6E2BB136"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Lobby M, Suite M2200</w:t>
            </w:r>
          </w:p>
          <w:p w14:paraId="6E2BB137"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F36A7">
              <w:rPr>
                <w:rStyle w:val="AAMSKBFill-InHighlight"/>
                <w:rFonts w:cstheme="minorHAnsi"/>
              </w:rPr>
              <w:t xml:space="preserve"> </w:t>
            </w:r>
          </w:p>
          <w:p w14:paraId="6E2BB138" w14:textId="77777777" w:rsidR="00ED4D43" w:rsidRPr="004F36A7" w:rsidRDefault="00ED4D43">
            <w:pPr>
              <w:rPr>
                <w:rFonts w:cstheme="minorHAnsi"/>
                <w:szCs w:val="20"/>
              </w:rPr>
            </w:pPr>
          </w:p>
        </w:tc>
      </w:tr>
      <w:tr w:rsidR="006C200A" w14:paraId="6E2BB143" w14:textId="77777777" w:rsidTr="009738F0">
        <w:tc>
          <w:tcPr>
            <w:tcW w:w="4698" w:type="dxa"/>
          </w:tcPr>
          <w:p w14:paraId="6E2BB13A" w14:textId="77777777" w:rsidR="00ED4D43" w:rsidRPr="005B0401" w:rsidRDefault="00ED4D43">
            <w:pPr>
              <w:rPr>
                <w:rFonts w:cstheme="minorHAnsi"/>
                <w:b/>
                <w:szCs w:val="20"/>
              </w:rPr>
            </w:pPr>
            <w:r w:rsidRPr="005B0401">
              <w:rPr>
                <w:rFonts w:cstheme="minorHAnsi"/>
                <w:b/>
                <w:szCs w:val="20"/>
              </w:rPr>
              <w:t>POINT OF CONTACT*</w:t>
            </w:r>
          </w:p>
          <w:p w14:paraId="6E2BB13B" w14:textId="77777777" w:rsidR="00ED4D43" w:rsidRPr="005B0401" w:rsidRDefault="00ED4D43">
            <w:pPr>
              <w:rPr>
                <w:rFonts w:cstheme="minorHAnsi"/>
                <w:b/>
                <w:szCs w:val="20"/>
              </w:rPr>
            </w:pPr>
          </w:p>
          <w:p w14:paraId="6E2BB13C" w14:textId="77777777" w:rsidR="00ED4D43" w:rsidRPr="005B0401" w:rsidRDefault="00ED4D43">
            <w:pPr>
              <w:rPr>
                <w:rFonts w:cstheme="minorHAnsi"/>
                <w:b/>
                <w:szCs w:val="20"/>
              </w:rPr>
            </w:pPr>
          </w:p>
        </w:tc>
        <w:tc>
          <w:tcPr>
            <w:tcW w:w="5220" w:type="dxa"/>
            <w:hideMark/>
          </w:tcPr>
          <w:p w14:paraId="6E2BB13D"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6E2BB13E"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Laura Poma</w:t>
            </w:r>
          </w:p>
          <w:p w14:paraId="6E2BB13F"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laura.poma@va.gov</w:t>
            </w:r>
          </w:p>
          <w:p w14:paraId="6E2BB140" w14:textId="77777777" w:rsidR="00ED4D43" w:rsidRPr="004F36A7" w:rsidRDefault="00ED4D43">
            <w:pPr>
              <w:rPr>
                <w:rFonts w:eastAsiaTheme="minorHAnsi" w:cstheme="minorHAnsi"/>
                <w:szCs w:val="20"/>
                <w:bdr w:val="none" w:sz="0" w:space="0" w:color="auto" w:frame="1"/>
              </w:rPr>
            </w:pPr>
            <w:r>
              <w:rPr>
                <w:rFonts w:eastAsiaTheme="minorHAnsi" w:cstheme="minorHAnsi"/>
                <w:szCs w:val="20"/>
                <w:bdr w:val="none" w:sz="0" w:space="0" w:color="auto" w:frame="1"/>
              </w:rPr>
              <w:t>7348453523</w:t>
            </w:r>
          </w:p>
          <w:p w14:paraId="6E2BB141" w14:textId="77777777" w:rsidR="00ED4D43" w:rsidRPr="004F36A7" w:rsidRDefault="00ED4D43">
            <w:pPr>
              <w:rPr>
                <w:rFonts w:eastAsiaTheme="minorHAnsi" w:cstheme="minorHAnsi"/>
                <w:szCs w:val="20"/>
                <w:bdr w:val="none" w:sz="0" w:space="0" w:color="auto" w:frame="1"/>
              </w:rPr>
            </w:pPr>
          </w:p>
          <w:p w14:paraId="6E2BB142" w14:textId="77777777" w:rsidR="00ED4D43" w:rsidRPr="004F36A7" w:rsidRDefault="00ED4D43">
            <w:pPr>
              <w:rPr>
                <w:rFonts w:cstheme="minorHAnsi"/>
                <w:szCs w:val="20"/>
              </w:rPr>
            </w:pPr>
          </w:p>
        </w:tc>
      </w:tr>
    </w:tbl>
    <w:p w14:paraId="6E2BB144" w14:textId="77777777" w:rsidR="00ED4D43" w:rsidRPr="004F36A7" w:rsidRDefault="00ED4D43" w:rsidP="00D11D95">
      <w:pPr>
        <w:rPr>
          <w:rFonts w:cstheme="minorHAnsi"/>
          <w:szCs w:val="20"/>
        </w:rPr>
      </w:pPr>
    </w:p>
    <w:p w14:paraId="6E2BB145" w14:textId="77777777" w:rsidR="00ED4D43" w:rsidRPr="004F36A7" w:rsidRDefault="00ED4D4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C200A" w14:paraId="6E2BB148" w14:textId="77777777" w:rsidTr="00057B35">
        <w:tc>
          <w:tcPr>
            <w:tcW w:w="4675" w:type="dxa"/>
            <w:hideMark/>
          </w:tcPr>
          <w:p w14:paraId="6E2BB146" w14:textId="77777777" w:rsidR="00ED4D43" w:rsidRPr="005B0401" w:rsidRDefault="00ED4D43">
            <w:pPr>
              <w:rPr>
                <w:rFonts w:cstheme="minorHAnsi"/>
                <w:b/>
              </w:rPr>
            </w:pPr>
            <w:r w:rsidRPr="005B0401">
              <w:rPr>
                <w:rFonts w:cstheme="minorHAnsi"/>
                <w:b/>
              </w:rPr>
              <w:t>AGENCY’S URL</w:t>
            </w:r>
          </w:p>
        </w:tc>
        <w:tc>
          <w:tcPr>
            <w:tcW w:w="5243" w:type="dxa"/>
            <w:hideMark/>
          </w:tcPr>
          <w:p w14:paraId="6E2BB147" w14:textId="77777777" w:rsidR="00ED4D43" w:rsidRPr="004F36A7" w:rsidRDefault="00ED4D43">
            <w:pPr>
              <w:rPr>
                <w:rFonts w:cstheme="minorHAnsi"/>
              </w:rPr>
            </w:pPr>
          </w:p>
        </w:tc>
      </w:tr>
      <w:tr w:rsidR="006C200A" w14:paraId="6E2BB14B" w14:textId="77777777" w:rsidTr="00057B35">
        <w:tc>
          <w:tcPr>
            <w:tcW w:w="4675" w:type="dxa"/>
            <w:hideMark/>
          </w:tcPr>
          <w:p w14:paraId="6E2BB149" w14:textId="77777777" w:rsidR="00ED4D43" w:rsidRPr="005B0401" w:rsidRDefault="00ED4D43">
            <w:pPr>
              <w:rPr>
                <w:rFonts w:cstheme="minorHAnsi"/>
                <w:b/>
              </w:rPr>
            </w:pPr>
            <w:r w:rsidRPr="005B0401">
              <w:rPr>
                <w:rFonts w:cstheme="minorHAnsi"/>
                <w:b/>
              </w:rPr>
              <w:t>URL DESCRIPTION</w:t>
            </w:r>
          </w:p>
        </w:tc>
        <w:tc>
          <w:tcPr>
            <w:tcW w:w="5243" w:type="dxa"/>
            <w:hideMark/>
          </w:tcPr>
          <w:p w14:paraId="6E2BB14A" w14:textId="77777777" w:rsidR="00ED4D43" w:rsidRPr="004F36A7" w:rsidRDefault="00ED4D43">
            <w:pPr>
              <w:rPr>
                <w:rFonts w:cstheme="minorHAnsi"/>
                <w:szCs w:val="20"/>
              </w:rPr>
            </w:pPr>
          </w:p>
        </w:tc>
      </w:tr>
      <w:tr w:rsidR="006C200A" w14:paraId="6E2BB14E" w14:textId="77777777" w:rsidTr="00057B35">
        <w:tc>
          <w:tcPr>
            <w:tcW w:w="4675" w:type="dxa"/>
            <w:hideMark/>
          </w:tcPr>
          <w:p w14:paraId="6E2BB14C" w14:textId="77777777" w:rsidR="00ED4D43" w:rsidRPr="005B0401" w:rsidRDefault="00ED4D43">
            <w:pPr>
              <w:rPr>
                <w:rFonts w:cstheme="minorHAnsi"/>
                <w:b/>
              </w:rPr>
            </w:pPr>
            <w:r w:rsidRPr="005B0401">
              <w:rPr>
                <w:rFonts w:cstheme="minorHAnsi"/>
                <w:b/>
              </w:rPr>
              <w:t>AGENCY CONTACT’S EMAIL ADDRESS</w:t>
            </w:r>
          </w:p>
        </w:tc>
        <w:tc>
          <w:tcPr>
            <w:tcW w:w="5243" w:type="dxa"/>
            <w:hideMark/>
          </w:tcPr>
          <w:p w14:paraId="6E2BB14D" w14:textId="77777777" w:rsidR="00ED4D43" w:rsidRPr="004F36A7" w:rsidRDefault="00ED4D43">
            <w:pPr>
              <w:rPr>
                <w:rFonts w:cstheme="minorHAnsi"/>
                <w:szCs w:val="20"/>
              </w:rPr>
            </w:pPr>
          </w:p>
        </w:tc>
      </w:tr>
      <w:tr w:rsidR="006C200A" w14:paraId="6E2BB151" w14:textId="77777777" w:rsidTr="00057B35">
        <w:tc>
          <w:tcPr>
            <w:tcW w:w="4675" w:type="dxa"/>
            <w:hideMark/>
          </w:tcPr>
          <w:p w14:paraId="6E2BB14F" w14:textId="77777777" w:rsidR="00ED4D43" w:rsidRPr="005B0401" w:rsidRDefault="00ED4D43">
            <w:pPr>
              <w:rPr>
                <w:rFonts w:cstheme="minorHAnsi"/>
                <w:b/>
              </w:rPr>
            </w:pPr>
            <w:r w:rsidRPr="005B0401">
              <w:rPr>
                <w:rFonts w:cstheme="minorHAnsi"/>
                <w:b/>
              </w:rPr>
              <w:t>EMAIL DESCRIPTION</w:t>
            </w:r>
          </w:p>
        </w:tc>
        <w:tc>
          <w:tcPr>
            <w:tcW w:w="5243" w:type="dxa"/>
            <w:hideMark/>
          </w:tcPr>
          <w:p w14:paraId="6E2BB150" w14:textId="77777777" w:rsidR="00ED4D43" w:rsidRPr="004F36A7" w:rsidRDefault="00ED4D43">
            <w:pPr>
              <w:rPr>
                <w:rFonts w:cstheme="minorHAnsi"/>
                <w:szCs w:val="20"/>
              </w:rPr>
            </w:pPr>
          </w:p>
        </w:tc>
      </w:tr>
    </w:tbl>
    <w:p w14:paraId="6E2BB152" w14:textId="77777777" w:rsidR="00ED4D43" w:rsidRDefault="00ED4D4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E2BB153" w14:textId="77777777" w:rsidR="00ED4D43" w:rsidRPr="00A3522F" w:rsidRDefault="00ED4D43" w:rsidP="00A3522F">
      <w:pPr>
        <w:pBdr>
          <w:top w:val="single" w:sz="4" w:space="1" w:color="auto"/>
          <w:bottom w:val="single" w:sz="4" w:space="1" w:color="auto"/>
        </w:pBdr>
        <w:jc w:val="center"/>
        <w:rPr>
          <w:rFonts w:cstheme="minorHAnsi"/>
          <w:b/>
        </w:rPr>
        <w:sectPr w:rsidR="00C15B5B"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6E2BB154" w14:textId="77777777" w:rsidR="00ED4D43" w:rsidRPr="00BE4B31" w:rsidRDefault="00ED4D43" w:rsidP="00BE4B31">
      <w:pPr>
        <w:pStyle w:val="NoSpacing"/>
        <w:rPr>
          <w:rFonts w:ascii="Arial" w:hAnsi="Arial" w:cs="Arial"/>
          <w:b/>
          <w:bCs/>
        </w:rPr>
      </w:pPr>
      <w:r w:rsidRPr="00BE4B31">
        <w:rPr>
          <w:rFonts w:ascii="Arial" w:hAnsi="Arial" w:cs="Arial"/>
          <w:b/>
          <w:bCs/>
        </w:rPr>
        <w:t xml:space="preserve">Notice of Intent to Sole Source Requirement  </w:t>
      </w:r>
    </w:p>
    <w:p w14:paraId="6E2BB155" w14:textId="77777777" w:rsidR="00ED4D43" w:rsidRPr="00BE4B31" w:rsidRDefault="00ED4D43" w:rsidP="0075160B">
      <w:pPr>
        <w:spacing w:after="0" w:line="240" w:lineRule="auto"/>
        <w:rPr>
          <w:rFonts w:ascii="Arial" w:hAnsi="Arial" w:cs="Arial"/>
        </w:rPr>
      </w:pPr>
    </w:p>
    <w:p w14:paraId="6E2BB156" w14:textId="7D62197B" w:rsidR="00ED4D43" w:rsidRPr="00BE4B31" w:rsidRDefault="00ED4D43" w:rsidP="00BE4B31">
      <w:pPr>
        <w:tabs>
          <w:tab w:val="num" w:pos="990"/>
        </w:tabs>
        <w:spacing w:after="0" w:line="240" w:lineRule="auto"/>
        <w:rPr>
          <w:rFonts w:ascii="Arial" w:hAnsi="Arial" w:cs="Arial"/>
          <w:bCs/>
        </w:rPr>
      </w:pPr>
      <w:r w:rsidRPr="00BE4B31">
        <w:rPr>
          <w:rFonts w:ascii="Arial" w:hAnsi="Arial" w:cs="Arial"/>
          <w:bCs/>
        </w:rPr>
        <w:t>The</w:t>
      </w:r>
      <w:r w:rsidRPr="00BE4B31">
        <w:rPr>
          <w:rFonts w:ascii="Arial" w:hAnsi="Arial" w:cs="Arial"/>
          <w:bCs/>
        </w:rPr>
        <w:t xml:space="preserve"> Department of Veterans Affairs, VISN 10, located at </w:t>
      </w:r>
      <w:r w:rsidRPr="00BE4B31">
        <w:rPr>
          <w:rFonts w:ascii="Arial" w:hAnsi="Arial" w:cs="Arial"/>
          <w:bCs/>
          <w:color w:val="000000"/>
        </w:rPr>
        <w:t xml:space="preserve">24 Frank Lloyd Wright Dr., </w:t>
      </w:r>
      <w:r w:rsidRPr="00BE4B31">
        <w:rPr>
          <w:rFonts w:ascii="Arial" w:hAnsi="Arial" w:cs="Arial"/>
          <w:bCs/>
        </w:rPr>
        <w:t xml:space="preserve">Lobby M, Suite M2200, </w:t>
      </w:r>
      <w:r w:rsidRPr="00BE4B31">
        <w:rPr>
          <w:rFonts w:ascii="Arial" w:hAnsi="Arial" w:cs="Arial"/>
          <w:bCs/>
          <w:color w:val="000000"/>
        </w:rPr>
        <w:t xml:space="preserve">Ann Arbor, MI, 48105 in support of VISN 10, </w:t>
      </w:r>
      <w:r w:rsidRPr="00BE4B31">
        <w:rPr>
          <w:rFonts w:ascii="Arial" w:hAnsi="Arial" w:cs="Arial"/>
          <w:bCs/>
        </w:rPr>
        <w:t>VA Ann Arbor Health Care System at 2215 Fuller Rd. Ann Arbor, MI 48105</w:t>
      </w:r>
      <w:r w:rsidRPr="00BE4B31">
        <w:rPr>
          <w:rFonts w:ascii="Arial" w:hAnsi="Arial" w:cs="Arial"/>
          <w:bCs/>
        </w:rPr>
        <w:t xml:space="preserve"> intends to negotiate a sole source purchase order under Simplified Acquisition Procedures and the authority of the </w:t>
      </w:r>
      <w:r w:rsidRPr="00BE4B31">
        <w:rPr>
          <w:rFonts w:ascii="Arial" w:hAnsi="Arial" w:cs="Arial"/>
          <w:bCs/>
        </w:rPr>
        <w:t xml:space="preserve">Revolutionary FAR Overhaul (RFO)12.102 soliciting from a single source for the following items listed below. </w:t>
      </w:r>
      <w:r w:rsidRPr="00BE4B31">
        <w:rPr>
          <w:rFonts w:ascii="Arial" w:hAnsi="Arial" w:cs="Arial"/>
          <w:bCs/>
        </w:rPr>
        <w:t xml:space="preserve">The associated NAICS code is 339112 and the associated Product or Service Code is 6515. </w:t>
      </w:r>
      <w:r w:rsidRPr="00BE4B31">
        <w:rPr>
          <w:rFonts w:ascii="Arial" w:hAnsi="Arial" w:cs="Arial"/>
          <w:bCs/>
        </w:rPr>
        <w:t xml:space="preserve">The vendor will be </w:t>
      </w:r>
      <w:r w:rsidRPr="00BE4B31">
        <w:rPr>
          <w:rFonts w:ascii="Arial" w:hAnsi="Arial" w:cs="Arial"/>
          <w:bCs/>
          <w:color w:val="000000"/>
        </w:rPr>
        <w:t xml:space="preserve">Ronin Surgical Corporation </w:t>
      </w:r>
      <w:r>
        <w:rPr>
          <w:rFonts w:ascii="Arial" w:hAnsi="Arial" w:cs="Arial"/>
          <w:bCs/>
          <w:color w:val="000000"/>
        </w:rPr>
        <w:t xml:space="preserve">located at </w:t>
      </w:r>
      <w:r w:rsidRPr="00BE4B31">
        <w:rPr>
          <w:rFonts w:ascii="Arial" w:hAnsi="Arial" w:cs="Arial"/>
          <w:bCs/>
          <w:color w:val="000000"/>
        </w:rPr>
        <w:t>6420 Avenida Wilfredo La Jolla, California 92037.</w:t>
      </w:r>
    </w:p>
    <w:p w14:paraId="6E2BB157" w14:textId="77777777" w:rsidR="00ED4D43" w:rsidRPr="00BE4B31" w:rsidRDefault="00ED4D43" w:rsidP="0075160B">
      <w:pPr>
        <w:overflowPunct w:val="0"/>
        <w:autoSpaceDE w:val="0"/>
        <w:autoSpaceDN w:val="0"/>
        <w:adjustRightInd w:val="0"/>
        <w:spacing w:after="0" w:line="240" w:lineRule="auto"/>
        <w:ind w:left="360"/>
        <w:textAlignment w:val="baseline"/>
        <w:rPr>
          <w:rFonts w:ascii="Arial" w:hAnsi="Arial" w:cs="Arial"/>
        </w:rPr>
      </w:pPr>
    </w:p>
    <w:p w14:paraId="6E2BB158" w14:textId="77777777" w:rsidR="00ED4D43" w:rsidRPr="00BE4B31" w:rsidRDefault="00ED4D43" w:rsidP="00BE4B31">
      <w:pPr>
        <w:overflowPunct w:val="0"/>
        <w:autoSpaceDE w:val="0"/>
        <w:autoSpaceDN w:val="0"/>
        <w:adjustRightInd w:val="0"/>
        <w:spacing w:after="0" w:line="240" w:lineRule="auto"/>
        <w:textAlignment w:val="baseline"/>
        <w:rPr>
          <w:rFonts w:ascii="Arial" w:hAnsi="Arial" w:cs="Arial"/>
        </w:rPr>
      </w:pPr>
      <w:r w:rsidRPr="00BE4B31">
        <w:rPr>
          <w:rFonts w:ascii="Arial" w:hAnsi="Arial" w:cs="Arial"/>
          <w:b/>
        </w:rPr>
        <w:t>Description of requirements:</w:t>
      </w:r>
    </w:p>
    <w:p w14:paraId="6E2BB159" w14:textId="77777777" w:rsidR="00ED4D43" w:rsidRPr="00BE4B31" w:rsidRDefault="00ED4D43" w:rsidP="00BE4B31">
      <w:pPr>
        <w:overflowPunct w:val="0"/>
        <w:autoSpaceDE w:val="0"/>
        <w:autoSpaceDN w:val="0"/>
        <w:adjustRightInd w:val="0"/>
        <w:spacing w:after="0" w:line="240" w:lineRule="auto"/>
        <w:textAlignment w:val="baseline"/>
        <w:rPr>
          <w:rFonts w:ascii="Arial" w:hAnsi="Arial" w:cs="Arial"/>
        </w:rPr>
      </w:pPr>
    </w:p>
    <w:p w14:paraId="245FF91D" w14:textId="77777777" w:rsidR="00ED4D43" w:rsidRDefault="00ED4D43" w:rsidP="00BE4B31">
      <w:pPr>
        <w:overflowPunct w:val="0"/>
        <w:autoSpaceDE w:val="0"/>
        <w:autoSpaceDN w:val="0"/>
        <w:adjustRightInd w:val="0"/>
        <w:spacing w:after="0" w:line="240" w:lineRule="auto"/>
        <w:textAlignment w:val="baseline"/>
        <w:rPr>
          <w:rFonts w:ascii="Arial" w:hAnsi="Arial" w:cs="Arial"/>
        </w:rPr>
      </w:pPr>
      <w:r>
        <w:rPr>
          <w:rFonts w:ascii="Arial" w:hAnsi="Arial" w:cs="Arial"/>
        </w:rPr>
        <w:t>The</w:t>
      </w:r>
      <w:r w:rsidRPr="009D0FCD">
        <w:rPr>
          <w:rFonts w:ascii="Arial" w:hAnsi="Arial" w:cs="Arial"/>
          <w:bCs/>
        </w:rPr>
        <w:t xml:space="preserve"> </w:t>
      </w:r>
      <w:r w:rsidRPr="00BE4B31">
        <w:rPr>
          <w:rFonts w:ascii="Arial" w:hAnsi="Arial" w:cs="Arial"/>
          <w:bCs/>
        </w:rPr>
        <w:t xml:space="preserve">VA Ann Arbor Health Care System at 2215 Fuller Rd. Ann Arbor, </w:t>
      </w:r>
      <w:r>
        <w:rPr>
          <w:rFonts w:ascii="Arial" w:hAnsi="Arial" w:cs="Arial"/>
        </w:rPr>
        <w:t>has a n</w:t>
      </w:r>
      <w:r w:rsidRPr="00BE4B31">
        <w:rPr>
          <w:rFonts w:ascii="Arial" w:hAnsi="Arial" w:cs="Arial"/>
        </w:rPr>
        <w:t xml:space="preserve">ew Requirement for Surgical Headlight Systems to use when providing surgical procedures. </w:t>
      </w:r>
    </w:p>
    <w:p w14:paraId="2983BE46" w14:textId="77777777" w:rsidR="00ED4D43" w:rsidRDefault="00ED4D43" w:rsidP="00BE4B31">
      <w:pPr>
        <w:overflowPunct w:val="0"/>
        <w:autoSpaceDE w:val="0"/>
        <w:autoSpaceDN w:val="0"/>
        <w:adjustRightInd w:val="0"/>
        <w:spacing w:after="0" w:line="240" w:lineRule="auto"/>
        <w:textAlignment w:val="baseline"/>
        <w:rPr>
          <w:rFonts w:ascii="Arial" w:hAnsi="Arial" w:cs="Arial"/>
        </w:rPr>
      </w:pPr>
    </w:p>
    <w:p w14:paraId="6E2BB15A" w14:textId="0C4F2374" w:rsidR="00ED4D43" w:rsidRPr="00BE4B31" w:rsidRDefault="00ED4D43" w:rsidP="00BE4B31">
      <w:pPr>
        <w:overflowPunct w:val="0"/>
        <w:autoSpaceDE w:val="0"/>
        <w:autoSpaceDN w:val="0"/>
        <w:adjustRightInd w:val="0"/>
        <w:spacing w:after="0" w:line="240" w:lineRule="auto"/>
        <w:textAlignment w:val="baseline"/>
        <w:rPr>
          <w:rFonts w:ascii="Arial" w:hAnsi="Arial" w:cs="Arial"/>
          <w:b/>
          <w:u w:val="single"/>
        </w:rPr>
      </w:pPr>
      <w:r w:rsidRPr="00BE4B31">
        <w:rPr>
          <w:rFonts w:ascii="Arial" w:hAnsi="Arial" w:cs="Arial"/>
        </w:rPr>
        <w:t>8 each</w:t>
      </w:r>
      <w:r>
        <w:rPr>
          <w:rFonts w:ascii="Arial" w:hAnsi="Arial" w:cs="Arial"/>
        </w:rPr>
        <w:t xml:space="preserve">: </w:t>
      </w:r>
      <w:r w:rsidRPr="00BE4B31">
        <w:rPr>
          <w:rFonts w:ascii="Arial" w:hAnsi="Arial" w:cs="Arial"/>
        </w:rPr>
        <w:t>RK0915 – Surgical Headlights - X7R Hospital Package</w:t>
      </w:r>
      <w:r>
        <w:rPr>
          <w:rFonts w:ascii="Arial" w:hAnsi="Arial" w:cs="Arial"/>
        </w:rPr>
        <w:t xml:space="preserve">; </w:t>
      </w:r>
      <w:r w:rsidRPr="00BE4B31">
        <w:rPr>
          <w:rFonts w:ascii="Arial" w:hAnsi="Arial" w:cs="Arial"/>
        </w:rPr>
        <w:t xml:space="preserve">Travel Case, X7 Luminaire with Headband, X7R Battery Holster, 2BC Charger and Power Supply, 2 Standard Batteries, </w:t>
      </w:r>
      <w:r>
        <w:rPr>
          <w:rFonts w:ascii="Arial" w:hAnsi="Arial" w:cs="Arial"/>
        </w:rPr>
        <w:t xml:space="preserve">and </w:t>
      </w:r>
      <w:r w:rsidRPr="00BE4B31">
        <w:rPr>
          <w:rFonts w:ascii="Arial" w:hAnsi="Arial" w:cs="Arial"/>
        </w:rPr>
        <w:t>3 Year Warranty.</w:t>
      </w:r>
    </w:p>
    <w:p w14:paraId="6E2BB15B" w14:textId="77777777" w:rsidR="00ED4D43" w:rsidRPr="00BE4B31" w:rsidRDefault="00ED4D43" w:rsidP="00710740">
      <w:pPr>
        <w:overflowPunct w:val="0"/>
        <w:autoSpaceDE w:val="0"/>
        <w:autoSpaceDN w:val="0"/>
        <w:adjustRightInd w:val="0"/>
        <w:spacing w:after="0" w:line="240" w:lineRule="auto"/>
        <w:ind w:left="360"/>
        <w:textAlignment w:val="baseline"/>
        <w:rPr>
          <w:rFonts w:ascii="Arial" w:hAnsi="Arial" w:cs="Arial"/>
          <w:b/>
          <w:u w:val="single"/>
        </w:rPr>
      </w:pPr>
    </w:p>
    <w:p w14:paraId="6E2BB15C" w14:textId="77777777" w:rsidR="00ED4D43" w:rsidRPr="00BE4B31" w:rsidRDefault="00ED4D43" w:rsidP="009D0FCD">
      <w:pPr>
        <w:overflowPunct w:val="0"/>
        <w:autoSpaceDE w:val="0"/>
        <w:autoSpaceDN w:val="0"/>
        <w:adjustRightInd w:val="0"/>
        <w:spacing w:after="0" w:line="240" w:lineRule="auto"/>
        <w:textAlignment w:val="baseline"/>
        <w:rPr>
          <w:rFonts w:ascii="Arial" w:hAnsi="Arial" w:cs="Arial"/>
        </w:rPr>
      </w:pPr>
      <w:r w:rsidRPr="00BE4B31">
        <w:rPr>
          <w:rFonts w:ascii="Arial" w:hAnsi="Arial" w:cs="Arial"/>
        </w:rPr>
        <w:t>The surgeons have tested and used various types of Surgical Headlight Systems at the VA and the University of Michigan for surgical procedures</w:t>
      </w:r>
      <w:r>
        <w:rPr>
          <w:rFonts w:ascii="Arial" w:hAnsi="Arial" w:cs="Arial"/>
        </w:rPr>
        <w:t xml:space="preserve">. </w:t>
      </w:r>
      <w:r w:rsidRPr="00BE4B31">
        <w:rPr>
          <w:rFonts w:ascii="Arial" w:hAnsi="Arial" w:cs="Arial"/>
        </w:rPr>
        <w:t xml:space="preserve">Of all the types of Surgical Headlight systems, the Ronen systems are the only system that meets the requirements: </w:t>
      </w:r>
    </w:p>
    <w:p w14:paraId="6E2BB15D" w14:textId="77777777" w:rsidR="00ED4D43" w:rsidRPr="00BE4B31" w:rsidRDefault="00ED4D43" w:rsidP="009D0FCD">
      <w:pPr>
        <w:overflowPunct w:val="0"/>
        <w:autoSpaceDE w:val="0"/>
        <w:autoSpaceDN w:val="0"/>
        <w:adjustRightInd w:val="0"/>
        <w:spacing w:after="0" w:line="240" w:lineRule="auto"/>
        <w:ind w:left="270"/>
        <w:textAlignment w:val="baseline"/>
        <w:rPr>
          <w:rFonts w:ascii="Arial" w:hAnsi="Arial" w:cs="Arial"/>
        </w:rPr>
      </w:pPr>
    </w:p>
    <w:p w14:paraId="6E2BB15E"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Adjustable spot diameter (5.6” to 1.5”) at 18” working distance to accommodate changing lighting needs during surgeries and procedures.</w:t>
      </w:r>
    </w:p>
    <w:p w14:paraId="6E2BB15F"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 xml:space="preserve">10 levels of power for superior light control </w:t>
      </w:r>
    </w:p>
    <w:p w14:paraId="6E2BB160"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 xml:space="preserve">Four points of enhanced articulation for superior light control   </w:t>
      </w:r>
    </w:p>
    <w:p w14:paraId="6E2BB161"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5+ hour runtime for Extended Battery, 2.5 hour for Standard Battery.</w:t>
      </w:r>
    </w:p>
    <w:p w14:paraId="6E2BB162"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3-hour charge time for either Standard Battery for quick recharge time</w:t>
      </w:r>
    </w:p>
    <w:p w14:paraId="6E2BB163"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Smart low-battery features that alert you before depletion</w:t>
      </w:r>
    </w:p>
    <w:p w14:paraId="6E2BB164"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Holster with hot-swap capabilities for uninterrupted power</w:t>
      </w:r>
    </w:p>
    <w:p w14:paraId="6E2BB165"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Adjustable Knob that can be easily adjusted to each head.</w:t>
      </w:r>
    </w:p>
    <w:p w14:paraId="6E2BB166"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Head strap that contains a casing around foam that allows each head strap to be sanitized.</w:t>
      </w:r>
    </w:p>
    <w:p w14:paraId="6E2BB167"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Wireless, not wired, uses a portable battery pack, for freedom of movement while performing surgery, (not having to unplug the light source to move to other side of table, and then re-plug in light source once repositioned while performing surgeries).</w:t>
      </w:r>
    </w:p>
    <w:p w14:paraId="6E2BB168" w14:textId="77777777" w:rsidR="00ED4D43" w:rsidRPr="00BE4B31" w:rsidRDefault="00ED4D43" w:rsidP="009D0FCD">
      <w:pPr>
        <w:pStyle w:val="ListParagraph"/>
        <w:numPr>
          <w:ilvl w:val="0"/>
          <w:numId w:val="1"/>
        </w:numPr>
        <w:tabs>
          <w:tab w:val="clear" w:pos="360"/>
          <w:tab w:val="num" w:pos="720"/>
        </w:tabs>
        <w:overflowPunct w:val="0"/>
        <w:autoSpaceDE w:val="0"/>
        <w:autoSpaceDN w:val="0"/>
        <w:adjustRightInd w:val="0"/>
        <w:spacing w:after="0" w:line="240" w:lineRule="auto"/>
        <w:ind w:left="270" w:hanging="270"/>
        <w:textAlignment w:val="baseline"/>
        <w:rPr>
          <w:rFonts w:ascii="Arial" w:hAnsi="Arial" w:cs="Arial"/>
        </w:rPr>
      </w:pPr>
      <w:r w:rsidRPr="00BE4B31">
        <w:rPr>
          <w:rFonts w:ascii="Arial" w:hAnsi="Arial" w:cs="Arial"/>
        </w:rPr>
        <w:t xml:space="preserve">Lightweight </w:t>
      </w:r>
      <w:r w:rsidRPr="00BE4B31">
        <w:rPr>
          <w:rFonts w:ascii="Arial" w:hAnsi="Arial" w:cs="Arial"/>
        </w:rPr>
        <w:t>being</w:t>
      </w:r>
      <w:r w:rsidRPr="00BE4B31">
        <w:rPr>
          <w:rFonts w:ascii="Arial" w:hAnsi="Arial" w:cs="Arial"/>
        </w:rPr>
        <w:t xml:space="preserve"> under 5 oz’s. </w:t>
      </w:r>
    </w:p>
    <w:p w14:paraId="6E2BB169" w14:textId="77777777" w:rsidR="00ED4D43" w:rsidRPr="00BE4B31" w:rsidRDefault="00ED4D43" w:rsidP="009D0FCD">
      <w:pPr>
        <w:overflowPunct w:val="0"/>
        <w:autoSpaceDE w:val="0"/>
        <w:autoSpaceDN w:val="0"/>
        <w:adjustRightInd w:val="0"/>
        <w:spacing w:after="0" w:line="240" w:lineRule="auto"/>
        <w:ind w:left="270"/>
        <w:textAlignment w:val="baseline"/>
        <w:rPr>
          <w:rFonts w:ascii="Arial" w:hAnsi="Arial" w:cs="Arial"/>
          <w:i/>
          <w:color w:val="FF0000"/>
        </w:rPr>
      </w:pPr>
    </w:p>
    <w:p w14:paraId="6E2BB16A" w14:textId="77777777" w:rsidR="00ED4D43" w:rsidRPr="00BE4B31" w:rsidRDefault="00ED4D43" w:rsidP="009D0FCD">
      <w:pPr>
        <w:overflowPunct w:val="0"/>
        <w:autoSpaceDE w:val="0"/>
        <w:autoSpaceDN w:val="0"/>
        <w:adjustRightInd w:val="0"/>
        <w:spacing w:after="0" w:line="240" w:lineRule="auto"/>
        <w:textAlignment w:val="baseline"/>
        <w:rPr>
          <w:rFonts w:ascii="Arial" w:hAnsi="Arial" w:cs="Arial"/>
          <w:i/>
          <w:color w:val="FF0000"/>
        </w:rPr>
      </w:pPr>
      <w:r>
        <w:rPr>
          <w:rFonts w:ascii="Arial" w:hAnsi="Arial" w:cs="Arial"/>
        </w:rPr>
        <w:t xml:space="preserve">Overall, </w:t>
      </w:r>
      <w:r w:rsidRPr="00BE4B31">
        <w:rPr>
          <w:rFonts w:ascii="Arial" w:hAnsi="Arial" w:cs="Arial"/>
        </w:rPr>
        <w:t xml:space="preserve">the Ronin systems are the sturdiest, require less work around (like unplugging and re-plugging them to move around the surgical tables) and overall provide the best experience to use for surgical procedures. The surgeons have requested using the Surgical Headlight Systems as a standard system for standardization for care. </w:t>
      </w:r>
    </w:p>
    <w:p w14:paraId="6E2BB16B" w14:textId="77777777" w:rsidR="00ED4D43" w:rsidRPr="00BE4B31" w:rsidRDefault="00ED4D43" w:rsidP="00D36E9F">
      <w:pPr>
        <w:pStyle w:val="NoSpacing"/>
        <w:rPr>
          <w:rFonts w:ascii="Arial" w:hAnsi="Arial" w:cs="Arial"/>
        </w:rPr>
      </w:pPr>
    </w:p>
    <w:p w14:paraId="6E2BB16C" w14:textId="77777777" w:rsidR="00ED4D43" w:rsidRPr="00BE4B31" w:rsidRDefault="00ED4D43" w:rsidP="00D36E9F">
      <w:pPr>
        <w:pStyle w:val="NoSpacing"/>
        <w:rPr>
          <w:rFonts w:ascii="Arial" w:hAnsi="Arial" w:cs="Arial"/>
        </w:rPr>
      </w:pPr>
      <w:r w:rsidRPr="00BE4B31">
        <w:rPr>
          <w:rFonts w:ascii="Arial" w:hAnsi="Arial" w:cs="Arial"/>
        </w:rPr>
        <w:t>A firm fixed price contract is anticipated and shall be awarded. It is the Government's belief that only the proposed candidate possesses the required capabilities to successfully meet this requirement. It is the Government's intention to solicit and negotiate with only this source.</w:t>
      </w:r>
      <w:r w:rsidRPr="00BE4B31">
        <w:rPr>
          <w:rFonts w:ascii="Arial" w:hAnsi="Arial" w:cs="Arial"/>
        </w:rPr>
        <w:br/>
      </w:r>
    </w:p>
    <w:p w14:paraId="6E2BB16D" w14:textId="77777777" w:rsidR="00ED4D43" w:rsidRDefault="00ED4D43" w:rsidP="009D0FCD">
      <w:pPr>
        <w:spacing w:after="0" w:line="240" w:lineRule="auto"/>
      </w:pPr>
      <w:r w:rsidRPr="00BE4B31">
        <w:rPr>
          <w:rFonts w:ascii="Arial" w:hAnsi="Arial" w:cs="Arial"/>
        </w:rPr>
        <w:t xml:space="preserve">This notice of intent is not a request for competitive proposals. It is not a solicitation or request for offers. No solicitation package is available. Any response to this notice must </w:t>
      </w:r>
      <w:r w:rsidRPr="00BE4B31">
        <w:rPr>
          <w:rFonts w:ascii="Arial" w:hAnsi="Arial" w:cs="Arial"/>
          <w:u w:val="single"/>
        </w:rPr>
        <w:t>show clear and convincing evidence</w:t>
      </w:r>
      <w:r w:rsidRPr="00BE4B31">
        <w:rPr>
          <w:rFonts w:ascii="Arial" w:hAnsi="Arial" w:cs="Arial"/>
        </w:rPr>
        <w:t xml:space="preserve"> that competition would be advantageous to the Government. Responses must be received no later than 10am EST on March 1</w:t>
      </w:r>
      <w:r w:rsidRPr="00BE4B31">
        <w:rPr>
          <w:rFonts w:ascii="Arial" w:hAnsi="Arial" w:cs="Arial"/>
        </w:rPr>
        <w:t>6</w:t>
      </w:r>
      <w:r w:rsidRPr="00BE4B31">
        <w:rPr>
          <w:rFonts w:ascii="Arial" w:hAnsi="Arial" w:cs="Arial"/>
        </w:rPr>
        <w:t xml:space="preserve">, 2026, to: Laura Poma, Contract </w:t>
      </w:r>
      <w:r w:rsidRPr="00BE4B31">
        <w:rPr>
          <w:rFonts w:ascii="Arial" w:hAnsi="Arial" w:cs="Arial"/>
        </w:rPr>
        <w:lastRenderedPageBreak/>
        <w:t xml:space="preserve">Specialist 734-845-3523 laura.poma@va.gov AND Kellie Konopinski, Contracting Officer 734-222-4330 Kellie.Konopinski@va.gov. </w:t>
      </w:r>
    </w:p>
    <w:sectPr w:rsidR="00710740">
      <w:footerReference w:type="default" r:id="rId1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B181" w14:textId="77777777" w:rsidR="00ED4D43" w:rsidRDefault="00ED4D43">
      <w:pPr>
        <w:spacing w:after="0" w:line="240" w:lineRule="auto"/>
      </w:pPr>
      <w:r>
        <w:separator/>
      </w:r>
    </w:p>
  </w:endnote>
  <w:endnote w:type="continuationSeparator" w:id="0">
    <w:p w14:paraId="6E2BB183" w14:textId="77777777" w:rsidR="00ED4D43" w:rsidRDefault="00ED4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200A" w14:paraId="6E2BB171" w14:textId="77777777" w:rsidTr="009A409F">
      <w:tc>
        <w:tcPr>
          <w:tcW w:w="4788" w:type="dxa"/>
        </w:tcPr>
        <w:p w14:paraId="6E2BB16F" w14:textId="77777777" w:rsidR="00ED4D43" w:rsidRDefault="00ED4D43" w:rsidP="009A409F">
          <w:pPr>
            <w:pStyle w:val="Footer"/>
            <w:rPr>
              <w:rFonts w:cstheme="minorHAnsi"/>
            </w:rPr>
          </w:pPr>
        </w:p>
      </w:tc>
      <w:tc>
        <w:tcPr>
          <w:tcW w:w="4788" w:type="dxa"/>
        </w:tcPr>
        <w:p w14:paraId="6E2BB170" w14:textId="77777777" w:rsidR="00ED4D43" w:rsidRDefault="00ED4D43" w:rsidP="009A409F">
          <w:pPr>
            <w:pStyle w:val="Footer"/>
            <w:jc w:val="right"/>
            <w:rPr>
              <w:rFonts w:cstheme="minorHAnsi"/>
            </w:rPr>
          </w:pPr>
          <w:r>
            <w:rPr>
              <w:rFonts w:cstheme="minorHAnsi"/>
            </w:rPr>
            <w:t>Special Notice</w:t>
          </w:r>
        </w:p>
      </w:tc>
    </w:tr>
  </w:tbl>
  <w:p w14:paraId="6E2BB172" w14:textId="77777777" w:rsidR="00ED4D43" w:rsidRPr="00975C97" w:rsidRDefault="00ED4D43" w:rsidP="009A409F">
    <w:pPr>
      <w:pStyle w:val="Footer"/>
      <w:rPr>
        <w:rFonts w:cstheme="minorHAnsi"/>
      </w:rPr>
    </w:pPr>
  </w:p>
  <w:p w14:paraId="6E2BB173" w14:textId="77777777" w:rsidR="006C200A" w:rsidRDefault="00ED4D4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200A" w14:paraId="6E2BB177" w14:textId="77777777" w:rsidTr="009A409F">
      <w:tc>
        <w:tcPr>
          <w:tcW w:w="4788" w:type="dxa"/>
        </w:tcPr>
        <w:p w14:paraId="6E2BB175" w14:textId="77777777" w:rsidR="00ED4D43" w:rsidRDefault="00ED4D43" w:rsidP="009A409F">
          <w:pPr>
            <w:pStyle w:val="Footer"/>
            <w:rPr>
              <w:rFonts w:cstheme="minorHAnsi"/>
            </w:rPr>
          </w:pPr>
          <w:r w:rsidRPr="009A409F">
            <w:rPr>
              <w:rFonts w:cstheme="minorHAnsi"/>
            </w:rPr>
            <w:t>*= Required Field</w:t>
          </w:r>
        </w:p>
      </w:tc>
      <w:tc>
        <w:tcPr>
          <w:tcW w:w="4788" w:type="dxa"/>
        </w:tcPr>
        <w:p w14:paraId="6E2BB176" w14:textId="77777777" w:rsidR="00ED4D43" w:rsidRDefault="00ED4D43" w:rsidP="00637F97">
          <w:pPr>
            <w:pStyle w:val="Footer"/>
            <w:jc w:val="right"/>
            <w:rPr>
              <w:rFonts w:cstheme="minorHAnsi"/>
            </w:rPr>
          </w:pPr>
          <w:r>
            <w:rPr>
              <w:rFonts w:cstheme="minorHAnsi"/>
            </w:rPr>
            <w:t>Special Notice</w:t>
          </w:r>
        </w:p>
      </w:tc>
    </w:tr>
  </w:tbl>
  <w:p w14:paraId="6E2BB178" w14:textId="77777777" w:rsidR="00ED4D43" w:rsidRPr="00E52D1F" w:rsidRDefault="00ED4D43" w:rsidP="00637F97">
    <w:pPr>
      <w:pStyle w:val="Footer"/>
      <w:jc w:val="right"/>
      <w:rPr>
        <w:rFonts w:cstheme="minorHAnsi"/>
      </w:rPr>
    </w:pPr>
  </w:p>
  <w:p w14:paraId="6E2BB179" w14:textId="77777777" w:rsidR="006C200A" w:rsidRDefault="00ED4D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276621"/>
      <w:docPartObj>
        <w:docPartGallery w:val="Page Numbers (Bottom of Page)"/>
        <w:docPartUnique/>
      </w:docPartObj>
    </w:sdtPr>
    <w:sdtEndPr>
      <w:rPr>
        <w:noProof/>
      </w:rPr>
    </w:sdtEndPr>
    <w:sdtContent>
      <w:p w14:paraId="6E2BB17A" w14:textId="77777777" w:rsidR="00ED4D43" w:rsidRDefault="00ED4D43">
        <w:pPr>
          <w:pStyle w:val="Footer"/>
          <w:jc w:val="right"/>
        </w:pPr>
        <w:r>
          <w:t xml:space="preserve"> Page # </w:t>
        </w:r>
        <w:r>
          <w:fldChar w:fldCharType="begin"/>
        </w:r>
        <w:r>
          <w:instrText xml:space="preserve"> PAGE   \* MERGEFORMAT </w:instrText>
        </w:r>
        <w:r>
          <w:fldChar w:fldCharType="separate"/>
        </w:r>
        <w:r>
          <w:rPr>
            <w:noProof/>
          </w:rPr>
          <w:t>4</w:t>
        </w:r>
        <w:r>
          <w:rPr>
            <w:noProof/>
          </w:rPr>
          <w:fldChar w:fldCharType="end"/>
        </w:r>
      </w:p>
    </w:sdtContent>
  </w:sdt>
  <w:p w14:paraId="6E2BB17B" w14:textId="77777777" w:rsidR="00ED4D43" w:rsidRDefault="00ED4D43">
    <w:pPr>
      <w:pStyle w:val="Footer"/>
    </w:pPr>
  </w:p>
  <w:p w14:paraId="6E2BB17C" w14:textId="77777777" w:rsidR="006C200A" w:rsidRDefault="00ED4D4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BB17D" w14:textId="77777777" w:rsidR="00ED4D43" w:rsidRDefault="00ED4D43">
      <w:pPr>
        <w:spacing w:after="0" w:line="240" w:lineRule="auto"/>
      </w:pPr>
      <w:r>
        <w:separator/>
      </w:r>
    </w:p>
  </w:footnote>
  <w:footnote w:type="continuationSeparator" w:id="0">
    <w:p w14:paraId="6E2BB17F" w14:textId="77777777" w:rsidR="00ED4D43" w:rsidRDefault="00ED4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B16E" w14:textId="77777777" w:rsidR="00ED4D43" w:rsidRPr="00C326BA" w:rsidRDefault="00ED4D4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B174" w14:textId="77777777" w:rsidR="00ED4D43" w:rsidRPr="00C326BA" w:rsidRDefault="00ED4D43"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57E4D"/>
    <w:multiLevelType w:val="hybridMultilevel"/>
    <w:tmpl w:val="47DE60D4"/>
    <w:lvl w:ilvl="0" w:tplc="6E5E7B90">
      <w:start w:val="1"/>
      <w:numFmt w:val="bullet"/>
      <w:lvlText w:val=""/>
      <w:lvlJc w:val="left"/>
      <w:pPr>
        <w:tabs>
          <w:tab w:val="num" w:pos="360"/>
        </w:tabs>
        <w:ind w:left="360" w:hanging="360"/>
      </w:pPr>
      <w:rPr>
        <w:rFonts w:ascii="Symbol" w:hAnsi="Symbol" w:hint="default"/>
        <w:b/>
        <w:i w:val="0"/>
        <w:color w:val="auto"/>
      </w:rPr>
    </w:lvl>
    <w:lvl w:ilvl="1" w:tplc="D098ED36">
      <w:start w:val="1"/>
      <w:numFmt w:val="lowerLetter"/>
      <w:lvlText w:val="%2."/>
      <w:lvlJc w:val="left"/>
      <w:pPr>
        <w:tabs>
          <w:tab w:val="num" w:pos="990"/>
        </w:tabs>
        <w:ind w:left="990" w:hanging="360"/>
      </w:pPr>
      <w:rPr>
        <w:b w:val="0"/>
      </w:rPr>
    </w:lvl>
    <w:lvl w:ilvl="2" w:tplc="C2B2A3E6">
      <w:start w:val="1"/>
      <w:numFmt w:val="lowerRoman"/>
      <w:lvlText w:val="%3."/>
      <w:lvlJc w:val="right"/>
      <w:pPr>
        <w:tabs>
          <w:tab w:val="num" w:pos="1800"/>
        </w:tabs>
        <w:ind w:left="1800" w:hanging="180"/>
      </w:pPr>
    </w:lvl>
    <w:lvl w:ilvl="3" w:tplc="1DCC5BF4">
      <w:start w:val="1"/>
      <w:numFmt w:val="decimal"/>
      <w:lvlText w:val="%4."/>
      <w:lvlJc w:val="left"/>
      <w:pPr>
        <w:tabs>
          <w:tab w:val="num" w:pos="2520"/>
        </w:tabs>
        <w:ind w:left="2520" w:hanging="360"/>
      </w:pPr>
    </w:lvl>
    <w:lvl w:ilvl="4" w:tplc="278EBE14">
      <w:start w:val="1"/>
      <w:numFmt w:val="lowerLetter"/>
      <w:lvlText w:val="%5."/>
      <w:lvlJc w:val="left"/>
      <w:pPr>
        <w:tabs>
          <w:tab w:val="num" w:pos="3240"/>
        </w:tabs>
        <w:ind w:left="3240" w:hanging="360"/>
      </w:pPr>
    </w:lvl>
    <w:lvl w:ilvl="5" w:tplc="7F2895FA">
      <w:start w:val="1"/>
      <w:numFmt w:val="lowerRoman"/>
      <w:lvlText w:val="%6."/>
      <w:lvlJc w:val="right"/>
      <w:pPr>
        <w:tabs>
          <w:tab w:val="num" w:pos="3960"/>
        </w:tabs>
        <w:ind w:left="3960" w:hanging="180"/>
      </w:pPr>
    </w:lvl>
    <w:lvl w:ilvl="6" w:tplc="10F87626">
      <w:start w:val="1"/>
      <w:numFmt w:val="decimal"/>
      <w:lvlText w:val="%7."/>
      <w:lvlJc w:val="left"/>
      <w:pPr>
        <w:tabs>
          <w:tab w:val="num" w:pos="4680"/>
        </w:tabs>
        <w:ind w:left="4680" w:hanging="360"/>
      </w:pPr>
    </w:lvl>
    <w:lvl w:ilvl="7" w:tplc="3306D102">
      <w:start w:val="1"/>
      <w:numFmt w:val="lowerLetter"/>
      <w:lvlText w:val="%8."/>
      <w:lvlJc w:val="left"/>
      <w:pPr>
        <w:tabs>
          <w:tab w:val="num" w:pos="5400"/>
        </w:tabs>
        <w:ind w:left="5400" w:hanging="360"/>
      </w:pPr>
    </w:lvl>
    <w:lvl w:ilvl="8" w:tplc="CE620748">
      <w:start w:val="1"/>
      <w:numFmt w:val="lowerRoman"/>
      <w:lvlText w:val="%9."/>
      <w:lvlJc w:val="right"/>
      <w:pPr>
        <w:tabs>
          <w:tab w:val="num" w:pos="6120"/>
        </w:tabs>
        <w:ind w:left="6120" w:hanging="180"/>
      </w:pPr>
    </w:lvl>
  </w:abstractNum>
  <w:num w:numId="1" w16cid:durableId="182959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200A"/>
    <w:rsid w:val="004F2C3D"/>
    <w:rsid w:val="006C200A"/>
    <w:rsid w:val="00ED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B117"/>
  <w15:docId w15:val="{81C5BD1A-9CEE-4726-A025-EE9D8C1BD80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3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13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832"/>
    <w:rPr>
      <w:rFonts w:eastAsiaTheme="majorEastAsia" w:cstheme="majorBidi"/>
      <w:color w:val="272727" w:themeColor="text1" w:themeTint="D8"/>
    </w:rPr>
  </w:style>
  <w:style w:type="paragraph" w:styleId="Quote">
    <w:name w:val="Quote"/>
    <w:basedOn w:val="Normal"/>
    <w:next w:val="Normal"/>
    <w:link w:val="QuoteChar"/>
    <w:uiPriority w:val="29"/>
    <w:qFormat/>
    <w:rsid w:val="00013832"/>
    <w:pPr>
      <w:spacing w:before="160"/>
      <w:jc w:val="center"/>
    </w:pPr>
    <w:rPr>
      <w:i/>
      <w:iCs/>
      <w:color w:val="404040" w:themeColor="text1" w:themeTint="BF"/>
    </w:rPr>
  </w:style>
  <w:style w:type="character" w:customStyle="1" w:styleId="QuoteChar">
    <w:name w:val="Quote Char"/>
    <w:basedOn w:val="DefaultParagraphFont"/>
    <w:link w:val="Quote"/>
    <w:uiPriority w:val="29"/>
    <w:rsid w:val="00013832"/>
    <w:rPr>
      <w:i/>
      <w:iCs/>
      <w:color w:val="404040" w:themeColor="text1" w:themeTint="BF"/>
    </w:rPr>
  </w:style>
  <w:style w:type="paragraph" w:styleId="IntenseQuote">
    <w:name w:val="Intense Quote"/>
    <w:basedOn w:val="Normal"/>
    <w:next w:val="Normal"/>
    <w:link w:val="IntenseQuoteChar"/>
    <w:uiPriority w:val="30"/>
    <w:qFormat/>
    <w:rsid w:val="000138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3832"/>
    <w:rPr>
      <w:i/>
      <w:iCs/>
      <w:color w:val="365F91" w:themeColor="accent1" w:themeShade="BF"/>
    </w:rPr>
  </w:style>
  <w:style w:type="character" w:styleId="IntenseReference">
    <w:name w:val="Intense Reference"/>
    <w:basedOn w:val="DefaultParagraphFont"/>
    <w:uiPriority w:val="32"/>
    <w:qFormat/>
    <w:rsid w:val="00013832"/>
    <w:rPr>
      <w:b/>
      <w:bCs/>
      <w:smallCaps/>
      <w:color w:val="365F91" w:themeColor="accent1" w:themeShade="BF"/>
      <w:spacing w:val="5"/>
    </w:rPr>
  </w:style>
  <w:style w:type="character" w:customStyle="1" w:styleId="ListParagraphChar">
    <w:name w:val="List Paragraph Char"/>
    <w:link w:val="ListParagraph"/>
    <w:uiPriority w:val="34"/>
    <w:locked/>
    <w:rsid w:val="0075160B"/>
  </w:style>
  <w:style w:type="character" w:styleId="Hyperlink">
    <w:name w:val="Hyperlink"/>
    <w:basedOn w:val="DefaultParagraphFont"/>
    <w:uiPriority w:val="99"/>
    <w:unhideWhenUsed/>
    <w:rsid w:val="00710740"/>
    <w:rPr>
      <w:color w:val="0000FF" w:themeColor="hyperlink"/>
      <w:u w:val="single"/>
    </w:rPr>
  </w:style>
  <w:style w:type="character" w:customStyle="1" w:styleId="UnresolvedMention1">
    <w:name w:val="Unresolved Mention1"/>
    <w:basedOn w:val="DefaultParagraphFont"/>
    <w:uiPriority w:val="99"/>
    <w:semiHidden/>
    <w:unhideWhenUsed/>
    <w:rsid w:val="00D36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618</Words>
  <Characters>3498</Characters>
  <Application>Microsoft Office Word</Application>
  <DocSecurity>0</DocSecurity>
  <Lines>102</Lines>
  <Paragraphs>62</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Poma, Laura J.</cp:lastModifiedBy>
  <cp:revision>2</cp:revision>
  <dcterms:created xsi:type="dcterms:W3CDTF">2026-03-09T14:44:00Z</dcterms:created>
  <dcterms:modified xsi:type="dcterms:W3CDTF">2026-03-10T10:41:00Z</dcterms:modified>
</cp:coreProperties>
</file>