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CONS: 909CM3030 Fort Custer NC - Cemetery Expansion and Site</w:t>
            </w:r>
            <w:r>
              <w:rPr>
                <w:rStyle w:val="AAMSKBFill-InHighlight"/>
              </w:rPr>
              <w:t xml:space="preserve"> </w:t>
            </w:r>
            <w:r>
              <w:rPr>
                <w:rFonts w:asciiTheme="minorHAnsi" w:hAnsiTheme="minorHAnsi" w:cstheme="minorHAnsi"/>
              </w:rPr>
              <w:t>Improvements (VA-26-00046764)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22172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36C78626B0005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Y1PZ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Fort Custer National Cemetery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15501 Dickman 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49012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National Cemetery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Services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18434 Joplin Road</w:t>
            </w:r>
          </w:p>
          <w:p w:rsidR="00761C04" w:rsidRPr="00EE5B77" w:rsidP="00761C04">
            <w:pPr>
              <w:spacing w:before="0"/>
              <w:rPr>
                <w:rFonts w:asciiTheme="minorHAnsi" w:hAnsiTheme="minorHAnsi" w:cstheme="minorHAnsi"/>
              </w:rPr>
            </w:pPr>
            <w:r>
              <w:rPr>
                <w:rFonts w:asciiTheme="minorHAnsi" w:hAnsiTheme="minorHAnsi" w:cstheme="minorHAnsi"/>
              </w:rPr>
              <w:t>Triangle VA  22172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Shane Hilts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shane.hilts@va.gov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402-714-8099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https://www.cem.va.gov/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National Cemetery Administration</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72BF2" w:rsidRPr="00872BF2" w:rsidP="00872BF2">
      <w:pPr>
        <w:rPr>
          <w:rFonts w:asciiTheme="majorHAnsi" w:eastAsiaTheme="majorEastAsia" w:hAnsiTheme="majorHAnsi" w:cstheme="majorBidi"/>
          <w:color w:val="366092" w:themeColor="accent1" w:themeShade="BF"/>
          <w:sz w:val="40"/>
          <w:szCs w:val="40"/>
        </w:rPr>
      </w:pPr>
      <w:r w:rsidRPr="00872BF2">
        <w:rPr>
          <w:rFonts w:asciiTheme="majorHAnsi" w:eastAsiaTheme="majorEastAsia" w:hAnsiTheme="majorHAnsi" w:cstheme="majorBidi"/>
          <w:color w:val="366092" w:themeColor="accent1" w:themeShade="BF"/>
          <w:sz w:val="40"/>
          <w:szCs w:val="40"/>
        </w:rPr>
        <w:t>PRE</w:t>
      </w:r>
      <w:r w:rsidRPr="00872BF2">
        <w:rPr>
          <w:rFonts w:asciiTheme="majorHAnsi" w:eastAsiaTheme="majorEastAsia" w:hAnsiTheme="majorHAnsi" w:cstheme="majorBidi"/>
          <w:color w:val="366092" w:themeColor="accent1" w:themeShade="BF"/>
          <w:sz w:val="40"/>
          <w:szCs w:val="40"/>
        </w:rPr>
        <w:noBreakHyphen/>
        <w:t>SOLICITATION NOTICE</w:t>
      </w:r>
    </w:p>
    <w:p w:rsidR="00872BF2" w:rsidRPr="00872BF2" w:rsidP="00872BF2">
      <w:r w:rsidRPr="00872BF2">
        <w:rPr>
          <w:b/>
          <w:bCs/>
        </w:rPr>
        <w:t>Project Title:</w:t>
      </w:r>
      <w:r w:rsidRPr="00872BF2">
        <w:t xml:space="preserve"> Fort Custer National Cemetery – Cemetery Expansion &amp; Site Improvements</w:t>
      </w:r>
      <w:r w:rsidRPr="00872BF2">
        <w:br/>
      </w:r>
      <w:r w:rsidRPr="00872BF2">
        <w:rPr>
          <w:b/>
          <w:bCs/>
        </w:rPr>
        <w:t>Project Number:</w:t>
      </w:r>
      <w:r w:rsidRPr="00872BF2">
        <w:t xml:space="preserve"> 909CM3030</w:t>
      </w:r>
      <w:r w:rsidRPr="00872BF2">
        <w:br/>
      </w:r>
      <w:r w:rsidRPr="00872BF2">
        <w:rPr>
          <w:b/>
          <w:bCs/>
        </w:rPr>
        <w:t>Procurement Method:</w:t>
      </w:r>
      <w:r w:rsidRPr="00872BF2">
        <w:t xml:space="preserve"> Invitation for Bid (IFB) – Sealed Bidding</w:t>
      </w:r>
      <w:r w:rsidRPr="00872BF2">
        <w:br/>
      </w:r>
      <w:r w:rsidRPr="00872BF2">
        <w:rPr>
          <w:b/>
          <w:bCs/>
        </w:rPr>
        <w:t>Agency:</w:t>
      </w:r>
      <w:r w:rsidRPr="00872BF2">
        <w:t xml:space="preserve"> Department of Veterans Affairs (VA) National Cemetery (NCA)</w:t>
      </w:r>
      <w:r w:rsidRPr="00872BF2">
        <w:br/>
      </w:r>
      <w:r w:rsidRPr="00872BF2">
        <w:rPr>
          <w:b/>
          <w:bCs/>
        </w:rPr>
        <w:t>Place of Performance:</w:t>
      </w:r>
      <w:r w:rsidRPr="00872BF2">
        <w:t xml:space="preserve"> Fort Custer National Cemetery, 15501 Dickman Rd, Augusta, Michigan 49012</w:t>
      </w:r>
      <w:r w:rsidRPr="00872BF2">
        <w:br/>
      </w:r>
    </w:p>
    <w:p w:rsidR="00872BF2" w:rsidRPr="00872BF2" w:rsidP="00872BF2">
      <w:pPr>
        <w:rPr>
          <w:b/>
          <w:bCs/>
        </w:rPr>
      </w:pPr>
      <w:r w:rsidRPr="00872BF2">
        <w:rPr>
          <w:b/>
          <w:bCs/>
        </w:rPr>
        <w:t>1. Action</w:t>
      </w:r>
    </w:p>
    <w:p w:rsidR="00872BF2" w:rsidRPr="00872BF2" w:rsidP="00872BF2">
      <w:r w:rsidRPr="00872BF2">
        <w:t xml:space="preserve">This is a </w:t>
      </w:r>
      <w:r w:rsidRPr="00872BF2">
        <w:rPr>
          <w:b/>
          <w:bCs/>
        </w:rPr>
        <w:t>Pre</w:t>
      </w:r>
      <w:r w:rsidRPr="00872BF2">
        <w:rPr>
          <w:b/>
          <w:bCs/>
        </w:rPr>
        <w:noBreakHyphen/>
        <w:t>Solicitation Notice</w:t>
      </w:r>
      <w:r w:rsidRPr="00872BF2">
        <w:t xml:space="preserve"> only. </w:t>
      </w:r>
      <w:r w:rsidRPr="00872BF2">
        <w:rPr>
          <w:b/>
          <w:bCs/>
        </w:rPr>
        <w:t>No solicitation is currently available.</w:t>
      </w:r>
      <w:r w:rsidRPr="00872BF2">
        <w:t xml:space="preserve"> The Department of Veterans Affairs intends to issue an IFB for construction services to expand gravesite capacity and complete site improvements at Fort Custer National Cemetery (Project No. 909CM3030). The procurement will be conducted using FAR Part 14, Sealed Bidding.</w:t>
      </w:r>
    </w:p>
    <w:p w:rsidR="00872BF2" w:rsidRPr="00872BF2" w:rsidP="00872BF2">
      <w:pPr>
        <w:rPr>
          <w:b/>
          <w:bCs/>
        </w:rPr>
      </w:pPr>
      <w:r w:rsidRPr="00872BF2">
        <w:rPr>
          <w:b/>
          <w:bCs/>
        </w:rPr>
        <w:t>2. Project Overview (Summary of Bid Items)</w:t>
      </w:r>
    </w:p>
    <w:p w:rsidR="00872BF2" w:rsidRPr="00872BF2" w:rsidP="00872BF2">
      <w:r w:rsidRPr="00872BF2">
        <w:t>The contemplated contract will include the following work as shown in the construction documents (Drawings &amp; Specifications Volumes 1–3):</w:t>
      </w:r>
    </w:p>
    <w:p w:rsidR="00872BF2" w:rsidRPr="00872BF2" w:rsidP="00872BF2">
      <w:r w:rsidRPr="00872BF2">
        <w:rPr>
          <w:b/>
          <w:bCs/>
        </w:rPr>
        <w:t>CLIN 0001 – Base Bid, General Construction (Cemetery Expansion):</w:t>
      </w:r>
      <w:r w:rsidRPr="00872BF2">
        <w:t xml:space="preserve"> </w:t>
      </w:r>
    </w:p>
    <w:p w:rsidR="00872BF2" w:rsidRPr="00872BF2" w:rsidP="00872BF2">
      <w:r w:rsidRPr="00872BF2">
        <w:t xml:space="preserve">Construct a </w:t>
      </w:r>
      <w:r w:rsidRPr="00872BF2">
        <w:rPr>
          <w:b/>
          <w:bCs/>
        </w:rPr>
        <w:t>3,360</w:t>
      </w:r>
      <w:r w:rsidRPr="00872BF2">
        <w:rPr>
          <w:b/>
          <w:bCs/>
        </w:rPr>
        <w:noBreakHyphen/>
        <w:t>niche columbarium</w:t>
      </w:r>
      <w:r w:rsidRPr="00872BF2">
        <w:t>.</w:t>
      </w:r>
    </w:p>
    <w:p w:rsidR="00872BF2" w:rsidRPr="00872BF2" w:rsidP="00872BF2">
      <w:r w:rsidRPr="00872BF2">
        <w:t xml:space="preserve">Develop gravesite sections for </w:t>
      </w:r>
      <w:r w:rsidRPr="00872BF2">
        <w:rPr>
          <w:b/>
          <w:bCs/>
        </w:rPr>
        <w:t>3,712 pre</w:t>
      </w:r>
      <w:r w:rsidRPr="00872BF2">
        <w:rPr>
          <w:b/>
          <w:bCs/>
        </w:rPr>
        <w:noBreakHyphen/>
        <w:t>placed crypt burials</w:t>
      </w:r>
      <w:r w:rsidRPr="00872BF2">
        <w:t>.</w:t>
      </w:r>
    </w:p>
    <w:p w:rsidR="00872BF2" w:rsidRPr="00872BF2" w:rsidP="00872BF2">
      <w:r w:rsidRPr="00872BF2">
        <w:t xml:space="preserve">Develop gravesite sections for </w:t>
      </w:r>
      <w:r w:rsidRPr="00872BF2">
        <w:rPr>
          <w:b/>
          <w:bCs/>
        </w:rPr>
        <w:t>6,821 in</w:t>
      </w:r>
      <w:r w:rsidRPr="00872BF2">
        <w:rPr>
          <w:b/>
          <w:bCs/>
        </w:rPr>
        <w:noBreakHyphen/>
        <w:t>ground</w:t>
      </w:r>
      <w:r w:rsidRPr="00872BF2">
        <w:rPr>
          <w:b/>
          <w:bCs/>
        </w:rPr>
        <w:t xml:space="preserve"> cremains interments</w:t>
      </w:r>
      <w:r w:rsidRPr="00872BF2">
        <w:t>.</w:t>
      </w:r>
    </w:p>
    <w:p w:rsidR="00872BF2" w:rsidRPr="00872BF2" w:rsidP="00872BF2">
      <w:r w:rsidRPr="00872BF2">
        <w:rPr>
          <w:b/>
          <w:bCs/>
        </w:rPr>
        <w:t>CLIN 0002 – Option Bid Item 1 (Maintenance Yard Pavement):</w:t>
      </w:r>
    </w:p>
    <w:p w:rsidR="00872BF2" w:rsidRPr="00872BF2" w:rsidP="00872BF2">
      <w:r w:rsidRPr="00872BF2">
        <w:t xml:space="preserve">Replace </w:t>
      </w:r>
      <w:r w:rsidRPr="00872BF2">
        <w:rPr>
          <w:b/>
          <w:bCs/>
        </w:rPr>
        <w:t>asphalt pavement with concrete</w:t>
      </w:r>
      <w:r w:rsidRPr="00872BF2">
        <w:t xml:space="preserve"> in the maintenance yard per Bid Alternate in Volume 1.</w:t>
      </w:r>
    </w:p>
    <w:p w:rsidR="00872BF2" w:rsidRPr="00872BF2" w:rsidP="00872BF2">
      <w:r w:rsidRPr="00872BF2">
        <w:rPr>
          <w:b/>
          <w:bCs/>
        </w:rPr>
        <w:t>CLIN 0003 – Option Bid Item 2 (Site Improvements):</w:t>
      </w:r>
    </w:p>
    <w:p w:rsidR="00872BF2" w:rsidRPr="00872BF2" w:rsidP="00872BF2">
      <w:r w:rsidRPr="00872BF2">
        <w:t xml:space="preserve">Renovations at the </w:t>
      </w:r>
      <w:r w:rsidRPr="00872BF2">
        <w:rPr>
          <w:b/>
          <w:bCs/>
        </w:rPr>
        <w:t>Administration Building</w:t>
      </w:r>
      <w:r w:rsidRPr="00872BF2">
        <w:t xml:space="preserve"> and </w:t>
      </w:r>
      <w:r w:rsidRPr="00872BF2">
        <w:rPr>
          <w:b/>
          <w:bCs/>
        </w:rPr>
        <w:t>PIC/Restroom</w:t>
      </w:r>
      <w:r w:rsidRPr="00872BF2">
        <w:t xml:space="preserve"> building.</w:t>
      </w:r>
    </w:p>
    <w:p w:rsidR="00872BF2" w:rsidRPr="00872BF2" w:rsidP="00872BF2">
      <w:r w:rsidRPr="00872BF2">
        <w:t xml:space="preserve">Construct </w:t>
      </w:r>
      <w:r w:rsidRPr="00872BF2">
        <w:rPr>
          <w:b/>
          <w:bCs/>
        </w:rPr>
        <w:t>one new Storage Building</w:t>
      </w:r>
      <w:r w:rsidRPr="00872BF2">
        <w:t xml:space="preserve"> in the maintenance area.</w:t>
      </w:r>
    </w:p>
    <w:p w:rsidR="00872BF2" w:rsidRPr="00872BF2" w:rsidP="00872BF2">
      <w:r w:rsidRPr="00872BF2">
        <w:t xml:space="preserve">Provide </w:t>
      </w:r>
      <w:r w:rsidRPr="00872BF2">
        <w:rPr>
          <w:b/>
          <w:bCs/>
        </w:rPr>
        <w:t>swing space</w:t>
      </w:r>
      <w:r w:rsidRPr="00872BF2">
        <w:t xml:space="preserve"> as depicted in the plans for Alternate “B”.</w:t>
      </w:r>
    </w:p>
    <w:p w:rsidR="00872BF2" w:rsidRPr="00872BF2" w:rsidP="00872BF2">
      <w:r w:rsidRPr="00872BF2">
        <w:rPr>
          <w:b/>
          <w:bCs/>
        </w:rPr>
        <w:t>CLIN 0004 – Option Bid Item 3 (Irrigation Expansion):</w:t>
      </w:r>
      <w:r w:rsidRPr="00872BF2">
        <w:t xml:space="preserve"> </w:t>
      </w:r>
    </w:p>
    <w:p w:rsidR="00872BF2" w:rsidRPr="00872BF2" w:rsidP="00872BF2">
      <w:r w:rsidRPr="00872BF2">
        <w:rPr>
          <w:b/>
          <w:bCs/>
        </w:rPr>
        <w:t>Irrigation improvements</w:t>
      </w:r>
      <w:r w:rsidRPr="00872BF2">
        <w:t xml:space="preserve"> at the existing cemetery.</w:t>
      </w:r>
    </w:p>
    <w:p w:rsidR="00872BF2" w:rsidRPr="00872BF2" w:rsidP="00872BF2">
      <w:r w:rsidRPr="00872BF2">
        <w:t xml:space="preserve">Provide a </w:t>
      </w:r>
      <w:r w:rsidRPr="00872BF2">
        <w:rPr>
          <w:b/>
          <w:bCs/>
        </w:rPr>
        <w:t>permanent power source</w:t>
      </w:r>
      <w:r w:rsidRPr="00872BF2">
        <w:t xml:space="preserve"> to Committal Shelter A.</w:t>
      </w:r>
    </w:p>
    <w:p w:rsidR="00872BF2" w:rsidRPr="00872BF2" w:rsidP="00872BF2">
      <w:pPr>
        <w:rPr>
          <w:b/>
          <w:bCs/>
        </w:rPr>
      </w:pPr>
      <w:r w:rsidRPr="00872BF2">
        <w:rPr>
          <w:b/>
          <w:bCs/>
        </w:rPr>
        <w:t>3. Period of Performance</w:t>
      </w:r>
    </w:p>
    <w:p w:rsidR="00872BF2" w:rsidRPr="00872BF2" w:rsidP="00872BF2">
      <w:r w:rsidRPr="00872BF2">
        <w:t xml:space="preserve">Anticipated completion is </w:t>
      </w:r>
      <w:r w:rsidRPr="00872BF2">
        <w:rPr>
          <w:b/>
          <w:bCs/>
        </w:rPr>
        <w:t>540 calendar days (18 months)</w:t>
      </w:r>
      <w:r w:rsidRPr="00872BF2">
        <w:t xml:space="preserve"> from issuance of the Notice to Proceed.</w:t>
      </w:r>
    </w:p>
    <w:p w:rsidR="00872BF2" w:rsidRPr="00872BF2" w:rsidP="00872BF2">
      <w:pPr>
        <w:rPr>
          <w:b/>
          <w:bCs/>
        </w:rPr>
      </w:pPr>
      <w:r w:rsidRPr="00872BF2">
        <w:rPr>
          <w:b/>
          <w:bCs/>
        </w:rPr>
        <w:t>4. Contractor Responsibilities (Highlights)</w:t>
      </w:r>
    </w:p>
    <w:p w:rsidR="00872BF2" w:rsidRPr="00872BF2" w:rsidP="00872BF2">
      <w:r w:rsidRPr="00872BF2">
        <w:t xml:space="preserve">Perform all work during normal business hours (Monday–Friday, </w:t>
      </w:r>
      <w:r w:rsidRPr="00872BF2">
        <w:rPr>
          <w:b/>
          <w:bCs/>
        </w:rPr>
        <w:t>8:00 a.m. to 4:30 p.m.</w:t>
      </w:r>
      <w:r w:rsidRPr="00872BF2">
        <w:t>, excluding Federal Holidays).</w:t>
      </w:r>
    </w:p>
    <w:p w:rsidR="00872BF2" w:rsidRPr="00872BF2" w:rsidP="00872BF2">
      <w:r w:rsidRPr="00872BF2">
        <w:t xml:space="preserve">Establish construction limits, safety controls, and </w:t>
      </w:r>
      <w:r w:rsidRPr="00872BF2">
        <w:t>fencing;</w:t>
      </w:r>
      <w:r w:rsidRPr="00872BF2">
        <w:t xml:space="preserve"> coordinate parking, laydown, and temporary facilities with the Cemetery Director.</w:t>
      </w:r>
    </w:p>
    <w:p w:rsidR="00872BF2" w:rsidRPr="00872BF2" w:rsidP="00872BF2">
      <w:r w:rsidRPr="00872BF2">
        <w:t>Conduct site survey and utility locating; provide erosion/sediment control and maintain site drainage.</w:t>
      </w:r>
    </w:p>
    <w:p w:rsidR="00872BF2" w:rsidRPr="00872BF2" w:rsidP="00872BF2">
      <w:r w:rsidRPr="00872BF2">
        <w:t>Execute site clearing, grading, landscaping (turf and seed), and final restoration; protect existing improvements and vegetation.</w:t>
      </w:r>
    </w:p>
    <w:p w:rsidR="00872BF2" w:rsidRPr="00872BF2" w:rsidP="00872BF2">
      <w:r w:rsidRPr="00872BF2">
        <w:t xml:space="preserve">Provide </w:t>
      </w:r>
      <w:r w:rsidRPr="00872BF2">
        <w:rPr>
          <w:b/>
          <w:bCs/>
        </w:rPr>
        <w:t>daily progress summaries and at least 10 electronic photos</w:t>
      </w:r>
      <w:r w:rsidRPr="00872BF2">
        <w:t xml:space="preserve"> documenting progress to the COR.</w:t>
      </w:r>
    </w:p>
    <w:p w:rsidR="00872BF2" w:rsidRPr="00872BF2" w:rsidP="00872BF2">
      <w:r w:rsidRPr="00872BF2">
        <w:t xml:space="preserve">Submit required </w:t>
      </w:r>
      <w:r w:rsidRPr="00872BF2">
        <w:rPr>
          <w:b/>
          <w:bCs/>
        </w:rPr>
        <w:t>shop drawings, submittals, test reports, and as</w:t>
      </w:r>
      <w:r w:rsidRPr="00872BF2">
        <w:rPr>
          <w:b/>
          <w:bCs/>
        </w:rPr>
        <w:noBreakHyphen/>
        <w:t>built</w:t>
      </w:r>
      <w:r w:rsidRPr="00872BF2">
        <w:t xml:space="preserve"> documents; furnish </w:t>
      </w:r>
      <w:r w:rsidRPr="00872BF2">
        <w:rPr>
          <w:b/>
          <w:bCs/>
        </w:rPr>
        <w:t>O&amp;M manuals</w:t>
      </w:r>
      <w:r w:rsidRPr="00872BF2">
        <w:t xml:space="preserve"> (as applicable).</w:t>
      </w:r>
    </w:p>
    <w:p w:rsidR="00872BF2" w:rsidRPr="00872BF2" w:rsidP="00872BF2">
      <w:r w:rsidRPr="00872BF2">
        <w:t xml:space="preserve">Warranty </w:t>
      </w:r>
      <w:r w:rsidRPr="00872BF2">
        <w:rPr>
          <w:b/>
          <w:bCs/>
        </w:rPr>
        <w:t>materials and workmanship for at least one year</w:t>
      </w:r>
      <w:r w:rsidRPr="00872BF2">
        <w:t xml:space="preserve"> from final acceptance.</w:t>
      </w:r>
    </w:p>
    <w:p w:rsidR="00872BF2" w:rsidRPr="00872BF2" w:rsidP="00872BF2">
      <w:r w:rsidRPr="00872BF2">
        <w:t xml:space="preserve">Obtain all necessary </w:t>
      </w:r>
      <w:r w:rsidRPr="00872BF2">
        <w:rPr>
          <w:b/>
          <w:bCs/>
        </w:rPr>
        <w:t>permits (including environmental)</w:t>
      </w:r>
      <w:r w:rsidRPr="00872BF2">
        <w:t xml:space="preserve"> and dispose of waste </w:t>
      </w:r>
      <w:r w:rsidRPr="00872BF2">
        <w:t>off</w:t>
      </w:r>
      <w:r w:rsidRPr="00872BF2">
        <w:noBreakHyphen/>
        <w:t>site</w:t>
      </w:r>
      <w:r w:rsidRPr="00872BF2">
        <w:t xml:space="preserve"> in accordance with law.</w:t>
      </w:r>
    </w:p>
    <w:p w:rsidR="00872BF2" w:rsidRPr="00872BF2" w:rsidP="00872BF2">
      <w:pPr>
        <w:rPr>
          <w:b/>
          <w:bCs/>
        </w:rPr>
      </w:pPr>
      <w:r w:rsidRPr="00872BF2">
        <w:rPr>
          <w:b/>
          <w:bCs/>
        </w:rPr>
        <w:t>5. Anticipated Key Dates</w:t>
      </w:r>
    </w:p>
    <w:p w:rsidR="00872BF2" w:rsidRPr="00872BF2" w:rsidP="00872BF2">
      <w:r w:rsidRPr="00872BF2">
        <w:rPr>
          <w:b/>
          <w:bCs/>
        </w:rPr>
        <w:t>IFB Posting to SAM.gov:</w:t>
      </w:r>
      <w:r w:rsidRPr="00872BF2">
        <w:t xml:space="preserve"> On or about April 1, 2026.</w:t>
      </w:r>
    </w:p>
    <w:p w:rsidR="00872BF2" w:rsidRPr="00872BF2" w:rsidP="00872BF2">
      <w:r w:rsidRPr="00872BF2">
        <w:rPr>
          <w:b/>
          <w:bCs/>
        </w:rPr>
        <w:t>Site Visit / Pre</w:t>
      </w:r>
      <w:r w:rsidRPr="00872BF2">
        <w:rPr>
          <w:b/>
          <w:bCs/>
        </w:rPr>
        <w:noBreakHyphen/>
        <w:t>Bid Conference:</w:t>
      </w:r>
      <w:r w:rsidRPr="00872BF2">
        <w:t xml:space="preserve"> A </w:t>
      </w:r>
      <w:r w:rsidRPr="00872BF2">
        <w:rPr>
          <w:b/>
          <w:bCs/>
        </w:rPr>
        <w:t>mandatory</w:t>
      </w:r>
      <w:r w:rsidRPr="00872BF2">
        <w:t xml:space="preserve"> site meeting will be held prior to bid submission to review the scope, walk project locations, and clarify requirements. </w:t>
      </w:r>
      <w:r w:rsidRPr="00872BF2">
        <w:rPr>
          <w:b/>
          <w:bCs/>
        </w:rPr>
        <w:t>Date/Time/Location:</w:t>
      </w:r>
      <w:r w:rsidRPr="00872BF2">
        <w:t xml:space="preserve"> TBD - Details and registration instructions will be provided in the IFB.</w:t>
      </w:r>
    </w:p>
    <w:p w:rsidR="00872BF2" w:rsidRPr="00872BF2" w:rsidP="00872BF2">
      <w:r w:rsidRPr="00872BF2">
        <w:rPr>
          <w:b/>
          <w:bCs/>
        </w:rPr>
        <w:t>Bid Due Date/Time:</w:t>
      </w:r>
      <w:r w:rsidRPr="00872BF2">
        <w:t xml:space="preserve"> On or about 30 calendar days after IFB issuance.</w:t>
      </w:r>
    </w:p>
    <w:p w:rsidR="00872BF2" w:rsidRPr="00872BF2" w:rsidP="00872BF2">
      <w:pPr>
        <w:rPr>
          <w:b/>
          <w:bCs/>
        </w:rPr>
      </w:pPr>
      <w:r w:rsidRPr="00872BF2">
        <w:rPr>
          <w:b/>
          <w:bCs/>
        </w:rPr>
        <w:t>6. Bid Bonds / Payment &amp; Performance Bonds</w:t>
      </w:r>
    </w:p>
    <w:p w:rsidR="00872BF2" w:rsidRPr="00872BF2" w:rsidP="00872BF2">
      <w:r w:rsidRPr="00872BF2">
        <w:t xml:space="preserve">Requirements will be specified in the IFB (anticipated standard construction bond requirements). </w:t>
      </w:r>
    </w:p>
    <w:p w:rsidR="00872BF2" w:rsidRPr="00872BF2" w:rsidP="00872BF2">
      <w:pPr>
        <w:rPr>
          <w:b/>
          <w:bCs/>
        </w:rPr>
      </w:pPr>
      <w:r w:rsidRPr="00872BF2">
        <w:rPr>
          <w:b/>
          <w:bCs/>
        </w:rPr>
        <w:t>7. Access to Solicitation</w:t>
      </w:r>
    </w:p>
    <w:p w:rsidR="00872BF2" w:rsidRPr="00872BF2" w:rsidP="00872BF2">
      <w:r w:rsidRPr="00872BF2">
        <w:t xml:space="preserve">The official IFB, drawings, specifications, and any amendments will be posted exclusively on </w:t>
      </w:r>
      <w:r w:rsidRPr="00872BF2">
        <w:rPr>
          <w:b/>
          <w:bCs/>
        </w:rPr>
        <w:t>SAM.gov</w:t>
      </w:r>
      <w:r w:rsidRPr="00872BF2">
        <w:t xml:space="preserve">. Interested vendors must monitor SAM.gov for updates. </w:t>
      </w:r>
      <w:r w:rsidRPr="00872BF2">
        <w:rPr>
          <w:b/>
          <w:bCs/>
        </w:rPr>
        <w:t>Telephone requests will not be honored.</w:t>
      </w:r>
    </w:p>
    <w:p w:rsidR="00872BF2" w:rsidRPr="00872BF2" w:rsidP="00872BF2">
      <w:pPr>
        <w:rPr>
          <w:b/>
          <w:bCs/>
        </w:rPr>
      </w:pPr>
      <w:r w:rsidRPr="00872BF2">
        <w:rPr>
          <w:b/>
          <w:bCs/>
        </w:rPr>
        <w:t>8. Eligibility &amp; Registration</w:t>
      </w:r>
    </w:p>
    <w:p w:rsidR="00872BF2" w:rsidRPr="00872BF2" w:rsidP="00872BF2">
      <w:r w:rsidRPr="00872BF2">
        <w:t xml:space="preserve">Prospective bidders must be registered and active in </w:t>
      </w:r>
      <w:r w:rsidRPr="00872BF2">
        <w:rPr>
          <w:b/>
          <w:bCs/>
        </w:rPr>
        <w:t>SAM</w:t>
      </w:r>
      <w:r w:rsidRPr="00872BF2">
        <w:t xml:space="preserve"> (www.SAM.gov). If a socioeconomic set</w:t>
      </w:r>
      <w:r w:rsidRPr="00872BF2">
        <w:noBreakHyphen/>
        <w:t xml:space="preserve">aside (e.g., </w:t>
      </w:r>
      <w:r w:rsidRPr="00872BF2">
        <w:rPr>
          <w:b/>
          <w:bCs/>
        </w:rPr>
        <w:t>SDVOSB</w:t>
      </w:r>
      <w:r w:rsidRPr="00872BF2">
        <w:t xml:space="preserve">) is used, firms must hold required </w:t>
      </w:r>
      <w:r w:rsidRPr="00872BF2">
        <w:rPr>
          <w:b/>
          <w:bCs/>
        </w:rPr>
        <w:t>VA CVE</w:t>
      </w:r>
      <w:r w:rsidRPr="00872BF2">
        <w:t xml:space="preserve"> verification at time of bid and award.</w:t>
      </w:r>
    </w:p>
    <w:p w:rsidR="00872BF2" w:rsidRPr="00872BF2" w:rsidP="00872BF2">
      <w:pPr>
        <w:rPr>
          <w:b/>
          <w:bCs/>
        </w:rPr>
      </w:pPr>
      <w:r w:rsidRPr="00872BF2">
        <w:rPr>
          <w:b/>
          <w:bCs/>
        </w:rPr>
        <w:t>9. Questions</w:t>
      </w:r>
    </w:p>
    <w:p w:rsidR="00872BF2" w:rsidRPr="00872BF2" w:rsidP="00872BF2">
      <w:r w:rsidRPr="00872BF2">
        <w:t>All pre</w:t>
      </w:r>
      <w:r w:rsidRPr="00872BF2">
        <w:noBreakHyphen/>
        <w:t>bid inquiries must be submitted in writing via the method provided in the IFB by the stated Q&amp;A deadline. Do not contact the cemetery directly.</w:t>
      </w:r>
    </w:p>
    <w:p w:rsidR="00872BF2" w:rsidRPr="00872BF2" w:rsidP="00872BF2">
      <w:pPr>
        <w:rPr>
          <w:b/>
          <w:bCs/>
        </w:rPr>
      </w:pPr>
      <w:r w:rsidRPr="00872BF2">
        <w:rPr>
          <w:b/>
          <w:bCs/>
        </w:rPr>
        <w:t>10. Disclaimer</w:t>
      </w:r>
    </w:p>
    <w:p w:rsidR="00872BF2" w:rsidRPr="00872BF2" w:rsidP="00872BF2">
      <w:r w:rsidRPr="00872BF2">
        <w:t>This notice does not constitute a request for bids, a commitment, or an obligation by the Government. The Government reserves the right to cancel this notice at any time and is not responsible for any costs incurred by interested parties in responding to this notice.</w:t>
      </w:r>
    </w:p>
    <w:p w:rsidR="00641283" w:rsidRPr="00872BF2" w:rsidP="00872BF2"/>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2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2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1A"/>
    <w:rPr>
      <w:rFonts w:eastAsiaTheme="majorEastAsia" w:cstheme="majorBidi"/>
      <w:color w:val="272727" w:themeColor="text1" w:themeTint="D8"/>
    </w:rPr>
  </w:style>
  <w:style w:type="paragraph" w:styleId="Quote">
    <w:name w:val="Quote"/>
    <w:basedOn w:val="Normal"/>
    <w:next w:val="Normal"/>
    <w:link w:val="QuoteChar"/>
    <w:uiPriority w:val="29"/>
    <w:qFormat/>
    <w:rsid w:val="004A291A"/>
    <w:pPr>
      <w:spacing w:before="160"/>
      <w:jc w:val="center"/>
    </w:pPr>
    <w:rPr>
      <w:i/>
      <w:iCs/>
      <w:color w:val="404040" w:themeColor="text1" w:themeTint="BF"/>
    </w:rPr>
  </w:style>
  <w:style w:type="character" w:customStyle="1" w:styleId="QuoteChar">
    <w:name w:val="Quote Char"/>
    <w:basedOn w:val="DefaultParagraphFont"/>
    <w:link w:val="Quote"/>
    <w:uiPriority w:val="29"/>
    <w:rsid w:val="004A291A"/>
    <w:rPr>
      <w:i/>
      <w:iCs/>
      <w:color w:val="404040" w:themeColor="text1" w:themeTint="BF"/>
    </w:rPr>
  </w:style>
  <w:style w:type="paragraph" w:styleId="IntenseQuote">
    <w:name w:val="Intense Quote"/>
    <w:basedOn w:val="Normal"/>
    <w:next w:val="Normal"/>
    <w:link w:val="IntenseQuoteChar"/>
    <w:uiPriority w:val="30"/>
    <w:qFormat/>
    <w:rsid w:val="004A291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A291A"/>
    <w:rPr>
      <w:i/>
      <w:iCs/>
      <w:color w:val="366092" w:themeColor="accent1" w:themeShade="BF"/>
    </w:rPr>
  </w:style>
  <w:style w:type="character" w:styleId="IntenseReference">
    <w:name w:val="Intense Reference"/>
    <w:basedOn w:val="DefaultParagraphFont"/>
    <w:uiPriority w:val="32"/>
    <w:qFormat/>
    <w:rsid w:val="004A291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2026-03-09T13:34:10Z</dcterms:created>
  <dcterms:modified xsi:type="dcterms:W3CDTF">2026-03-09T13:34:10Z</dcterms:modified>
</cp:coreProperties>
</file>