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CEED" w:themeColor="accent5" w:themeTint="33"/>
  <w:body>
    <w:p w14:paraId="65B9E8D1" w14:textId="788C37C1" w:rsidR="003A109B" w:rsidRPr="00644AA9" w:rsidRDefault="00B37AD4" w:rsidP="00644AA9">
      <w:pPr>
        <w:pStyle w:val="Title"/>
        <w:spacing w:after="0"/>
        <w:jc w:val="center"/>
        <w:rPr>
          <w:rFonts w:ascii="Arial" w:hAnsi="Arial" w:cs="Arial"/>
          <w:b/>
          <w:bCs/>
          <w:sz w:val="24"/>
          <w:szCs w:val="24"/>
        </w:rPr>
      </w:pPr>
      <w:r w:rsidRPr="00644AA9">
        <w:rPr>
          <w:rFonts w:ascii="Arial" w:hAnsi="Arial" w:cs="Arial"/>
          <w:b/>
          <w:bCs/>
          <w:sz w:val="24"/>
          <w:szCs w:val="24"/>
        </w:rPr>
        <w:t xml:space="preserve">Master </w:t>
      </w:r>
      <w:r w:rsidR="0092327E" w:rsidRPr="00644AA9">
        <w:rPr>
          <w:rFonts w:ascii="Arial" w:hAnsi="Arial" w:cs="Arial"/>
          <w:b/>
          <w:bCs/>
          <w:sz w:val="24"/>
          <w:szCs w:val="24"/>
        </w:rPr>
        <w:t>SOW</w:t>
      </w:r>
      <w:r w:rsidRPr="00644AA9">
        <w:rPr>
          <w:rFonts w:ascii="Arial" w:hAnsi="Arial" w:cs="Arial"/>
          <w:b/>
          <w:bCs/>
          <w:sz w:val="24"/>
          <w:szCs w:val="24"/>
        </w:rPr>
        <w:t xml:space="preserve"> </w:t>
      </w:r>
      <w:r w:rsidR="005938BE" w:rsidRPr="00644AA9">
        <w:rPr>
          <w:rFonts w:ascii="Arial" w:hAnsi="Arial" w:cs="Arial"/>
          <w:b/>
          <w:bCs/>
          <w:sz w:val="24"/>
          <w:szCs w:val="24"/>
        </w:rPr>
        <w:t xml:space="preserve">for </w:t>
      </w:r>
      <w:r w:rsidRPr="00644AA9">
        <w:rPr>
          <w:rFonts w:ascii="Arial" w:hAnsi="Arial" w:cs="Arial"/>
          <w:b/>
          <w:bCs/>
          <w:sz w:val="24"/>
          <w:szCs w:val="24"/>
        </w:rPr>
        <w:t>Paint, Paint Thinner</w:t>
      </w:r>
      <w:r w:rsidR="000F3123" w:rsidRPr="00644AA9">
        <w:rPr>
          <w:rFonts w:ascii="Arial" w:hAnsi="Arial" w:cs="Arial"/>
          <w:b/>
          <w:bCs/>
          <w:sz w:val="24"/>
          <w:szCs w:val="24"/>
        </w:rPr>
        <w:t xml:space="preserve"> and Blasting Media</w:t>
      </w:r>
    </w:p>
    <w:p w14:paraId="43FCDBF6" w14:textId="4F5A0F7B" w:rsidR="002C6CCC" w:rsidRPr="00644AA9" w:rsidRDefault="00D40FCB" w:rsidP="00644AA9">
      <w:pPr>
        <w:spacing w:after="0" w:line="240" w:lineRule="auto"/>
        <w:jc w:val="center"/>
        <w:rPr>
          <w:rFonts w:ascii="Arial" w:hAnsi="Arial" w:cs="Arial"/>
          <w:b/>
          <w:bCs/>
        </w:rPr>
      </w:pPr>
      <w:r w:rsidRPr="00644AA9">
        <w:rPr>
          <w:rFonts w:ascii="Arial" w:hAnsi="Arial" w:cs="Arial"/>
          <w:b/>
          <w:bCs/>
        </w:rPr>
        <w:t>Blanket Purchase Agreements</w:t>
      </w:r>
    </w:p>
    <w:p w14:paraId="06A8AEC9" w14:textId="2F677392" w:rsidR="00B37AD4" w:rsidRPr="00644AA9" w:rsidRDefault="00B37AD4" w:rsidP="00644AA9">
      <w:pPr>
        <w:pStyle w:val="Title"/>
        <w:spacing w:after="0"/>
        <w:jc w:val="center"/>
        <w:rPr>
          <w:rFonts w:ascii="Arial" w:hAnsi="Arial" w:cs="Arial"/>
          <w:b/>
          <w:bCs/>
          <w:sz w:val="24"/>
          <w:szCs w:val="24"/>
        </w:rPr>
      </w:pPr>
      <w:r w:rsidRPr="00644AA9">
        <w:rPr>
          <w:rFonts w:ascii="Arial" w:hAnsi="Arial" w:cs="Arial"/>
          <w:b/>
          <w:bCs/>
          <w:sz w:val="24"/>
          <w:szCs w:val="24"/>
        </w:rPr>
        <w:t>Mississippi River Project Office</w:t>
      </w:r>
    </w:p>
    <w:p w14:paraId="31B012C0" w14:textId="77777777" w:rsidR="00816E5B" w:rsidRPr="00644AA9" w:rsidRDefault="00816E5B" w:rsidP="00644AA9">
      <w:pPr>
        <w:spacing w:after="0" w:line="240" w:lineRule="auto"/>
        <w:rPr>
          <w:rFonts w:ascii="Arial" w:hAnsi="Arial" w:cs="Arial"/>
        </w:rPr>
      </w:pPr>
    </w:p>
    <w:p w14:paraId="782C35F0" w14:textId="30C87840" w:rsidR="006C2A68" w:rsidRPr="00644AA9" w:rsidRDefault="00F7370E" w:rsidP="005D43F6">
      <w:pPr>
        <w:pStyle w:val="Heading1"/>
      </w:pPr>
      <w:r>
        <w:t xml:space="preserve">A. </w:t>
      </w:r>
      <w:r w:rsidR="006C2A68" w:rsidRPr="00644AA9">
        <w:t>General Information</w:t>
      </w:r>
    </w:p>
    <w:p w14:paraId="5065C4D9" w14:textId="565A343C" w:rsidR="003A109B" w:rsidRPr="00644AA9" w:rsidRDefault="003A109B" w:rsidP="00F223AB">
      <w:pPr>
        <w:pStyle w:val="ListParagraph"/>
        <w:numPr>
          <w:ilvl w:val="0"/>
          <w:numId w:val="16"/>
        </w:numPr>
        <w:spacing w:after="0" w:line="240" w:lineRule="auto"/>
        <w:ind w:left="360"/>
        <w:rPr>
          <w:rFonts w:ascii="Arial" w:hAnsi="Arial" w:cs="Arial"/>
        </w:rPr>
      </w:pPr>
      <w:r w:rsidRPr="00644AA9">
        <w:rPr>
          <w:rFonts w:ascii="Arial" w:hAnsi="Arial" w:cs="Arial"/>
          <w:b/>
        </w:rPr>
        <w:t xml:space="preserve">Description of Purchase: </w:t>
      </w:r>
      <w:r w:rsidRPr="00644AA9">
        <w:rPr>
          <w:rFonts w:ascii="Arial" w:hAnsi="Arial" w:cs="Arial"/>
        </w:rPr>
        <w:t>Paint Primer</w:t>
      </w:r>
      <w:r w:rsidR="00620822" w:rsidRPr="00644AA9">
        <w:rPr>
          <w:rFonts w:ascii="Arial" w:hAnsi="Arial" w:cs="Arial"/>
        </w:rPr>
        <w:t>, Blast Media and Paint Thinner</w:t>
      </w:r>
      <w:r w:rsidRPr="00644AA9">
        <w:rPr>
          <w:rFonts w:ascii="Arial" w:hAnsi="Arial" w:cs="Arial"/>
        </w:rPr>
        <w:t xml:space="preserve"> Materials.</w:t>
      </w:r>
    </w:p>
    <w:p w14:paraId="476A1FF3" w14:textId="77777777" w:rsidR="00D6065C" w:rsidRPr="00644AA9" w:rsidRDefault="00D6065C" w:rsidP="00F223AB">
      <w:pPr>
        <w:pStyle w:val="ListParagraph"/>
        <w:spacing w:after="0" w:line="240" w:lineRule="auto"/>
        <w:ind w:left="360"/>
        <w:rPr>
          <w:rFonts w:ascii="Arial" w:hAnsi="Arial" w:cs="Arial"/>
        </w:rPr>
      </w:pPr>
    </w:p>
    <w:p w14:paraId="330E4F38" w14:textId="43C0AF01" w:rsidR="003A109B" w:rsidRPr="00644AA9" w:rsidRDefault="003A109B" w:rsidP="00F223AB">
      <w:pPr>
        <w:pStyle w:val="ListParagraph"/>
        <w:numPr>
          <w:ilvl w:val="0"/>
          <w:numId w:val="16"/>
        </w:numPr>
        <w:spacing w:after="0" w:line="240" w:lineRule="auto"/>
        <w:ind w:left="360"/>
        <w:rPr>
          <w:rFonts w:ascii="Arial" w:hAnsi="Arial" w:cs="Arial"/>
        </w:rPr>
      </w:pPr>
      <w:r w:rsidRPr="00644AA9">
        <w:rPr>
          <w:rFonts w:ascii="Arial" w:hAnsi="Arial" w:cs="Arial"/>
          <w:b/>
        </w:rPr>
        <w:t xml:space="preserve">Application of the Purchase: </w:t>
      </w:r>
      <w:r w:rsidRPr="00644AA9">
        <w:rPr>
          <w:rFonts w:ascii="Arial" w:hAnsi="Arial" w:cs="Arial"/>
        </w:rPr>
        <w:t xml:space="preserve">To purchase paint material to preserve surfaces of Lock and Dam </w:t>
      </w:r>
      <w:r w:rsidR="00620822" w:rsidRPr="00644AA9">
        <w:rPr>
          <w:rFonts w:ascii="Arial" w:hAnsi="Arial" w:cs="Arial"/>
        </w:rPr>
        <w:t xml:space="preserve">Tainter </w:t>
      </w:r>
      <w:r w:rsidRPr="00644AA9">
        <w:rPr>
          <w:rFonts w:ascii="Arial" w:hAnsi="Arial" w:cs="Arial"/>
        </w:rPr>
        <w:t>Gates.</w:t>
      </w:r>
    </w:p>
    <w:p w14:paraId="35267E24" w14:textId="77777777" w:rsidR="00D6065C" w:rsidRPr="00644AA9" w:rsidRDefault="00D6065C" w:rsidP="00F223AB">
      <w:pPr>
        <w:pStyle w:val="ListParagraph"/>
        <w:spacing w:after="0" w:line="240" w:lineRule="auto"/>
        <w:ind w:left="360"/>
        <w:rPr>
          <w:rFonts w:ascii="Arial" w:hAnsi="Arial" w:cs="Arial"/>
        </w:rPr>
      </w:pPr>
    </w:p>
    <w:p w14:paraId="2CEEF8E5" w14:textId="77777777" w:rsidR="003A109B" w:rsidRPr="00644AA9" w:rsidRDefault="003A109B" w:rsidP="00F223AB">
      <w:pPr>
        <w:pStyle w:val="ListParagraph"/>
        <w:numPr>
          <w:ilvl w:val="0"/>
          <w:numId w:val="16"/>
        </w:numPr>
        <w:spacing w:after="0" w:line="240" w:lineRule="auto"/>
        <w:ind w:left="360"/>
        <w:rPr>
          <w:rFonts w:ascii="Arial" w:hAnsi="Arial" w:cs="Arial"/>
        </w:rPr>
      </w:pPr>
      <w:r w:rsidRPr="00644AA9">
        <w:rPr>
          <w:rFonts w:ascii="Arial" w:hAnsi="Arial" w:cs="Arial"/>
          <w:b/>
        </w:rPr>
        <w:t>Scope Of Work</w:t>
      </w:r>
      <w:r w:rsidRPr="00644AA9">
        <w:rPr>
          <w:rFonts w:ascii="Arial" w:hAnsi="Arial" w:cs="Arial"/>
        </w:rPr>
        <w:t>:</w:t>
      </w:r>
    </w:p>
    <w:p w14:paraId="66CF22CF" w14:textId="34065AAB" w:rsidR="003A109B" w:rsidRPr="00644AA9" w:rsidRDefault="003A109B" w:rsidP="00F223AB">
      <w:pPr>
        <w:pStyle w:val="ListParagraph"/>
        <w:numPr>
          <w:ilvl w:val="0"/>
          <w:numId w:val="15"/>
        </w:numPr>
        <w:tabs>
          <w:tab w:val="clear" w:pos="1080"/>
        </w:tabs>
        <w:autoSpaceDE w:val="0"/>
        <w:autoSpaceDN w:val="0"/>
        <w:adjustRightInd w:val="0"/>
        <w:spacing w:after="0" w:line="240" w:lineRule="auto"/>
        <w:ind w:left="720"/>
        <w:rPr>
          <w:rFonts w:ascii="Arial" w:hAnsi="Arial" w:cs="Arial"/>
        </w:rPr>
      </w:pPr>
      <w:r w:rsidRPr="00644AA9">
        <w:rPr>
          <w:rFonts w:ascii="Arial" w:hAnsi="Arial" w:cs="Arial"/>
        </w:rPr>
        <w:t xml:space="preserve">Vinyl zinc-rich (Formula VZ-108d) in </w:t>
      </w:r>
      <w:r w:rsidR="00902FFB" w:rsidRPr="00644AA9">
        <w:rPr>
          <w:rFonts w:ascii="Arial" w:hAnsi="Arial" w:cs="Arial"/>
        </w:rPr>
        <w:t>5-gallon</w:t>
      </w:r>
      <w:r w:rsidRPr="00644AA9">
        <w:rPr>
          <w:rFonts w:ascii="Arial" w:hAnsi="Arial" w:cs="Arial"/>
        </w:rPr>
        <w:t xml:space="preserve"> ready mix containers. (Formula to follow).</w:t>
      </w:r>
    </w:p>
    <w:p w14:paraId="33775330" w14:textId="5D203315" w:rsidR="003A109B" w:rsidRPr="00644AA9" w:rsidRDefault="003A109B" w:rsidP="00F223AB">
      <w:pPr>
        <w:numPr>
          <w:ilvl w:val="0"/>
          <w:numId w:val="15"/>
        </w:numPr>
        <w:tabs>
          <w:tab w:val="clear" w:pos="1080"/>
        </w:tabs>
        <w:autoSpaceDE w:val="0"/>
        <w:autoSpaceDN w:val="0"/>
        <w:adjustRightInd w:val="0"/>
        <w:spacing w:after="0" w:line="240" w:lineRule="auto"/>
        <w:ind w:left="720"/>
        <w:rPr>
          <w:rFonts w:ascii="Arial" w:hAnsi="Arial" w:cs="Arial"/>
        </w:rPr>
      </w:pPr>
      <w:r w:rsidRPr="00644AA9">
        <w:rPr>
          <w:rFonts w:ascii="Arial" w:hAnsi="Arial" w:cs="Arial"/>
        </w:rPr>
        <w:t xml:space="preserve">White Vinyl Paint (Formula V-766e) in </w:t>
      </w:r>
      <w:r w:rsidR="00902FFB" w:rsidRPr="00644AA9">
        <w:rPr>
          <w:rFonts w:ascii="Arial" w:hAnsi="Arial" w:cs="Arial"/>
        </w:rPr>
        <w:t>5-gallon</w:t>
      </w:r>
      <w:r w:rsidRPr="00644AA9">
        <w:rPr>
          <w:rFonts w:ascii="Arial" w:hAnsi="Arial" w:cs="Arial"/>
        </w:rPr>
        <w:t xml:space="preserve"> ready mix containers. (Formula to follow).</w:t>
      </w:r>
    </w:p>
    <w:p w14:paraId="03BF392D" w14:textId="41BFEF5E" w:rsidR="003A109B" w:rsidRPr="00644AA9" w:rsidRDefault="003A109B" w:rsidP="00F223AB">
      <w:pPr>
        <w:numPr>
          <w:ilvl w:val="0"/>
          <w:numId w:val="15"/>
        </w:numPr>
        <w:tabs>
          <w:tab w:val="clear" w:pos="1080"/>
        </w:tabs>
        <w:autoSpaceDE w:val="0"/>
        <w:autoSpaceDN w:val="0"/>
        <w:adjustRightInd w:val="0"/>
        <w:spacing w:after="0" w:line="240" w:lineRule="auto"/>
        <w:ind w:left="720"/>
        <w:rPr>
          <w:rFonts w:ascii="Arial" w:hAnsi="Arial" w:cs="Arial"/>
        </w:rPr>
      </w:pPr>
      <w:r w:rsidRPr="00644AA9">
        <w:rPr>
          <w:rFonts w:ascii="Arial" w:hAnsi="Arial" w:cs="Arial"/>
        </w:rPr>
        <w:t xml:space="preserve">Gray Vinyl Paint (Formula V-766e) </w:t>
      </w:r>
      <w:bookmarkStart w:id="0" w:name="_Hlk215565958"/>
      <w:r w:rsidRPr="00644AA9">
        <w:rPr>
          <w:rFonts w:ascii="Arial" w:hAnsi="Arial" w:cs="Arial"/>
        </w:rPr>
        <w:t xml:space="preserve">in </w:t>
      </w:r>
      <w:r w:rsidR="00902FFB" w:rsidRPr="00644AA9">
        <w:rPr>
          <w:rFonts w:ascii="Arial" w:hAnsi="Arial" w:cs="Arial"/>
        </w:rPr>
        <w:t>5-gallon</w:t>
      </w:r>
      <w:r w:rsidRPr="00644AA9">
        <w:rPr>
          <w:rFonts w:ascii="Arial" w:hAnsi="Arial" w:cs="Arial"/>
        </w:rPr>
        <w:t xml:space="preserve"> ready mix containers</w:t>
      </w:r>
      <w:bookmarkEnd w:id="0"/>
      <w:r w:rsidRPr="00644AA9">
        <w:rPr>
          <w:rFonts w:ascii="Arial" w:hAnsi="Arial" w:cs="Arial"/>
        </w:rPr>
        <w:t>. (Formula to follow).</w:t>
      </w:r>
    </w:p>
    <w:p w14:paraId="5A011391" w14:textId="77777777" w:rsidR="003A109B" w:rsidRPr="00644AA9" w:rsidRDefault="003A109B" w:rsidP="00F223AB">
      <w:pPr>
        <w:numPr>
          <w:ilvl w:val="0"/>
          <w:numId w:val="15"/>
        </w:numPr>
        <w:tabs>
          <w:tab w:val="clear" w:pos="1080"/>
        </w:tabs>
        <w:autoSpaceDE w:val="0"/>
        <w:autoSpaceDN w:val="0"/>
        <w:adjustRightInd w:val="0"/>
        <w:spacing w:after="0" w:line="240" w:lineRule="auto"/>
        <w:ind w:left="720"/>
        <w:rPr>
          <w:rFonts w:ascii="Arial" w:hAnsi="Arial" w:cs="Arial"/>
        </w:rPr>
      </w:pPr>
      <w:r w:rsidRPr="00644AA9">
        <w:rPr>
          <w:rFonts w:ascii="Arial" w:hAnsi="Arial" w:cs="Arial"/>
        </w:rPr>
        <w:t>Contractor to submit paint sample(s) to paint lab within 7 calendar days of contract award if not previously tested.</w:t>
      </w:r>
    </w:p>
    <w:p w14:paraId="4829BC93" w14:textId="18366E9A" w:rsidR="000F3123" w:rsidRPr="00644AA9" w:rsidRDefault="000F3123" w:rsidP="00F223AB">
      <w:pPr>
        <w:numPr>
          <w:ilvl w:val="0"/>
          <w:numId w:val="15"/>
        </w:numPr>
        <w:tabs>
          <w:tab w:val="clear" w:pos="1080"/>
        </w:tabs>
        <w:autoSpaceDE w:val="0"/>
        <w:autoSpaceDN w:val="0"/>
        <w:adjustRightInd w:val="0"/>
        <w:spacing w:after="0" w:line="240" w:lineRule="auto"/>
        <w:ind w:left="720"/>
        <w:rPr>
          <w:rStyle w:val="gstkn"/>
          <w:rFonts w:ascii="Arial" w:hAnsi="Arial" w:cs="Arial"/>
        </w:rPr>
      </w:pPr>
      <w:r w:rsidRPr="00644AA9">
        <w:rPr>
          <w:rStyle w:val="gstkn"/>
          <w:rFonts w:ascii="Arial" w:hAnsi="Arial" w:cs="Arial"/>
          <w:shd w:val="clear" w:color="auto" w:fill="FFFFFF"/>
        </w:rPr>
        <w:t xml:space="preserve">MEK Paint Thinner ASTM D740 </w:t>
      </w:r>
      <w:proofErr w:type="gramStart"/>
      <w:r w:rsidRPr="00644AA9">
        <w:rPr>
          <w:rFonts w:ascii="Arial" w:hAnsi="Arial" w:cs="Arial"/>
        </w:rPr>
        <w:t xml:space="preserve">in </w:t>
      </w:r>
      <w:r w:rsidR="00902FFB" w:rsidRPr="00644AA9">
        <w:rPr>
          <w:rFonts w:ascii="Arial" w:hAnsi="Arial" w:cs="Arial"/>
        </w:rPr>
        <w:t>5-gallon</w:t>
      </w:r>
      <w:proofErr w:type="gramEnd"/>
      <w:r w:rsidRPr="00644AA9">
        <w:rPr>
          <w:rFonts w:ascii="Arial" w:hAnsi="Arial" w:cs="Arial"/>
        </w:rPr>
        <w:t xml:space="preserve"> ready use containers.</w:t>
      </w:r>
    </w:p>
    <w:p w14:paraId="60EE07B3" w14:textId="25BD3D21" w:rsidR="00620822" w:rsidRPr="00644AA9" w:rsidRDefault="00620822" w:rsidP="00F223AB">
      <w:pPr>
        <w:numPr>
          <w:ilvl w:val="0"/>
          <w:numId w:val="15"/>
        </w:numPr>
        <w:tabs>
          <w:tab w:val="clear" w:pos="1080"/>
        </w:tabs>
        <w:autoSpaceDE w:val="0"/>
        <w:autoSpaceDN w:val="0"/>
        <w:adjustRightInd w:val="0"/>
        <w:spacing w:after="0" w:line="240" w:lineRule="auto"/>
        <w:ind w:left="720"/>
        <w:rPr>
          <w:rStyle w:val="gstkn"/>
          <w:rFonts w:ascii="Arial" w:hAnsi="Arial" w:cs="Arial"/>
        </w:rPr>
      </w:pPr>
      <w:r w:rsidRPr="00644AA9">
        <w:rPr>
          <w:rFonts w:ascii="Arial" w:hAnsi="Arial" w:cs="Arial"/>
        </w:rPr>
        <w:t xml:space="preserve">Coal Slag Media Black Diamond 1240 or equivalent. </w:t>
      </w:r>
      <w:r w:rsidR="00D6065C" w:rsidRPr="00644AA9">
        <w:rPr>
          <w:rFonts w:ascii="Arial" w:hAnsi="Arial" w:cs="Arial"/>
        </w:rPr>
        <w:t xml:space="preserve">In 4000 </w:t>
      </w:r>
      <w:r w:rsidR="00902FFB" w:rsidRPr="00644AA9">
        <w:rPr>
          <w:rFonts w:ascii="Arial" w:hAnsi="Arial" w:cs="Arial"/>
        </w:rPr>
        <w:t>lbs.</w:t>
      </w:r>
      <w:r w:rsidR="00D6065C" w:rsidRPr="00644AA9">
        <w:rPr>
          <w:rFonts w:ascii="Arial" w:hAnsi="Arial" w:cs="Arial"/>
        </w:rPr>
        <w:t xml:space="preserve"> sacks</w:t>
      </w:r>
      <w:r w:rsidR="00084869" w:rsidRPr="00644AA9">
        <w:rPr>
          <w:rFonts w:ascii="Arial" w:hAnsi="Arial" w:cs="Arial"/>
        </w:rPr>
        <w:t xml:space="preserve"> or </w:t>
      </w:r>
      <w:r w:rsidR="00864123" w:rsidRPr="00644AA9">
        <w:rPr>
          <w:rFonts w:ascii="Arial" w:hAnsi="Arial" w:cs="Arial"/>
        </w:rPr>
        <w:t xml:space="preserve">Bulk </w:t>
      </w:r>
      <w:r w:rsidR="00902FFB" w:rsidRPr="00644AA9">
        <w:rPr>
          <w:rFonts w:ascii="Arial" w:hAnsi="Arial" w:cs="Arial"/>
        </w:rPr>
        <w:t>25-ton</w:t>
      </w:r>
      <w:r w:rsidR="00142CAB" w:rsidRPr="00644AA9">
        <w:rPr>
          <w:rFonts w:ascii="Arial" w:hAnsi="Arial" w:cs="Arial"/>
        </w:rPr>
        <w:t xml:space="preserve"> truck</w:t>
      </w:r>
      <w:r w:rsidR="00D6065C" w:rsidRPr="00644AA9">
        <w:rPr>
          <w:rFonts w:ascii="Arial" w:hAnsi="Arial" w:cs="Arial"/>
        </w:rPr>
        <w:t>. H</w:t>
      </w:r>
      <w:r w:rsidRPr="00644AA9">
        <w:rPr>
          <w:rStyle w:val="gstkn"/>
          <w:rFonts w:ascii="Arial" w:hAnsi="Arial" w:cs="Arial"/>
          <w:shd w:val="clear" w:color="auto" w:fill="FFFFFF"/>
        </w:rPr>
        <w:t>eavy-duty applications, providing a moderate profile for near-white blasting.</w:t>
      </w:r>
    </w:p>
    <w:p w14:paraId="324D901D" w14:textId="77777777" w:rsidR="00620822" w:rsidRPr="00644AA9" w:rsidRDefault="00620822" w:rsidP="00644AA9">
      <w:pPr>
        <w:autoSpaceDE w:val="0"/>
        <w:autoSpaceDN w:val="0"/>
        <w:adjustRightInd w:val="0"/>
        <w:spacing w:after="0" w:line="240" w:lineRule="auto"/>
        <w:ind w:left="1080"/>
        <w:rPr>
          <w:rFonts w:ascii="Arial" w:hAnsi="Arial" w:cs="Arial"/>
        </w:rPr>
      </w:pPr>
    </w:p>
    <w:p w14:paraId="3C2281A4" w14:textId="222EB041" w:rsidR="003A109B" w:rsidRPr="00644AA9" w:rsidRDefault="003A109B" w:rsidP="00644AA9">
      <w:pPr>
        <w:pStyle w:val="ListParagraph"/>
        <w:numPr>
          <w:ilvl w:val="0"/>
          <w:numId w:val="16"/>
        </w:numPr>
        <w:spacing w:after="0" w:line="240" w:lineRule="auto"/>
        <w:rPr>
          <w:rFonts w:ascii="Arial" w:hAnsi="Arial" w:cs="Arial"/>
        </w:rPr>
      </w:pPr>
      <w:r w:rsidRPr="00644AA9">
        <w:rPr>
          <w:rFonts w:ascii="Arial" w:hAnsi="Arial" w:cs="Arial"/>
          <w:b/>
        </w:rPr>
        <w:t>Delivery</w:t>
      </w:r>
      <w:r w:rsidR="00682E5A" w:rsidRPr="00644AA9">
        <w:rPr>
          <w:rFonts w:ascii="Arial" w:hAnsi="Arial" w:cs="Arial"/>
          <w:b/>
        </w:rPr>
        <w:t xml:space="preserve"> Locations</w:t>
      </w:r>
      <w:r w:rsidRPr="00644AA9">
        <w:rPr>
          <w:rFonts w:ascii="Arial" w:hAnsi="Arial" w:cs="Arial"/>
          <w:b/>
        </w:rPr>
        <w:t>:</w:t>
      </w:r>
    </w:p>
    <w:p w14:paraId="12D4519D" w14:textId="6B8AC7E6" w:rsidR="003A109B" w:rsidRPr="00644AA9" w:rsidRDefault="003A109B" w:rsidP="00644AA9">
      <w:pPr>
        <w:pStyle w:val="ListParagraph"/>
        <w:spacing w:after="0" w:line="240" w:lineRule="auto"/>
        <w:rPr>
          <w:rFonts w:ascii="Arial" w:hAnsi="Arial" w:cs="Arial"/>
        </w:rPr>
      </w:pPr>
      <w:r w:rsidRPr="00644AA9">
        <w:rPr>
          <w:rFonts w:ascii="Arial" w:hAnsi="Arial" w:cs="Arial"/>
        </w:rPr>
        <w:t>Supplies are to be delivered to Mississippi River Project - Service Base, located at 25549 182</w:t>
      </w:r>
      <w:r w:rsidRPr="00644AA9">
        <w:rPr>
          <w:rFonts w:ascii="Arial" w:hAnsi="Arial" w:cs="Arial"/>
          <w:vertAlign w:val="superscript"/>
        </w:rPr>
        <w:t>nd</w:t>
      </w:r>
      <w:r w:rsidRPr="00644AA9">
        <w:rPr>
          <w:rFonts w:ascii="Arial" w:hAnsi="Arial" w:cs="Arial"/>
        </w:rPr>
        <w:t xml:space="preserve"> Street, Pleasant Valley, IA  52767 within </w:t>
      </w:r>
      <w:r w:rsidRPr="00644AA9">
        <w:rPr>
          <w:rFonts w:ascii="Arial" w:hAnsi="Arial" w:cs="Arial"/>
          <w:b/>
          <w:u w:val="single"/>
        </w:rPr>
        <w:t>12</w:t>
      </w:r>
      <w:r w:rsidRPr="00644AA9">
        <w:rPr>
          <w:rFonts w:ascii="Arial" w:hAnsi="Arial" w:cs="Arial"/>
        </w:rPr>
        <w:t xml:space="preserve"> calendar days after paint lab approval if paint has not already been approved.</w:t>
      </w:r>
      <w:r w:rsidR="006C7E14" w:rsidRPr="00644AA9">
        <w:rPr>
          <w:rFonts w:ascii="Arial" w:hAnsi="Arial" w:cs="Arial"/>
        </w:rPr>
        <w:t xml:space="preserve"> Delivery </w:t>
      </w:r>
      <w:r w:rsidR="00E55AE3" w:rsidRPr="00644AA9">
        <w:rPr>
          <w:rFonts w:ascii="Arial" w:hAnsi="Arial" w:cs="Arial"/>
        </w:rPr>
        <w:t xml:space="preserve">personnel must be verified through E-Verify program. </w:t>
      </w:r>
      <w:r w:rsidRPr="00644AA9">
        <w:rPr>
          <w:rFonts w:ascii="Arial" w:hAnsi="Arial" w:cs="Arial"/>
        </w:rPr>
        <w:t xml:space="preserve"> </w:t>
      </w:r>
    </w:p>
    <w:p w14:paraId="591ED1BE" w14:textId="77777777" w:rsidR="00D6065C" w:rsidRPr="00644AA9" w:rsidRDefault="00D6065C" w:rsidP="00644AA9">
      <w:pPr>
        <w:pStyle w:val="ListParagraph"/>
        <w:spacing w:after="0" w:line="240" w:lineRule="auto"/>
        <w:rPr>
          <w:rFonts w:ascii="Arial" w:hAnsi="Arial" w:cs="Arial"/>
        </w:rPr>
      </w:pPr>
    </w:p>
    <w:p w14:paraId="50B0AF63" w14:textId="77777777" w:rsidR="003A109B" w:rsidRPr="00644AA9" w:rsidRDefault="003A109B" w:rsidP="00644AA9">
      <w:pPr>
        <w:pStyle w:val="ListParagraph"/>
        <w:numPr>
          <w:ilvl w:val="0"/>
          <w:numId w:val="16"/>
        </w:numPr>
        <w:spacing w:after="0" w:line="240" w:lineRule="auto"/>
        <w:rPr>
          <w:rFonts w:ascii="Arial" w:hAnsi="Arial" w:cs="Arial"/>
        </w:rPr>
      </w:pPr>
      <w:r w:rsidRPr="00644AA9">
        <w:rPr>
          <w:rFonts w:ascii="Arial" w:hAnsi="Arial" w:cs="Arial"/>
          <w:b/>
        </w:rPr>
        <w:t xml:space="preserve">Technical Point of Contact: </w:t>
      </w:r>
    </w:p>
    <w:p w14:paraId="17B09BCE" w14:textId="20A83AB5" w:rsidR="003A109B" w:rsidRDefault="00165213" w:rsidP="00644AA9">
      <w:pPr>
        <w:spacing w:after="0" w:line="240" w:lineRule="auto"/>
        <w:ind w:left="720"/>
        <w:rPr>
          <w:rFonts w:ascii="Arial" w:hAnsi="Arial" w:cs="Arial"/>
        </w:rPr>
      </w:pPr>
      <w:r w:rsidRPr="00644AA9">
        <w:rPr>
          <w:rFonts w:ascii="Arial" w:hAnsi="Arial" w:cs="Arial"/>
        </w:rPr>
        <w:t>Specified at the call order level.</w:t>
      </w:r>
    </w:p>
    <w:p w14:paraId="221FD52F" w14:textId="77777777" w:rsidR="00F34E21" w:rsidRPr="00644AA9" w:rsidRDefault="00F34E21" w:rsidP="00644AA9">
      <w:pPr>
        <w:spacing w:after="0" w:line="240" w:lineRule="auto"/>
        <w:ind w:left="720"/>
        <w:rPr>
          <w:rFonts w:ascii="Arial" w:hAnsi="Arial" w:cs="Arial"/>
        </w:rPr>
      </w:pPr>
    </w:p>
    <w:p w14:paraId="120DB31C" w14:textId="77777777" w:rsidR="003A109B" w:rsidRPr="00644AA9" w:rsidRDefault="003A109B" w:rsidP="00644AA9">
      <w:pPr>
        <w:pStyle w:val="ListParagraph"/>
        <w:numPr>
          <w:ilvl w:val="0"/>
          <w:numId w:val="16"/>
        </w:numPr>
        <w:spacing w:after="0" w:line="240" w:lineRule="auto"/>
        <w:rPr>
          <w:rFonts w:ascii="Arial" w:hAnsi="Arial" w:cs="Arial"/>
          <w:b/>
        </w:rPr>
      </w:pPr>
      <w:r w:rsidRPr="00644AA9">
        <w:rPr>
          <w:rFonts w:ascii="Arial" w:hAnsi="Arial" w:cs="Arial"/>
          <w:b/>
        </w:rPr>
        <w:t>Requested by:</w:t>
      </w:r>
    </w:p>
    <w:p w14:paraId="1BBE26CD" w14:textId="77777777" w:rsidR="00D6065C" w:rsidRPr="00644AA9" w:rsidRDefault="003A109B" w:rsidP="00644AA9">
      <w:pPr>
        <w:pStyle w:val="ListParagraph"/>
        <w:spacing w:after="0" w:line="240" w:lineRule="auto"/>
        <w:rPr>
          <w:rFonts w:ascii="Arial" w:hAnsi="Arial" w:cs="Arial"/>
        </w:rPr>
      </w:pPr>
      <w:r w:rsidRPr="00644AA9">
        <w:rPr>
          <w:rFonts w:ascii="Arial" w:hAnsi="Arial" w:cs="Arial"/>
        </w:rPr>
        <w:t>US Army Corps of Engineers</w:t>
      </w:r>
    </w:p>
    <w:p w14:paraId="02252EC4" w14:textId="77777777" w:rsidR="00D6065C" w:rsidRPr="00644AA9" w:rsidRDefault="003A109B" w:rsidP="00644AA9">
      <w:pPr>
        <w:pStyle w:val="ListParagraph"/>
        <w:spacing w:after="0" w:line="240" w:lineRule="auto"/>
        <w:rPr>
          <w:rFonts w:ascii="Arial" w:hAnsi="Arial" w:cs="Arial"/>
        </w:rPr>
      </w:pPr>
      <w:r w:rsidRPr="00644AA9">
        <w:rPr>
          <w:rFonts w:ascii="Arial" w:hAnsi="Arial" w:cs="Arial"/>
        </w:rPr>
        <w:t>Mississippi River Project Office</w:t>
      </w:r>
    </w:p>
    <w:p w14:paraId="07C7B2FC" w14:textId="77777777" w:rsidR="00D6065C" w:rsidRPr="00644AA9" w:rsidRDefault="003A109B" w:rsidP="00644AA9">
      <w:pPr>
        <w:pStyle w:val="ListParagraph"/>
        <w:spacing w:after="0" w:line="240" w:lineRule="auto"/>
        <w:rPr>
          <w:rFonts w:ascii="Arial" w:hAnsi="Arial" w:cs="Arial"/>
        </w:rPr>
      </w:pPr>
      <w:r w:rsidRPr="00644AA9">
        <w:rPr>
          <w:rFonts w:ascii="Arial" w:hAnsi="Arial" w:cs="Arial"/>
        </w:rPr>
        <w:t>25549 182</w:t>
      </w:r>
      <w:r w:rsidRPr="00644AA9">
        <w:rPr>
          <w:rFonts w:ascii="Arial" w:hAnsi="Arial" w:cs="Arial"/>
          <w:vertAlign w:val="superscript"/>
        </w:rPr>
        <w:t>nd</w:t>
      </w:r>
      <w:r w:rsidRPr="00644AA9">
        <w:rPr>
          <w:rFonts w:ascii="Arial" w:hAnsi="Arial" w:cs="Arial"/>
        </w:rPr>
        <w:t xml:space="preserve"> Street</w:t>
      </w:r>
    </w:p>
    <w:p w14:paraId="0DD917A0" w14:textId="608C7740" w:rsidR="003A109B" w:rsidRPr="00644AA9" w:rsidRDefault="003A109B" w:rsidP="00644AA9">
      <w:pPr>
        <w:pStyle w:val="ListParagraph"/>
        <w:spacing w:after="0" w:line="240" w:lineRule="auto"/>
        <w:rPr>
          <w:rFonts w:ascii="Arial" w:hAnsi="Arial" w:cs="Arial"/>
        </w:rPr>
      </w:pPr>
      <w:r w:rsidRPr="00644AA9">
        <w:rPr>
          <w:rFonts w:ascii="Arial" w:hAnsi="Arial" w:cs="Arial"/>
        </w:rPr>
        <w:t>Pleasant Valley, IA 52767</w:t>
      </w:r>
    </w:p>
    <w:p w14:paraId="5C6C1B42" w14:textId="77777777" w:rsidR="003A109B" w:rsidRPr="00644AA9" w:rsidRDefault="003A109B" w:rsidP="00644AA9">
      <w:pPr>
        <w:spacing w:after="0" w:line="240" w:lineRule="auto"/>
        <w:rPr>
          <w:rFonts w:ascii="Arial" w:hAnsi="Arial" w:cs="Arial"/>
        </w:rPr>
      </w:pPr>
    </w:p>
    <w:p w14:paraId="3A5E9BC8" w14:textId="11B1576E" w:rsidR="003A109B" w:rsidRPr="00644AA9" w:rsidRDefault="003A109B" w:rsidP="00644AA9">
      <w:pPr>
        <w:pStyle w:val="ListParagraph"/>
        <w:numPr>
          <w:ilvl w:val="0"/>
          <w:numId w:val="16"/>
        </w:numPr>
        <w:spacing w:after="0" w:line="240" w:lineRule="auto"/>
        <w:rPr>
          <w:rFonts w:ascii="Arial" w:hAnsi="Arial" w:cs="Arial"/>
          <w:b/>
        </w:rPr>
      </w:pPr>
      <w:r w:rsidRPr="00644AA9">
        <w:rPr>
          <w:rFonts w:ascii="Arial" w:hAnsi="Arial" w:cs="Arial"/>
          <w:b/>
        </w:rPr>
        <w:t xml:space="preserve">Testing (if not previously tested prior to </w:t>
      </w:r>
      <w:r w:rsidR="00F64CBC">
        <w:rPr>
          <w:rFonts w:ascii="Arial" w:hAnsi="Arial" w:cs="Arial"/>
          <w:b/>
        </w:rPr>
        <w:t>award</w:t>
      </w:r>
      <w:r w:rsidRPr="00644AA9">
        <w:rPr>
          <w:rFonts w:ascii="Arial" w:hAnsi="Arial" w:cs="Arial"/>
          <w:b/>
        </w:rPr>
        <w:t>):</w:t>
      </w:r>
    </w:p>
    <w:p w14:paraId="5A8B2DC8" w14:textId="77777777" w:rsidR="003A109B" w:rsidRPr="00644AA9" w:rsidRDefault="003A109B" w:rsidP="00644AA9">
      <w:pPr>
        <w:pStyle w:val="ListParagraph"/>
        <w:numPr>
          <w:ilvl w:val="0"/>
          <w:numId w:val="17"/>
        </w:numPr>
        <w:spacing w:after="0" w:line="240" w:lineRule="auto"/>
        <w:rPr>
          <w:rFonts w:ascii="Arial" w:hAnsi="Arial" w:cs="Arial"/>
        </w:rPr>
      </w:pPr>
      <w:r w:rsidRPr="00644AA9">
        <w:rPr>
          <w:rFonts w:ascii="Arial" w:hAnsi="Arial" w:cs="Arial"/>
        </w:rPr>
        <w:t>Paint shall be tested by:</w:t>
      </w:r>
    </w:p>
    <w:p w14:paraId="2868419A" w14:textId="77777777" w:rsidR="003A109B" w:rsidRPr="00644AA9" w:rsidRDefault="003A109B" w:rsidP="00644AA9">
      <w:pPr>
        <w:spacing w:after="0" w:line="240" w:lineRule="auto"/>
        <w:ind w:firstLine="720"/>
        <w:rPr>
          <w:rFonts w:ascii="Arial" w:hAnsi="Arial" w:cs="Arial"/>
        </w:rPr>
      </w:pPr>
      <w:r w:rsidRPr="00644AA9">
        <w:rPr>
          <w:rFonts w:ascii="Arial" w:hAnsi="Arial" w:cs="Arial"/>
        </w:rPr>
        <w:t xml:space="preserve">      US Army Construction Engineering Research Lab (CERL)</w:t>
      </w:r>
    </w:p>
    <w:p w14:paraId="42A972A8" w14:textId="77777777" w:rsidR="003A109B" w:rsidRPr="00644AA9" w:rsidRDefault="003A109B" w:rsidP="00644AA9">
      <w:pPr>
        <w:spacing w:after="0" w:line="240" w:lineRule="auto"/>
        <w:ind w:left="720"/>
        <w:rPr>
          <w:rFonts w:ascii="Arial" w:hAnsi="Arial" w:cs="Arial"/>
        </w:rPr>
      </w:pPr>
      <w:r w:rsidRPr="00644AA9">
        <w:rPr>
          <w:rFonts w:ascii="Arial" w:hAnsi="Arial" w:cs="Arial"/>
        </w:rPr>
        <w:t xml:space="preserve">      2902 Farber Drive</w:t>
      </w:r>
    </w:p>
    <w:p w14:paraId="79A07C55" w14:textId="77777777" w:rsidR="003A109B" w:rsidRPr="00644AA9" w:rsidRDefault="003A109B" w:rsidP="00644AA9">
      <w:pPr>
        <w:spacing w:after="0" w:line="240" w:lineRule="auto"/>
        <w:ind w:left="720"/>
        <w:rPr>
          <w:rFonts w:ascii="Arial" w:hAnsi="Arial" w:cs="Arial"/>
        </w:rPr>
      </w:pPr>
      <w:r w:rsidRPr="00644AA9">
        <w:rPr>
          <w:rFonts w:ascii="Arial" w:hAnsi="Arial" w:cs="Arial"/>
        </w:rPr>
        <w:t xml:space="preserve">      PO Box 9005</w:t>
      </w:r>
    </w:p>
    <w:p w14:paraId="1CCEB8E6" w14:textId="77777777" w:rsidR="003A109B" w:rsidRPr="00644AA9" w:rsidRDefault="003A109B" w:rsidP="00644AA9">
      <w:pPr>
        <w:spacing w:after="0" w:line="240" w:lineRule="auto"/>
        <w:ind w:left="720"/>
        <w:rPr>
          <w:rFonts w:ascii="Arial" w:hAnsi="Arial" w:cs="Arial"/>
        </w:rPr>
      </w:pPr>
      <w:r w:rsidRPr="00644AA9">
        <w:rPr>
          <w:rFonts w:ascii="Arial" w:hAnsi="Arial" w:cs="Arial"/>
        </w:rPr>
        <w:t xml:space="preserve">      Champaign, IL 61826.  </w:t>
      </w:r>
    </w:p>
    <w:p w14:paraId="57B18CF0" w14:textId="38C8EE67" w:rsidR="00F900B6" w:rsidRPr="00644AA9" w:rsidRDefault="00F900B6" w:rsidP="00644AA9">
      <w:pPr>
        <w:spacing w:after="0" w:line="240" w:lineRule="auto"/>
        <w:ind w:left="720"/>
        <w:rPr>
          <w:rFonts w:ascii="Arial" w:hAnsi="Arial" w:cs="Arial"/>
        </w:rPr>
      </w:pPr>
      <w:r w:rsidRPr="00644AA9">
        <w:rPr>
          <w:rFonts w:ascii="Arial" w:hAnsi="Arial" w:cs="Arial"/>
        </w:rPr>
        <w:t xml:space="preserve">      POC</w:t>
      </w:r>
      <w:r w:rsidR="009F5595">
        <w:rPr>
          <w:rFonts w:ascii="Arial" w:hAnsi="Arial" w:cs="Arial"/>
        </w:rPr>
        <w:t>:</w:t>
      </w:r>
      <w:r w:rsidR="00083DAC" w:rsidRPr="00644AA9">
        <w:rPr>
          <w:rFonts w:ascii="Arial" w:hAnsi="Arial" w:cs="Arial"/>
        </w:rPr>
        <w:t xml:space="preserve"> Brooke </w:t>
      </w:r>
      <w:r w:rsidR="008506B8" w:rsidRPr="00644AA9">
        <w:rPr>
          <w:rFonts w:ascii="Arial" w:hAnsi="Arial" w:cs="Arial"/>
        </w:rPr>
        <w:t>Divan</w:t>
      </w:r>
      <w:r w:rsidR="009F5595">
        <w:rPr>
          <w:rFonts w:ascii="Arial" w:hAnsi="Arial" w:cs="Arial"/>
        </w:rPr>
        <w:t>,</w:t>
      </w:r>
      <w:r w:rsidR="0088172F" w:rsidRPr="00644AA9">
        <w:rPr>
          <w:rFonts w:ascii="Arial" w:hAnsi="Arial" w:cs="Arial"/>
        </w:rPr>
        <w:t xml:space="preserve"> </w:t>
      </w:r>
      <w:r w:rsidR="009F5595">
        <w:rPr>
          <w:rFonts w:ascii="Arial" w:hAnsi="Arial" w:cs="Arial"/>
        </w:rPr>
        <w:t>p</w:t>
      </w:r>
      <w:r w:rsidR="0088172F" w:rsidRPr="00644AA9">
        <w:rPr>
          <w:rFonts w:ascii="Arial" w:hAnsi="Arial" w:cs="Arial"/>
        </w:rPr>
        <w:t>hone</w:t>
      </w:r>
      <w:r w:rsidR="00EF32EC" w:rsidRPr="00644AA9">
        <w:rPr>
          <w:rFonts w:ascii="Arial" w:hAnsi="Arial" w:cs="Arial"/>
        </w:rPr>
        <w:t xml:space="preserve"> 217-373-3364</w:t>
      </w:r>
    </w:p>
    <w:p w14:paraId="399C5755" w14:textId="66F61C23" w:rsidR="001D7915" w:rsidRPr="00644AA9" w:rsidRDefault="003A109B" w:rsidP="00644AA9">
      <w:pPr>
        <w:spacing w:after="0" w:line="240" w:lineRule="auto"/>
        <w:rPr>
          <w:rFonts w:ascii="Arial" w:hAnsi="Arial" w:cs="Arial"/>
        </w:rPr>
      </w:pPr>
      <w:r w:rsidRPr="00644AA9">
        <w:rPr>
          <w:rFonts w:ascii="Arial" w:hAnsi="Arial" w:cs="Arial"/>
        </w:rPr>
        <w:lastRenderedPageBreak/>
        <w:t xml:space="preserve">      </w:t>
      </w:r>
    </w:p>
    <w:p w14:paraId="02E976DB" w14:textId="77777777" w:rsidR="003A109B" w:rsidRPr="00644AA9" w:rsidRDefault="003A109B" w:rsidP="00644AA9">
      <w:pPr>
        <w:spacing w:after="0" w:line="240" w:lineRule="auto"/>
        <w:ind w:firstLine="720"/>
        <w:rPr>
          <w:rFonts w:ascii="Arial" w:hAnsi="Arial" w:cs="Arial"/>
        </w:rPr>
      </w:pPr>
    </w:p>
    <w:p w14:paraId="51814F1A" w14:textId="29B0586E" w:rsidR="003A109B" w:rsidRPr="00644AA9" w:rsidRDefault="003A109B" w:rsidP="00644AA9">
      <w:pPr>
        <w:numPr>
          <w:ilvl w:val="0"/>
          <w:numId w:val="17"/>
        </w:numPr>
        <w:spacing w:after="0" w:line="240" w:lineRule="auto"/>
        <w:rPr>
          <w:rFonts w:ascii="Arial" w:hAnsi="Arial" w:cs="Arial"/>
        </w:rPr>
      </w:pPr>
      <w:r w:rsidRPr="00644AA9">
        <w:rPr>
          <w:rFonts w:ascii="Arial" w:hAnsi="Arial" w:cs="Arial"/>
        </w:rPr>
        <w:t xml:space="preserve">All tests will be </w:t>
      </w:r>
      <w:proofErr w:type="gramStart"/>
      <w:r w:rsidRPr="00644AA9">
        <w:rPr>
          <w:rFonts w:ascii="Arial" w:hAnsi="Arial" w:cs="Arial"/>
        </w:rPr>
        <w:t>made</w:t>
      </w:r>
      <w:proofErr w:type="gramEnd"/>
      <w:r w:rsidRPr="00644AA9">
        <w:rPr>
          <w:rFonts w:ascii="Arial" w:hAnsi="Arial" w:cs="Arial"/>
        </w:rPr>
        <w:t xml:space="preserve"> by and at the expense of the Government; however, </w:t>
      </w:r>
      <w:r w:rsidR="004F1063" w:rsidRPr="00644AA9">
        <w:rPr>
          <w:rFonts w:ascii="Arial" w:hAnsi="Arial" w:cs="Arial"/>
        </w:rPr>
        <w:t>expense</w:t>
      </w:r>
      <w:r w:rsidR="008D1D65" w:rsidRPr="00644AA9">
        <w:rPr>
          <w:rFonts w:ascii="Arial" w:hAnsi="Arial" w:cs="Arial"/>
        </w:rPr>
        <w:t>s</w:t>
      </w:r>
      <w:r w:rsidR="004F1063" w:rsidRPr="00644AA9">
        <w:rPr>
          <w:rFonts w:ascii="Arial" w:hAnsi="Arial" w:cs="Arial"/>
        </w:rPr>
        <w:t xml:space="preserve"> for </w:t>
      </w:r>
      <w:r w:rsidRPr="00644AA9">
        <w:rPr>
          <w:rFonts w:ascii="Arial" w:hAnsi="Arial" w:cs="Arial"/>
          <w:b/>
        </w:rPr>
        <w:t>retests</w:t>
      </w:r>
      <w:r w:rsidRPr="00644AA9">
        <w:rPr>
          <w:rFonts w:ascii="Arial" w:hAnsi="Arial" w:cs="Arial"/>
        </w:rPr>
        <w:t xml:space="preserve"> because of failure of the first test will be borne by the contractor.</w:t>
      </w:r>
    </w:p>
    <w:p w14:paraId="68C48458" w14:textId="77777777" w:rsidR="003A109B" w:rsidRPr="00644AA9" w:rsidRDefault="003A109B" w:rsidP="00644AA9">
      <w:pPr>
        <w:spacing w:after="0" w:line="240" w:lineRule="auto"/>
        <w:rPr>
          <w:rFonts w:ascii="Arial" w:hAnsi="Arial" w:cs="Arial"/>
        </w:rPr>
      </w:pPr>
    </w:p>
    <w:p w14:paraId="56160407" w14:textId="0E85E941" w:rsidR="003A109B" w:rsidRPr="00644AA9" w:rsidRDefault="003A109B" w:rsidP="00644AA9">
      <w:pPr>
        <w:numPr>
          <w:ilvl w:val="0"/>
          <w:numId w:val="17"/>
        </w:numPr>
        <w:spacing w:after="0" w:line="240" w:lineRule="auto"/>
        <w:rPr>
          <w:rFonts w:ascii="Arial" w:hAnsi="Arial" w:cs="Arial"/>
        </w:rPr>
      </w:pPr>
      <w:r w:rsidRPr="00644AA9">
        <w:rPr>
          <w:rFonts w:ascii="Arial" w:hAnsi="Arial" w:cs="Arial"/>
        </w:rPr>
        <w:t>Inspection will be made at  destination.</w:t>
      </w:r>
    </w:p>
    <w:p w14:paraId="25A55524" w14:textId="77777777" w:rsidR="003A109B" w:rsidRPr="00644AA9" w:rsidRDefault="003A109B" w:rsidP="00644AA9">
      <w:pPr>
        <w:spacing w:after="0" w:line="240" w:lineRule="auto"/>
        <w:rPr>
          <w:rFonts w:ascii="Arial" w:hAnsi="Arial" w:cs="Arial"/>
        </w:rPr>
      </w:pPr>
    </w:p>
    <w:p w14:paraId="52BFFC53" w14:textId="77777777" w:rsidR="003A109B" w:rsidRPr="00644AA9" w:rsidRDefault="003A109B" w:rsidP="00644AA9">
      <w:pPr>
        <w:numPr>
          <w:ilvl w:val="0"/>
          <w:numId w:val="17"/>
        </w:numPr>
        <w:spacing w:after="0" w:line="240" w:lineRule="auto"/>
        <w:rPr>
          <w:rFonts w:ascii="Arial" w:hAnsi="Arial" w:cs="Arial"/>
        </w:rPr>
      </w:pPr>
      <w:r w:rsidRPr="00644AA9">
        <w:rPr>
          <w:rFonts w:ascii="Arial" w:hAnsi="Arial" w:cs="Arial"/>
        </w:rPr>
        <w:t>See below for packaging, marking, and testing.</w:t>
      </w:r>
    </w:p>
    <w:p w14:paraId="2A3FE979" w14:textId="77777777" w:rsidR="003A109B" w:rsidRPr="00644AA9" w:rsidRDefault="003A109B" w:rsidP="00644AA9">
      <w:pPr>
        <w:pStyle w:val="ListParagraph"/>
        <w:spacing w:after="0" w:line="240" w:lineRule="auto"/>
        <w:rPr>
          <w:rFonts w:ascii="Arial" w:hAnsi="Arial" w:cs="Arial"/>
        </w:rPr>
      </w:pPr>
    </w:p>
    <w:p w14:paraId="70ECA151" w14:textId="425208FA" w:rsidR="003A109B" w:rsidRPr="00644AA9" w:rsidRDefault="003A109B" w:rsidP="00644AA9">
      <w:pPr>
        <w:numPr>
          <w:ilvl w:val="0"/>
          <w:numId w:val="17"/>
        </w:numPr>
        <w:spacing w:after="0" w:line="240" w:lineRule="auto"/>
        <w:rPr>
          <w:rFonts w:ascii="Arial" w:hAnsi="Arial" w:cs="Arial"/>
        </w:rPr>
      </w:pPr>
      <w:r w:rsidRPr="00644AA9">
        <w:rPr>
          <w:rFonts w:ascii="Arial" w:hAnsi="Arial" w:cs="Arial"/>
        </w:rPr>
        <w:t xml:space="preserve">Pre-certified coatings are acceptable, provided proof of certification documents are submitted to CERL (para. 9.a).  Per-certified documents are valid for up to one year </w:t>
      </w:r>
      <w:r w:rsidR="009800EB" w:rsidRPr="00644AA9">
        <w:rPr>
          <w:rFonts w:ascii="Arial" w:hAnsi="Arial" w:cs="Arial"/>
        </w:rPr>
        <w:t xml:space="preserve">from date </w:t>
      </w:r>
      <w:r w:rsidRPr="00644AA9">
        <w:rPr>
          <w:rFonts w:ascii="Arial" w:hAnsi="Arial" w:cs="Arial"/>
        </w:rPr>
        <w:t>of acceptance.</w:t>
      </w:r>
    </w:p>
    <w:p w14:paraId="40F5A2E0" w14:textId="77777777" w:rsidR="003A109B" w:rsidRPr="00644AA9" w:rsidRDefault="003A109B" w:rsidP="00644AA9">
      <w:pPr>
        <w:spacing w:after="0" w:line="240" w:lineRule="auto"/>
        <w:rPr>
          <w:rFonts w:ascii="Arial" w:hAnsi="Arial" w:cs="Arial"/>
        </w:rPr>
      </w:pPr>
    </w:p>
    <w:p w14:paraId="2A764E5B" w14:textId="77777777" w:rsidR="003A109B" w:rsidRPr="00644AA9" w:rsidRDefault="003A109B" w:rsidP="00644AA9">
      <w:pPr>
        <w:pStyle w:val="ListParagraph"/>
        <w:numPr>
          <w:ilvl w:val="0"/>
          <w:numId w:val="17"/>
        </w:numPr>
        <w:spacing w:after="0" w:line="240" w:lineRule="auto"/>
        <w:rPr>
          <w:rFonts w:ascii="Arial" w:hAnsi="Arial" w:cs="Arial"/>
        </w:rPr>
      </w:pPr>
      <w:r w:rsidRPr="00644AA9">
        <w:rPr>
          <w:rFonts w:ascii="Arial" w:hAnsi="Arial" w:cs="Arial"/>
        </w:rPr>
        <w:t>UPON NOTIFICATION OF INSPECTION RESULTS PLEASE DELIVER TO:</w:t>
      </w:r>
    </w:p>
    <w:p w14:paraId="17A8D0E1" w14:textId="77777777" w:rsidR="003A109B" w:rsidRPr="00644AA9" w:rsidRDefault="003A109B" w:rsidP="00644AA9">
      <w:pPr>
        <w:spacing w:after="0" w:line="240" w:lineRule="auto"/>
        <w:rPr>
          <w:rFonts w:ascii="Arial" w:hAnsi="Arial" w:cs="Arial"/>
        </w:rPr>
      </w:pPr>
      <w:r w:rsidRPr="00644AA9">
        <w:rPr>
          <w:rFonts w:ascii="Arial" w:hAnsi="Arial" w:cs="Arial"/>
        </w:rPr>
        <w:tab/>
        <w:t>Mississippi River Maintenance Section</w:t>
      </w:r>
    </w:p>
    <w:p w14:paraId="4261F6B8" w14:textId="77777777" w:rsidR="003A109B" w:rsidRPr="00644AA9" w:rsidRDefault="003A109B" w:rsidP="00644AA9">
      <w:pPr>
        <w:spacing w:after="0" w:line="240" w:lineRule="auto"/>
        <w:rPr>
          <w:rFonts w:ascii="Arial" w:hAnsi="Arial" w:cs="Arial"/>
        </w:rPr>
      </w:pPr>
      <w:r w:rsidRPr="00644AA9">
        <w:rPr>
          <w:rFonts w:ascii="Arial" w:hAnsi="Arial" w:cs="Arial"/>
        </w:rPr>
        <w:tab/>
        <w:t>25549 182nd Street</w:t>
      </w:r>
    </w:p>
    <w:p w14:paraId="4342C669" w14:textId="77777777" w:rsidR="003A109B" w:rsidRPr="00644AA9" w:rsidRDefault="003A109B" w:rsidP="00644AA9">
      <w:pPr>
        <w:spacing w:after="0" w:line="240" w:lineRule="auto"/>
        <w:rPr>
          <w:rFonts w:ascii="Arial" w:hAnsi="Arial" w:cs="Arial"/>
        </w:rPr>
      </w:pPr>
      <w:r w:rsidRPr="00644AA9">
        <w:rPr>
          <w:rFonts w:ascii="Arial" w:hAnsi="Arial" w:cs="Arial"/>
        </w:rPr>
        <w:tab/>
        <w:t>Pleasant Valley, IA  52767</w:t>
      </w:r>
    </w:p>
    <w:p w14:paraId="3AB1E82F" w14:textId="77777777" w:rsidR="007C4CB6" w:rsidRPr="00644AA9" w:rsidRDefault="007C4CB6" w:rsidP="00644AA9">
      <w:pPr>
        <w:spacing w:after="0" w:line="240" w:lineRule="auto"/>
        <w:rPr>
          <w:rFonts w:ascii="Arial" w:hAnsi="Arial" w:cs="Arial"/>
        </w:rPr>
      </w:pPr>
    </w:p>
    <w:p w14:paraId="0ACC4F83" w14:textId="77777777" w:rsidR="003A109B" w:rsidRPr="00644AA9" w:rsidRDefault="003A109B" w:rsidP="00644AA9">
      <w:pPr>
        <w:pStyle w:val="ListParagraph"/>
        <w:numPr>
          <w:ilvl w:val="0"/>
          <w:numId w:val="17"/>
        </w:numPr>
        <w:spacing w:after="0" w:line="240" w:lineRule="auto"/>
        <w:rPr>
          <w:rFonts w:ascii="Arial" w:hAnsi="Arial" w:cs="Arial"/>
        </w:rPr>
      </w:pPr>
      <w:r w:rsidRPr="00644AA9">
        <w:rPr>
          <w:rFonts w:ascii="Arial" w:hAnsi="Arial" w:cs="Arial"/>
        </w:rPr>
        <w:t>NO FRIDAY OR WEEKEND DELIVERIES PLEASE.</w:t>
      </w:r>
    </w:p>
    <w:p w14:paraId="5B130D76" w14:textId="77777777" w:rsidR="003A109B" w:rsidRPr="00644AA9" w:rsidRDefault="003A109B" w:rsidP="00644AA9">
      <w:pPr>
        <w:spacing w:after="0" w:line="240" w:lineRule="auto"/>
        <w:rPr>
          <w:rFonts w:ascii="Arial" w:hAnsi="Arial" w:cs="Arial"/>
        </w:rPr>
      </w:pPr>
      <w:r w:rsidRPr="00644AA9">
        <w:rPr>
          <w:rFonts w:ascii="Arial" w:hAnsi="Arial" w:cs="Arial"/>
        </w:rPr>
        <w:t xml:space="preserve"> </w:t>
      </w:r>
    </w:p>
    <w:p w14:paraId="04F83C8A" w14:textId="59F36F0B" w:rsidR="003A109B" w:rsidRPr="00644AA9" w:rsidRDefault="005D43F6" w:rsidP="005D43F6">
      <w:pPr>
        <w:pStyle w:val="Heading1"/>
      </w:pPr>
      <w:r>
        <w:t xml:space="preserve">B. </w:t>
      </w:r>
      <w:r w:rsidR="003A109B" w:rsidRPr="00644AA9">
        <w:t>Specifications for Special Formulation Paints</w:t>
      </w:r>
      <w:r w:rsidR="0006700C" w:rsidRPr="00644AA9">
        <w:t xml:space="preserve"> and Primers</w:t>
      </w:r>
    </w:p>
    <w:p w14:paraId="42373759" w14:textId="77777777" w:rsidR="003A109B" w:rsidRPr="00234165" w:rsidRDefault="003A109B" w:rsidP="00827C0A">
      <w:pPr>
        <w:pStyle w:val="Heading2"/>
      </w:pPr>
      <w:r w:rsidRPr="00234165">
        <w:t xml:space="preserve">GENERAL.  </w:t>
      </w:r>
    </w:p>
    <w:p w14:paraId="5B533A88" w14:textId="0E9D7D12" w:rsidR="003A109B" w:rsidRPr="00644AA9" w:rsidRDefault="003A109B" w:rsidP="00234165">
      <w:pPr>
        <w:spacing w:after="0" w:line="240" w:lineRule="auto"/>
        <w:rPr>
          <w:rFonts w:ascii="Arial" w:hAnsi="Arial" w:cs="Arial"/>
        </w:rPr>
      </w:pPr>
      <w:r w:rsidRPr="00644AA9">
        <w:rPr>
          <w:rFonts w:ascii="Arial" w:hAnsi="Arial" w:cs="Arial"/>
        </w:rPr>
        <w:t xml:space="preserve">Paints, vehicles, and accessory materials shall have the composition as indicated in the applicable formula or standard specification listed herein.  Paints shall be made only with ingredient materials taken directly from the </w:t>
      </w:r>
      <w:proofErr w:type="gramStart"/>
      <w:r w:rsidRPr="00644AA9">
        <w:rPr>
          <w:rFonts w:ascii="Arial" w:hAnsi="Arial" w:cs="Arial"/>
        </w:rPr>
        <w:t>producers</w:t>
      </w:r>
      <w:proofErr w:type="gramEnd"/>
      <w:r w:rsidRPr="00644AA9">
        <w:rPr>
          <w:rFonts w:ascii="Arial" w:hAnsi="Arial" w:cs="Arial"/>
        </w:rPr>
        <w:t xml:space="preserve"> standard packages in those cases where such packaging is normal for the raw material specified and packages shall be unbroken until just prior to incorporation of the contents into the finished product.  Paint and vehicle formulations and miscellaneous materials required under the contract shall be compounded from or conform to materials meeting the requirements of the applicable specifications.  Formulations and procedures as well as raw materials are set forth as follows:</w:t>
      </w:r>
    </w:p>
    <w:p w14:paraId="22F94E26" w14:textId="77777777" w:rsidR="003A109B" w:rsidRPr="00644AA9" w:rsidRDefault="003A109B" w:rsidP="00644AA9">
      <w:pPr>
        <w:spacing w:after="0" w:line="240" w:lineRule="auto"/>
        <w:rPr>
          <w:rFonts w:ascii="Arial" w:hAnsi="Arial" w:cs="Arial"/>
        </w:rPr>
      </w:pPr>
    </w:p>
    <w:p w14:paraId="5137BA02" w14:textId="77777777" w:rsidR="003A109B" w:rsidRPr="00234165" w:rsidRDefault="003A109B" w:rsidP="00827C0A">
      <w:pPr>
        <w:pStyle w:val="Heading2"/>
      </w:pPr>
      <w:r w:rsidRPr="00234165">
        <w:t xml:space="preserve">PAINT </w:t>
      </w:r>
      <w:r w:rsidRPr="00827C0A">
        <w:t>PACKAGING</w:t>
      </w:r>
      <w:r w:rsidRPr="00234165">
        <w:t>, DELIVERY, AND STORAGE.</w:t>
      </w:r>
    </w:p>
    <w:p w14:paraId="61E7AD06" w14:textId="77777777" w:rsidR="003A109B" w:rsidRDefault="003A109B" w:rsidP="00644AA9">
      <w:pPr>
        <w:numPr>
          <w:ilvl w:val="1"/>
          <w:numId w:val="2"/>
        </w:numPr>
        <w:tabs>
          <w:tab w:val="clear" w:pos="1440"/>
          <w:tab w:val="num" w:pos="720"/>
        </w:tabs>
        <w:spacing w:after="0" w:line="240" w:lineRule="auto"/>
        <w:ind w:left="720"/>
        <w:rPr>
          <w:rFonts w:ascii="Arial" w:hAnsi="Arial" w:cs="Arial"/>
        </w:rPr>
      </w:pPr>
      <w:r w:rsidRPr="00644AA9">
        <w:rPr>
          <w:rFonts w:ascii="Arial" w:hAnsi="Arial" w:cs="Arial"/>
        </w:rPr>
        <w:t xml:space="preserve">Paints shall be processed and packaged to ensure that within a period of one year from date of manufacture, they will not gel, liver, or thicken deleteriously, form gas in the closed container, or be required to screen lumps. Paints, unless otherwise specified or permitted, shall be packaged in standard Containers not larger than 5 gallons 20 liters, with removable friction or lug-type covers. Containers for vinyl-type paints shall be lined with a coating resistant to solvents in the formulations and capable of effectively isolating the paint from contact with the metal container. Each container of paint or separately packaged component thereof shall be labeled to indicate the purchaser's order number, date of manufacture, manufacturer's batch number, quantity, color, component identification and designated name, and formula or specification number of the paint together with special labeling instructions, when specified. Paint shall be </w:t>
      </w:r>
      <w:r w:rsidRPr="00644AA9">
        <w:rPr>
          <w:rFonts w:ascii="Arial" w:hAnsi="Arial" w:cs="Arial"/>
        </w:rPr>
        <w:lastRenderedPageBreak/>
        <w:t>delivered to the job in unbroken containers. Paints that can be harmed by exposure to cold weather shall be stored in ventilated, heated shelters. All paints shall be stored under cover from the elements and in locations free from sparks and flames.</w:t>
      </w:r>
    </w:p>
    <w:p w14:paraId="57D6A00B" w14:textId="77777777" w:rsidR="00234165" w:rsidRPr="00644AA9" w:rsidRDefault="00234165" w:rsidP="00234165">
      <w:pPr>
        <w:spacing w:after="0" w:line="240" w:lineRule="auto"/>
        <w:ind w:left="720"/>
        <w:rPr>
          <w:rFonts w:ascii="Arial" w:hAnsi="Arial" w:cs="Arial"/>
        </w:rPr>
      </w:pPr>
    </w:p>
    <w:p w14:paraId="0FE5B844" w14:textId="596CEB81" w:rsidR="003A109B" w:rsidRDefault="003A109B" w:rsidP="00644AA9">
      <w:pPr>
        <w:numPr>
          <w:ilvl w:val="1"/>
          <w:numId w:val="2"/>
        </w:numPr>
        <w:tabs>
          <w:tab w:val="clear" w:pos="1440"/>
          <w:tab w:val="num" w:pos="720"/>
        </w:tabs>
        <w:spacing w:after="0" w:line="240" w:lineRule="auto"/>
        <w:ind w:left="720"/>
        <w:rPr>
          <w:rFonts w:ascii="Arial" w:hAnsi="Arial" w:cs="Arial"/>
        </w:rPr>
      </w:pPr>
      <w:r w:rsidRPr="00644AA9">
        <w:rPr>
          <w:rFonts w:ascii="Arial" w:hAnsi="Arial" w:cs="Arial"/>
        </w:rPr>
        <w:t xml:space="preserve">Except as otherwise specified or indicated, material shall be packaged for shipping in new non-returnable sheet metal containers of not less than 26 gauge conforming to the applicable requirements of the Interstate Commerce Commission for shipment by railroad, in the </w:t>
      </w:r>
      <w:r w:rsidR="00454509" w:rsidRPr="00644AA9">
        <w:rPr>
          <w:rFonts w:ascii="Arial" w:hAnsi="Arial" w:cs="Arial"/>
        </w:rPr>
        <w:t>specified sizes</w:t>
      </w:r>
      <w:r w:rsidRPr="00644AA9">
        <w:rPr>
          <w:rFonts w:ascii="Arial" w:hAnsi="Arial" w:cs="Arial"/>
        </w:rPr>
        <w:t>.  All exterior container surfaces including 5-gallon pail bottoms shall be painted with a pigmented coating.  Containers for solvents and thinners shall be drum type of 5 gallon or 55-gallon size, as specified in the bid schedule, which will require no packing.  One-gallon cans for solvents and thinners shall be of the rectangular type, packed for shipment in accordance with commercial practice.  The 5-gallon containers for pigmented paint shall be of the lug-cover type.  Five-gallon containers for all vinyl type paints shall be lined with a coating resistant to the solvents used in the vinyl formulations, and the lining shall be capable of effectively isolating the vinyl paints from direct contact with the metal container.  LINED CONTAINERS SHALL BE SUBMITTED TO US ARMY CONTRUCTION ENGINEERING RESEARCH LABORATORY (CERL), 2902 FARBER DRIVE, PO BOX 9005, CHAMPAIGN, IL  61826, FOR APPROVAL BEFORE PACKAGE OF THE VINYL TYPE PAINTS.  One-gallon size containers or pigmented paints shall be of the friction-closure type.</w:t>
      </w:r>
    </w:p>
    <w:p w14:paraId="6413ADB6" w14:textId="77777777" w:rsidR="00234165" w:rsidRPr="00644AA9" w:rsidRDefault="00234165" w:rsidP="00234165">
      <w:pPr>
        <w:spacing w:after="0" w:line="240" w:lineRule="auto"/>
        <w:ind w:left="720"/>
        <w:rPr>
          <w:rFonts w:ascii="Arial" w:hAnsi="Arial" w:cs="Arial"/>
        </w:rPr>
      </w:pPr>
    </w:p>
    <w:p w14:paraId="7ADAD08E" w14:textId="77777777" w:rsidR="003A109B" w:rsidRPr="00644AA9" w:rsidRDefault="003A109B" w:rsidP="00644AA9">
      <w:pPr>
        <w:numPr>
          <w:ilvl w:val="1"/>
          <w:numId w:val="2"/>
        </w:numPr>
        <w:tabs>
          <w:tab w:val="clear" w:pos="1440"/>
          <w:tab w:val="num" w:pos="720"/>
        </w:tabs>
        <w:spacing w:after="0" w:line="240" w:lineRule="auto"/>
        <w:ind w:left="720"/>
        <w:rPr>
          <w:rFonts w:ascii="Arial" w:hAnsi="Arial" w:cs="Arial"/>
        </w:rPr>
      </w:pPr>
      <w:r w:rsidRPr="00644AA9">
        <w:rPr>
          <w:rFonts w:ascii="Arial" w:hAnsi="Arial" w:cs="Arial"/>
        </w:rPr>
        <w:t xml:space="preserve">Fifty-five (55) gallon drums, when specified for solvents and vehicles, shall be the standard closed end type with threaded and capped holes in one end.  Each container shall be clearly and durably </w:t>
      </w:r>
      <w:proofErr w:type="gramStart"/>
      <w:r w:rsidRPr="00644AA9">
        <w:rPr>
          <w:rFonts w:ascii="Arial" w:hAnsi="Arial" w:cs="Arial"/>
        </w:rPr>
        <w:t>labeled</w:t>
      </w:r>
      <w:proofErr w:type="gramEnd"/>
      <w:r w:rsidRPr="00644AA9">
        <w:rPr>
          <w:rFonts w:ascii="Arial" w:hAnsi="Arial" w:cs="Arial"/>
        </w:rPr>
        <w:t xml:space="preserve"> and each label shall state that the container is flammable and the use of adequate ventilation and respirators are required.  They should also indicate the contract number; the schedule designation and item number; the date of manufacture; manufacturer’s batch number; quantity; and full name, color, and formula (or specification) designation of the enclosed material as it appears in the schedule, so that it can be quickly and conveniently identified, together with any specified instruction to the user, all as approved by the Contracting Officer.</w:t>
      </w:r>
    </w:p>
    <w:p w14:paraId="377FDF35" w14:textId="77777777" w:rsidR="003A109B" w:rsidRPr="00644AA9" w:rsidRDefault="003A109B" w:rsidP="00644AA9">
      <w:pPr>
        <w:spacing w:after="0" w:line="240" w:lineRule="auto"/>
        <w:rPr>
          <w:rFonts w:ascii="Arial" w:hAnsi="Arial" w:cs="Arial"/>
        </w:rPr>
      </w:pPr>
    </w:p>
    <w:p w14:paraId="3FA2C567" w14:textId="1771DD8F" w:rsidR="003A109B" w:rsidRPr="00644AA9" w:rsidRDefault="003A109B" w:rsidP="00827C0A">
      <w:pPr>
        <w:pStyle w:val="Heading2"/>
      </w:pPr>
      <w:r w:rsidRPr="00644AA9">
        <w:t>MARKING.</w:t>
      </w:r>
    </w:p>
    <w:p w14:paraId="627BCF64" w14:textId="77777777" w:rsidR="003A109B" w:rsidRPr="00644AA9" w:rsidRDefault="003A109B" w:rsidP="00F636DF">
      <w:pPr>
        <w:spacing w:after="0" w:line="240" w:lineRule="auto"/>
        <w:rPr>
          <w:rFonts w:ascii="Arial" w:hAnsi="Arial" w:cs="Arial"/>
        </w:rPr>
      </w:pPr>
      <w:r w:rsidRPr="00644AA9">
        <w:rPr>
          <w:rFonts w:ascii="Arial" w:hAnsi="Arial" w:cs="Arial"/>
        </w:rPr>
        <w:t>The required marking for labels can be found with the appropriate item in Section C, and in paragraph (f) “Labels and Other Forms of Warning”, below.</w:t>
      </w:r>
    </w:p>
    <w:p w14:paraId="42D01A67" w14:textId="77777777" w:rsidR="003A109B" w:rsidRPr="00644AA9" w:rsidRDefault="003A109B" w:rsidP="00644AA9">
      <w:pPr>
        <w:numPr>
          <w:ilvl w:val="0"/>
          <w:numId w:val="13"/>
        </w:numPr>
        <w:spacing w:after="0" w:line="240" w:lineRule="auto"/>
        <w:rPr>
          <w:rFonts w:ascii="Arial" w:hAnsi="Arial" w:cs="Arial"/>
        </w:rPr>
      </w:pPr>
      <w:r w:rsidRPr="00644AA9">
        <w:rPr>
          <w:rFonts w:ascii="Arial" w:hAnsi="Arial" w:cs="Arial"/>
          <w:b/>
        </w:rPr>
        <w:t>Labels and Other Forms of Warning</w:t>
      </w:r>
      <w:r w:rsidRPr="00644AA9">
        <w:rPr>
          <w:rFonts w:ascii="Arial" w:hAnsi="Arial" w:cs="Arial"/>
        </w:rPr>
        <w:t xml:space="preserve"> </w:t>
      </w:r>
    </w:p>
    <w:p w14:paraId="4491AA8C" w14:textId="77777777" w:rsidR="003A109B" w:rsidRPr="00644AA9" w:rsidRDefault="003A109B" w:rsidP="00644AA9">
      <w:pPr>
        <w:numPr>
          <w:ilvl w:val="0"/>
          <w:numId w:val="14"/>
        </w:numPr>
        <w:spacing w:after="0" w:line="240" w:lineRule="auto"/>
        <w:rPr>
          <w:rFonts w:ascii="Arial" w:hAnsi="Arial" w:cs="Arial"/>
        </w:rPr>
      </w:pPr>
      <w:r w:rsidRPr="00644AA9">
        <w:rPr>
          <w:rFonts w:ascii="Arial" w:hAnsi="Arial" w:cs="Arial"/>
        </w:rPr>
        <w:t>The chemical manufacturer, importer, or distributor shall ensure that each container of hazardous chemicals leaving the workplace is labeled, tagged or marked with the following information:</w:t>
      </w:r>
    </w:p>
    <w:p w14:paraId="2348A17D" w14:textId="77777777" w:rsidR="003A109B" w:rsidRPr="00644AA9" w:rsidRDefault="003A109B" w:rsidP="00644AA9">
      <w:pPr>
        <w:numPr>
          <w:ilvl w:val="1"/>
          <w:numId w:val="14"/>
        </w:numPr>
        <w:spacing w:after="0" w:line="240" w:lineRule="auto"/>
        <w:rPr>
          <w:rFonts w:ascii="Arial" w:hAnsi="Arial" w:cs="Arial"/>
        </w:rPr>
      </w:pPr>
      <w:r w:rsidRPr="00644AA9">
        <w:rPr>
          <w:rFonts w:ascii="Arial" w:hAnsi="Arial" w:cs="Arial"/>
        </w:rPr>
        <w:t>Identify of the hazardous chemical(s)</w:t>
      </w:r>
    </w:p>
    <w:p w14:paraId="34681014" w14:textId="77777777" w:rsidR="003A109B" w:rsidRPr="00644AA9" w:rsidRDefault="003A109B" w:rsidP="00644AA9">
      <w:pPr>
        <w:numPr>
          <w:ilvl w:val="1"/>
          <w:numId w:val="14"/>
        </w:numPr>
        <w:spacing w:after="0" w:line="240" w:lineRule="auto"/>
        <w:rPr>
          <w:rFonts w:ascii="Arial" w:hAnsi="Arial" w:cs="Arial"/>
        </w:rPr>
      </w:pPr>
      <w:r w:rsidRPr="00644AA9">
        <w:rPr>
          <w:rFonts w:ascii="Arial" w:hAnsi="Arial" w:cs="Arial"/>
        </w:rPr>
        <w:t>Appropriate hazard warnings and</w:t>
      </w:r>
    </w:p>
    <w:p w14:paraId="173D96AD" w14:textId="77777777" w:rsidR="003A109B" w:rsidRPr="00644AA9" w:rsidRDefault="003A109B" w:rsidP="00644AA9">
      <w:pPr>
        <w:numPr>
          <w:ilvl w:val="1"/>
          <w:numId w:val="14"/>
        </w:numPr>
        <w:spacing w:after="0" w:line="240" w:lineRule="auto"/>
        <w:rPr>
          <w:rFonts w:ascii="Arial" w:hAnsi="Arial" w:cs="Arial"/>
        </w:rPr>
      </w:pPr>
      <w:r w:rsidRPr="00644AA9">
        <w:rPr>
          <w:rFonts w:ascii="Arial" w:hAnsi="Arial" w:cs="Arial"/>
        </w:rPr>
        <w:t>Name and address of the chemical manufacturer, importer, or other responsible party.</w:t>
      </w:r>
    </w:p>
    <w:p w14:paraId="30CA224C" w14:textId="77777777" w:rsidR="003A109B" w:rsidRDefault="003A109B" w:rsidP="00644AA9">
      <w:pPr>
        <w:numPr>
          <w:ilvl w:val="0"/>
          <w:numId w:val="14"/>
        </w:numPr>
        <w:spacing w:after="0" w:line="240" w:lineRule="auto"/>
        <w:rPr>
          <w:rFonts w:ascii="Arial" w:hAnsi="Arial" w:cs="Arial"/>
        </w:rPr>
      </w:pPr>
      <w:r w:rsidRPr="00644AA9">
        <w:rPr>
          <w:rFonts w:ascii="Arial" w:hAnsi="Arial" w:cs="Arial"/>
        </w:rPr>
        <w:lastRenderedPageBreak/>
        <w:t>Chemical manufacturers, importers, or distributors shall insure that each container of hazardous chemicals leaving the workplace is labeled, tagged, or marked in accordance with this section in a manner which does not conflict with the requirements of the Hazardous Materials Transportation Act (18 U.S.C 1801 e (acq) and regulations issued under that Act by the Department of Transportation.</w:t>
      </w:r>
    </w:p>
    <w:p w14:paraId="037AA441" w14:textId="77777777" w:rsidR="00F64CBC" w:rsidRPr="00644AA9" w:rsidRDefault="00F64CBC" w:rsidP="00F64CBC">
      <w:pPr>
        <w:spacing w:after="0" w:line="240" w:lineRule="auto"/>
        <w:ind w:left="720"/>
        <w:rPr>
          <w:rFonts w:ascii="Arial" w:hAnsi="Arial" w:cs="Arial"/>
        </w:rPr>
      </w:pPr>
    </w:p>
    <w:p w14:paraId="559280F8" w14:textId="77777777" w:rsidR="003A109B" w:rsidRDefault="003A109B" w:rsidP="00644AA9">
      <w:pPr>
        <w:numPr>
          <w:ilvl w:val="0"/>
          <w:numId w:val="14"/>
        </w:numPr>
        <w:spacing w:after="0" w:line="240" w:lineRule="auto"/>
        <w:rPr>
          <w:rFonts w:ascii="Arial" w:hAnsi="Arial" w:cs="Arial"/>
        </w:rPr>
      </w:pPr>
      <w:r w:rsidRPr="00644AA9">
        <w:rPr>
          <w:rFonts w:ascii="Arial" w:hAnsi="Arial" w:cs="Arial"/>
        </w:rPr>
        <w:t>If the hazardous chemical is regulated by OSHA in a substance-specific health standard, the chemical manufacturer, importer, distributor, or employer shall ensure that the labels or other forms of warning sued are in accordance with the requirements of that standard.</w:t>
      </w:r>
    </w:p>
    <w:p w14:paraId="07A3A546" w14:textId="77777777" w:rsidR="00F636DF" w:rsidRPr="00644AA9" w:rsidRDefault="00F636DF" w:rsidP="00F636DF">
      <w:pPr>
        <w:spacing w:after="0" w:line="240" w:lineRule="auto"/>
        <w:ind w:left="720"/>
        <w:rPr>
          <w:rFonts w:ascii="Arial" w:hAnsi="Arial" w:cs="Arial"/>
        </w:rPr>
      </w:pPr>
    </w:p>
    <w:p w14:paraId="706A8F3F" w14:textId="77777777" w:rsidR="003A109B" w:rsidRPr="00644AA9" w:rsidRDefault="003A109B" w:rsidP="00644AA9">
      <w:pPr>
        <w:numPr>
          <w:ilvl w:val="0"/>
          <w:numId w:val="14"/>
        </w:numPr>
        <w:spacing w:after="0" w:line="240" w:lineRule="auto"/>
        <w:rPr>
          <w:rFonts w:ascii="Arial" w:hAnsi="Arial" w:cs="Arial"/>
        </w:rPr>
      </w:pPr>
      <w:r w:rsidRPr="00644AA9">
        <w:rPr>
          <w:rFonts w:ascii="Arial" w:hAnsi="Arial" w:cs="Arial"/>
        </w:rPr>
        <w:t>Except as provided in paragraphs (f)(5) and (f)(6) the employer shall ensure that each container of hazardous chemicals in the workplace is labeled, tagged or marked with the following information:</w:t>
      </w:r>
    </w:p>
    <w:p w14:paraId="430645F8" w14:textId="77777777" w:rsidR="003A109B" w:rsidRPr="00644AA9" w:rsidRDefault="003A109B" w:rsidP="00644AA9">
      <w:pPr>
        <w:numPr>
          <w:ilvl w:val="1"/>
          <w:numId w:val="14"/>
        </w:numPr>
        <w:spacing w:after="0" w:line="240" w:lineRule="auto"/>
        <w:rPr>
          <w:rFonts w:ascii="Arial" w:hAnsi="Arial" w:cs="Arial"/>
        </w:rPr>
      </w:pPr>
      <w:r w:rsidRPr="00644AA9">
        <w:rPr>
          <w:rFonts w:ascii="Arial" w:hAnsi="Arial" w:cs="Arial"/>
        </w:rPr>
        <w:t>Identify of the hazardous chemical(s) contained therein, and</w:t>
      </w:r>
    </w:p>
    <w:p w14:paraId="62B70C17" w14:textId="2C0820B5" w:rsidR="003A109B" w:rsidRDefault="003A109B" w:rsidP="00644AA9">
      <w:pPr>
        <w:numPr>
          <w:ilvl w:val="1"/>
          <w:numId w:val="14"/>
        </w:numPr>
        <w:spacing w:after="0" w:line="240" w:lineRule="auto"/>
        <w:rPr>
          <w:rFonts w:ascii="Arial" w:hAnsi="Arial" w:cs="Arial"/>
        </w:rPr>
      </w:pPr>
      <w:r w:rsidRPr="00644AA9">
        <w:rPr>
          <w:rFonts w:ascii="Arial" w:hAnsi="Arial" w:cs="Arial"/>
        </w:rPr>
        <w:t>Appropriate hazard warning</w:t>
      </w:r>
    </w:p>
    <w:p w14:paraId="14285AE4" w14:textId="77777777" w:rsidR="003B3353" w:rsidRPr="00644AA9" w:rsidRDefault="003B3353" w:rsidP="003B3353">
      <w:pPr>
        <w:spacing w:after="0" w:line="240" w:lineRule="auto"/>
        <w:ind w:left="1440"/>
        <w:rPr>
          <w:rFonts w:ascii="Arial" w:hAnsi="Arial" w:cs="Arial"/>
        </w:rPr>
      </w:pPr>
    </w:p>
    <w:p w14:paraId="2357B5C2" w14:textId="77777777" w:rsidR="003A109B" w:rsidRDefault="003A109B" w:rsidP="00644AA9">
      <w:pPr>
        <w:numPr>
          <w:ilvl w:val="0"/>
          <w:numId w:val="14"/>
        </w:numPr>
        <w:spacing w:after="0" w:line="240" w:lineRule="auto"/>
        <w:rPr>
          <w:rFonts w:ascii="Arial" w:hAnsi="Arial" w:cs="Arial"/>
        </w:rPr>
      </w:pPr>
      <w:r w:rsidRPr="00644AA9">
        <w:rPr>
          <w:rFonts w:ascii="Arial" w:hAnsi="Arial" w:cs="Arial"/>
        </w:rPr>
        <w:t xml:space="preserve">The employer may use signs, placards, process sheets, batch tickets, operating procedures or other such written materials in lieu of affixing labels to individual stationary process containers as </w:t>
      </w:r>
      <w:proofErr w:type="gramStart"/>
      <w:r w:rsidRPr="00644AA9">
        <w:rPr>
          <w:rFonts w:ascii="Arial" w:hAnsi="Arial" w:cs="Arial"/>
        </w:rPr>
        <w:t>longs</w:t>
      </w:r>
      <w:proofErr w:type="gramEnd"/>
      <w:r w:rsidRPr="00644AA9">
        <w:rPr>
          <w:rFonts w:ascii="Arial" w:hAnsi="Arial" w:cs="Arial"/>
        </w:rPr>
        <w:t xml:space="preserve"> as the alternative method identifies the containers to which it is applicable and conveys the information required by paragraph (f)(4) of this section to be on a label.  The written materials shall be readily accessible to the employees in their work area throughout each work shift.</w:t>
      </w:r>
    </w:p>
    <w:p w14:paraId="379DAAB2" w14:textId="77777777" w:rsidR="003B3353" w:rsidRPr="00644AA9" w:rsidRDefault="003B3353" w:rsidP="003B3353">
      <w:pPr>
        <w:spacing w:after="0" w:line="240" w:lineRule="auto"/>
        <w:ind w:left="720"/>
        <w:rPr>
          <w:rFonts w:ascii="Arial" w:hAnsi="Arial" w:cs="Arial"/>
        </w:rPr>
      </w:pPr>
    </w:p>
    <w:p w14:paraId="76E4A06D" w14:textId="77777777" w:rsidR="003A109B" w:rsidRDefault="003A109B" w:rsidP="00644AA9">
      <w:pPr>
        <w:numPr>
          <w:ilvl w:val="0"/>
          <w:numId w:val="14"/>
        </w:numPr>
        <w:spacing w:after="0" w:line="240" w:lineRule="auto"/>
        <w:rPr>
          <w:rFonts w:ascii="Arial" w:hAnsi="Arial" w:cs="Arial"/>
        </w:rPr>
      </w:pPr>
      <w:r w:rsidRPr="00644AA9">
        <w:rPr>
          <w:rFonts w:ascii="Arial" w:hAnsi="Arial" w:cs="Arial"/>
        </w:rPr>
        <w:t>The employer is not required to label portable containers into which hazardous chemicals are transferred from labeled containers, and which are intended only for the immediate use of the employee who performs the transfer.</w:t>
      </w:r>
    </w:p>
    <w:p w14:paraId="39DAFA82" w14:textId="77777777" w:rsidR="003B3353" w:rsidRPr="00644AA9" w:rsidRDefault="003B3353" w:rsidP="003B3353">
      <w:pPr>
        <w:spacing w:after="0" w:line="240" w:lineRule="auto"/>
        <w:ind w:left="720"/>
        <w:rPr>
          <w:rFonts w:ascii="Arial" w:hAnsi="Arial" w:cs="Arial"/>
        </w:rPr>
      </w:pPr>
    </w:p>
    <w:p w14:paraId="3BEB6458" w14:textId="77777777" w:rsidR="003A109B" w:rsidRDefault="003A109B" w:rsidP="00644AA9">
      <w:pPr>
        <w:numPr>
          <w:ilvl w:val="0"/>
          <w:numId w:val="14"/>
        </w:numPr>
        <w:spacing w:after="0" w:line="240" w:lineRule="auto"/>
        <w:rPr>
          <w:rFonts w:ascii="Arial" w:hAnsi="Arial" w:cs="Arial"/>
        </w:rPr>
      </w:pPr>
      <w:r w:rsidRPr="00644AA9">
        <w:rPr>
          <w:rFonts w:ascii="Arial" w:hAnsi="Arial" w:cs="Arial"/>
        </w:rPr>
        <w:t>The employer shall not remove or deface existing labels on incoming containers of hazardous chemicals unless the container is immediately marked with the required information.</w:t>
      </w:r>
    </w:p>
    <w:p w14:paraId="4297D4EA" w14:textId="77777777" w:rsidR="003B3353" w:rsidRPr="00644AA9" w:rsidRDefault="003B3353" w:rsidP="003B3353">
      <w:pPr>
        <w:spacing w:after="0" w:line="240" w:lineRule="auto"/>
        <w:rPr>
          <w:rFonts w:ascii="Arial" w:hAnsi="Arial" w:cs="Arial"/>
        </w:rPr>
      </w:pPr>
    </w:p>
    <w:p w14:paraId="5075496D" w14:textId="77777777" w:rsidR="003A109B" w:rsidRDefault="003A109B" w:rsidP="00644AA9">
      <w:pPr>
        <w:numPr>
          <w:ilvl w:val="0"/>
          <w:numId w:val="14"/>
        </w:numPr>
        <w:spacing w:after="0" w:line="240" w:lineRule="auto"/>
        <w:rPr>
          <w:rFonts w:ascii="Arial" w:hAnsi="Arial" w:cs="Arial"/>
        </w:rPr>
      </w:pPr>
      <w:r w:rsidRPr="00644AA9">
        <w:rPr>
          <w:rFonts w:ascii="Arial" w:hAnsi="Arial" w:cs="Arial"/>
        </w:rPr>
        <w:t xml:space="preserve">The employer shall ensure that labels or other forms of warning are legible in English and prominently displayed on the container, or readily available in the work area throughout each work shift.  Employers having employees who speak other languages may add the information in their language to the material presented, </w:t>
      </w:r>
      <w:proofErr w:type="gramStart"/>
      <w:r w:rsidRPr="00644AA9">
        <w:rPr>
          <w:rFonts w:ascii="Arial" w:hAnsi="Arial" w:cs="Arial"/>
        </w:rPr>
        <w:t>as long as</w:t>
      </w:r>
      <w:proofErr w:type="gramEnd"/>
      <w:r w:rsidRPr="00644AA9">
        <w:rPr>
          <w:rFonts w:ascii="Arial" w:hAnsi="Arial" w:cs="Arial"/>
        </w:rPr>
        <w:t xml:space="preserve"> the information is presented in English as well.</w:t>
      </w:r>
    </w:p>
    <w:p w14:paraId="60AEA593" w14:textId="77777777" w:rsidR="003B3353" w:rsidRPr="00644AA9" w:rsidRDefault="003B3353" w:rsidP="003B3353">
      <w:pPr>
        <w:spacing w:after="0" w:line="240" w:lineRule="auto"/>
        <w:rPr>
          <w:rFonts w:ascii="Arial" w:hAnsi="Arial" w:cs="Arial"/>
        </w:rPr>
      </w:pPr>
    </w:p>
    <w:p w14:paraId="3E8EC30C" w14:textId="77777777" w:rsidR="003A109B" w:rsidRPr="00644AA9" w:rsidRDefault="003A109B" w:rsidP="00644AA9">
      <w:pPr>
        <w:numPr>
          <w:ilvl w:val="0"/>
          <w:numId w:val="14"/>
        </w:numPr>
        <w:spacing w:after="0" w:line="240" w:lineRule="auto"/>
        <w:rPr>
          <w:rFonts w:ascii="Arial" w:hAnsi="Arial" w:cs="Arial"/>
        </w:rPr>
      </w:pPr>
      <w:r w:rsidRPr="00644AA9">
        <w:rPr>
          <w:rFonts w:ascii="Arial" w:hAnsi="Arial" w:cs="Arial"/>
        </w:rPr>
        <w:t>The chemical manufacturer, importer, distributor or employer need not affix new labels to comply with this section if existing labels already convey the required information.</w:t>
      </w:r>
    </w:p>
    <w:p w14:paraId="05DD8525" w14:textId="77777777" w:rsidR="003A109B" w:rsidRPr="00644AA9" w:rsidRDefault="003A109B" w:rsidP="00644AA9">
      <w:pPr>
        <w:spacing w:after="0" w:line="240" w:lineRule="auto"/>
        <w:rPr>
          <w:rFonts w:ascii="Arial" w:hAnsi="Arial" w:cs="Arial"/>
        </w:rPr>
      </w:pPr>
    </w:p>
    <w:p w14:paraId="1E49917E" w14:textId="4AD3CE91" w:rsidR="003A109B" w:rsidRPr="00644AA9" w:rsidRDefault="003A109B" w:rsidP="00827C0A">
      <w:pPr>
        <w:pStyle w:val="Heading2"/>
      </w:pPr>
      <w:r w:rsidRPr="00644AA9">
        <w:t>FORMULATIONS AND PROCEDURES.</w:t>
      </w:r>
    </w:p>
    <w:p w14:paraId="075F5955" w14:textId="77777777" w:rsidR="003A109B" w:rsidRPr="00644AA9" w:rsidRDefault="003A109B" w:rsidP="00644AA9">
      <w:pPr>
        <w:spacing w:after="0" w:line="240" w:lineRule="auto"/>
        <w:rPr>
          <w:rFonts w:ascii="Arial" w:hAnsi="Arial" w:cs="Arial"/>
        </w:rPr>
      </w:pPr>
      <w:r w:rsidRPr="00644AA9">
        <w:rPr>
          <w:rFonts w:ascii="Arial" w:hAnsi="Arial" w:cs="Arial"/>
        </w:rPr>
        <w:t xml:space="preserve">     Special paint formulas shall comply with the following:</w:t>
      </w:r>
    </w:p>
    <w:p w14:paraId="6FF2BB16" w14:textId="77777777" w:rsidR="003A109B" w:rsidRPr="00644AA9" w:rsidRDefault="003A109B" w:rsidP="00644AA9">
      <w:pPr>
        <w:spacing w:after="0" w:line="240" w:lineRule="auto"/>
        <w:rPr>
          <w:rFonts w:ascii="Arial" w:hAnsi="Arial" w:cs="Arial"/>
        </w:rPr>
      </w:pPr>
    </w:p>
    <w:p w14:paraId="4E003773" w14:textId="77777777" w:rsidR="003A109B" w:rsidRPr="00644AA9" w:rsidRDefault="003A109B" w:rsidP="009228F1">
      <w:pPr>
        <w:pStyle w:val="Heading3"/>
      </w:pPr>
      <w:r w:rsidRPr="00644AA9">
        <w:t>Formula VZ-108d</w:t>
      </w:r>
    </w:p>
    <w:p w14:paraId="795C0560" w14:textId="77777777" w:rsidR="003A109B" w:rsidRPr="00644AA9" w:rsidRDefault="003A109B" w:rsidP="00644AA9">
      <w:pPr>
        <w:spacing w:after="0" w:line="240" w:lineRule="auto"/>
        <w:rPr>
          <w:rFonts w:ascii="Arial" w:hAnsi="Arial" w:cs="Arial"/>
        </w:rPr>
      </w:pPr>
    </w:p>
    <w:p w14:paraId="5A472278" w14:textId="77777777" w:rsidR="003A109B" w:rsidRDefault="003A109B" w:rsidP="00644AA9">
      <w:pPr>
        <w:spacing w:after="0" w:line="240" w:lineRule="auto"/>
        <w:rPr>
          <w:rFonts w:ascii="Arial" w:hAnsi="Arial" w:cs="Arial"/>
        </w:rPr>
      </w:pPr>
      <w:r w:rsidRPr="00644AA9">
        <w:rPr>
          <w:rFonts w:ascii="Arial" w:hAnsi="Arial" w:cs="Arial"/>
        </w:rPr>
        <w:t xml:space="preserve">This formula is for Vinyl-Type Zinc-Rich Impacted Immersion </w:t>
      </w:r>
      <w:proofErr w:type="gramStart"/>
      <w:r w:rsidRPr="00644AA9">
        <w:rPr>
          <w:rFonts w:ascii="Arial" w:hAnsi="Arial" w:cs="Arial"/>
        </w:rPr>
        <w:t>Coating,</w:t>
      </w:r>
      <w:proofErr w:type="gramEnd"/>
      <w:r w:rsidRPr="00644AA9">
        <w:rPr>
          <w:rFonts w:ascii="Arial" w:hAnsi="Arial" w:cs="Arial"/>
        </w:rPr>
        <w:t xml:space="preserve"> the ingredients are shown below.</w:t>
      </w:r>
    </w:p>
    <w:p w14:paraId="6DAA680D" w14:textId="77777777" w:rsidR="008E05F1" w:rsidRPr="00644AA9" w:rsidRDefault="008E05F1" w:rsidP="00644AA9">
      <w:pPr>
        <w:spacing w:after="0" w:line="240" w:lineRule="auto"/>
        <w:rPr>
          <w:rFonts w:ascii="Arial" w:hAnsi="Arial" w:cs="Arial"/>
        </w:rPr>
      </w:pPr>
    </w:p>
    <w:p w14:paraId="76023353" w14:textId="129A3836" w:rsidR="003A109B" w:rsidRPr="008E05F1" w:rsidRDefault="008E05F1" w:rsidP="008E05F1">
      <w:pPr>
        <w:spacing w:after="0" w:line="240" w:lineRule="auto"/>
        <w:jc w:val="center"/>
        <w:rPr>
          <w:rFonts w:ascii="Arial" w:hAnsi="Arial" w:cs="Arial"/>
          <w:b/>
          <w:bCs/>
        </w:rPr>
      </w:pPr>
      <w:r w:rsidRPr="008E05F1">
        <w:rPr>
          <w:rFonts w:ascii="Arial" w:hAnsi="Arial" w:cs="Arial"/>
          <w:b/>
          <w:bCs/>
        </w:rPr>
        <w:t>Table 1 - COMPONENT A</w:t>
      </w:r>
    </w:p>
    <w:tbl>
      <w:tblPr>
        <w:tblStyle w:val="TableGrid"/>
        <w:tblW w:w="0" w:type="auto"/>
        <w:tblLook w:val="04A0" w:firstRow="1" w:lastRow="0" w:firstColumn="1" w:lastColumn="0" w:noHBand="0" w:noVBand="1"/>
      </w:tblPr>
      <w:tblGrid>
        <w:gridCol w:w="3044"/>
        <w:gridCol w:w="2951"/>
        <w:gridCol w:w="1617"/>
        <w:gridCol w:w="1390"/>
      </w:tblGrid>
      <w:tr w:rsidR="00EF5076" w:rsidRPr="00635E90" w14:paraId="1CF88750" w14:textId="77777777" w:rsidTr="004759A6">
        <w:trPr>
          <w:trHeight w:val="144"/>
        </w:trPr>
        <w:tc>
          <w:tcPr>
            <w:tcW w:w="0" w:type="auto"/>
            <w:vAlign w:val="bottom"/>
          </w:tcPr>
          <w:p w14:paraId="2F1E4AA9" w14:textId="77777777" w:rsidR="00EF5076" w:rsidRPr="00635E90" w:rsidRDefault="00EF5076" w:rsidP="00635E90">
            <w:pPr>
              <w:rPr>
                <w:rFonts w:ascii="Arial" w:hAnsi="Arial" w:cs="Arial"/>
                <w:b/>
                <w:bCs/>
              </w:rPr>
            </w:pPr>
            <w:r w:rsidRPr="00635E90">
              <w:rPr>
                <w:rFonts w:ascii="Arial" w:hAnsi="Arial" w:cs="Arial"/>
                <w:b/>
                <w:bCs/>
              </w:rPr>
              <w:t>INGREDIENTS</w:t>
            </w:r>
          </w:p>
        </w:tc>
        <w:tc>
          <w:tcPr>
            <w:tcW w:w="0" w:type="auto"/>
            <w:vAlign w:val="bottom"/>
          </w:tcPr>
          <w:p w14:paraId="3822FD54" w14:textId="044F29BC" w:rsidR="00EF5076" w:rsidRPr="00635E90" w:rsidRDefault="00EF5076" w:rsidP="00635E90">
            <w:pPr>
              <w:jc w:val="right"/>
              <w:rPr>
                <w:rFonts w:ascii="Arial" w:hAnsi="Arial" w:cs="Arial"/>
                <w:b/>
                <w:bCs/>
              </w:rPr>
            </w:pPr>
            <w:r w:rsidRPr="00635E90">
              <w:rPr>
                <w:rFonts w:ascii="Arial" w:hAnsi="Arial" w:cs="Arial"/>
                <w:b/>
                <w:bCs/>
              </w:rPr>
              <w:t>PERCENT BY</w:t>
            </w:r>
            <w:r w:rsidR="00BE3F76">
              <w:rPr>
                <w:rFonts w:ascii="Arial" w:hAnsi="Arial" w:cs="Arial"/>
                <w:b/>
                <w:bCs/>
              </w:rPr>
              <w:t xml:space="preserve"> </w:t>
            </w:r>
            <w:r w:rsidRPr="00635E90">
              <w:rPr>
                <w:rFonts w:ascii="Arial" w:hAnsi="Arial" w:cs="Arial"/>
                <w:b/>
                <w:bCs/>
              </w:rPr>
              <w:t>WEIGHT</w:t>
            </w:r>
          </w:p>
        </w:tc>
        <w:tc>
          <w:tcPr>
            <w:tcW w:w="0" w:type="auto"/>
            <w:vAlign w:val="bottom"/>
          </w:tcPr>
          <w:p w14:paraId="315D4161" w14:textId="77777777" w:rsidR="00EF5076" w:rsidRPr="00635E90" w:rsidRDefault="00EF5076" w:rsidP="00635E90">
            <w:pPr>
              <w:jc w:val="right"/>
              <w:rPr>
                <w:rFonts w:ascii="Arial" w:hAnsi="Arial" w:cs="Arial"/>
                <w:b/>
                <w:bCs/>
              </w:rPr>
            </w:pPr>
            <w:r w:rsidRPr="00635E90">
              <w:rPr>
                <w:rFonts w:ascii="Arial" w:hAnsi="Arial" w:cs="Arial"/>
                <w:b/>
                <w:bCs/>
              </w:rPr>
              <w:t>POUNDS</w:t>
            </w:r>
          </w:p>
        </w:tc>
        <w:tc>
          <w:tcPr>
            <w:tcW w:w="0" w:type="auto"/>
            <w:vAlign w:val="bottom"/>
          </w:tcPr>
          <w:p w14:paraId="61A1F31D" w14:textId="77777777" w:rsidR="00EF5076" w:rsidRPr="00635E90" w:rsidRDefault="00EF5076" w:rsidP="00635E90">
            <w:pPr>
              <w:jc w:val="right"/>
              <w:rPr>
                <w:rFonts w:ascii="Arial" w:hAnsi="Arial" w:cs="Arial"/>
                <w:b/>
                <w:bCs/>
              </w:rPr>
            </w:pPr>
            <w:r w:rsidRPr="00635E90">
              <w:rPr>
                <w:rFonts w:ascii="Arial" w:hAnsi="Arial" w:cs="Arial"/>
                <w:b/>
                <w:bCs/>
              </w:rPr>
              <w:t>GALLONS</w:t>
            </w:r>
          </w:p>
        </w:tc>
      </w:tr>
      <w:tr w:rsidR="00EF5076" w:rsidRPr="00EF5076" w14:paraId="7D98231D" w14:textId="77777777" w:rsidTr="004759A6">
        <w:trPr>
          <w:trHeight w:val="144"/>
        </w:trPr>
        <w:tc>
          <w:tcPr>
            <w:tcW w:w="0" w:type="auto"/>
            <w:vAlign w:val="bottom"/>
          </w:tcPr>
          <w:p w14:paraId="1AD8AEE5" w14:textId="77777777" w:rsidR="00EF5076" w:rsidRPr="00EF5076" w:rsidRDefault="00EF5076" w:rsidP="00635E90">
            <w:pPr>
              <w:rPr>
                <w:rFonts w:ascii="Arial" w:hAnsi="Arial" w:cs="Arial"/>
              </w:rPr>
            </w:pPr>
            <w:r w:rsidRPr="00EF5076">
              <w:rPr>
                <w:rFonts w:ascii="Arial" w:hAnsi="Arial" w:cs="Arial"/>
              </w:rPr>
              <w:t>Vinyl Resin, Type 3</w:t>
            </w:r>
          </w:p>
        </w:tc>
        <w:tc>
          <w:tcPr>
            <w:tcW w:w="0" w:type="auto"/>
            <w:vAlign w:val="bottom"/>
          </w:tcPr>
          <w:p w14:paraId="05BA4A42" w14:textId="77777777" w:rsidR="00EF5076" w:rsidRPr="00EF5076" w:rsidRDefault="00EF5076" w:rsidP="00635E90">
            <w:pPr>
              <w:jc w:val="right"/>
              <w:rPr>
                <w:rFonts w:ascii="Arial" w:hAnsi="Arial" w:cs="Arial"/>
              </w:rPr>
            </w:pPr>
            <w:r w:rsidRPr="00EF5076">
              <w:rPr>
                <w:rFonts w:ascii="Arial" w:hAnsi="Arial" w:cs="Arial"/>
              </w:rPr>
              <w:t xml:space="preserve">                16.6</w:t>
            </w:r>
          </w:p>
        </w:tc>
        <w:tc>
          <w:tcPr>
            <w:tcW w:w="0" w:type="auto"/>
            <w:vAlign w:val="bottom"/>
          </w:tcPr>
          <w:p w14:paraId="56BF68E4" w14:textId="77777777" w:rsidR="00EF5076" w:rsidRPr="00EF5076" w:rsidRDefault="00EF5076" w:rsidP="00635E90">
            <w:pPr>
              <w:jc w:val="right"/>
              <w:rPr>
                <w:rFonts w:ascii="Arial" w:hAnsi="Arial" w:cs="Arial"/>
              </w:rPr>
            </w:pPr>
            <w:r w:rsidRPr="00EF5076">
              <w:rPr>
                <w:rFonts w:ascii="Arial" w:hAnsi="Arial" w:cs="Arial"/>
              </w:rPr>
              <w:t xml:space="preserve">            109.2</w:t>
            </w:r>
          </w:p>
        </w:tc>
        <w:tc>
          <w:tcPr>
            <w:tcW w:w="0" w:type="auto"/>
            <w:vAlign w:val="bottom"/>
          </w:tcPr>
          <w:p w14:paraId="0827E566" w14:textId="77777777" w:rsidR="00EF5076" w:rsidRPr="00EF5076" w:rsidRDefault="00EF5076" w:rsidP="00635E90">
            <w:pPr>
              <w:jc w:val="right"/>
              <w:rPr>
                <w:rFonts w:ascii="Arial" w:hAnsi="Arial" w:cs="Arial"/>
              </w:rPr>
            </w:pPr>
            <w:r w:rsidRPr="00EF5076">
              <w:rPr>
                <w:rFonts w:ascii="Arial" w:hAnsi="Arial" w:cs="Arial"/>
              </w:rPr>
              <w:t>9.65</w:t>
            </w:r>
          </w:p>
        </w:tc>
      </w:tr>
      <w:tr w:rsidR="00EF5076" w:rsidRPr="00EF5076" w14:paraId="12E3F81F" w14:textId="77777777" w:rsidTr="004759A6">
        <w:trPr>
          <w:trHeight w:val="144"/>
        </w:trPr>
        <w:tc>
          <w:tcPr>
            <w:tcW w:w="0" w:type="auto"/>
            <w:vAlign w:val="bottom"/>
          </w:tcPr>
          <w:p w14:paraId="5087FE0E" w14:textId="77777777" w:rsidR="00EF5076" w:rsidRPr="00EF5076" w:rsidRDefault="00EF5076" w:rsidP="00635E90">
            <w:pPr>
              <w:rPr>
                <w:rFonts w:ascii="Arial" w:hAnsi="Arial" w:cs="Arial"/>
              </w:rPr>
            </w:pPr>
            <w:r w:rsidRPr="00EF5076">
              <w:rPr>
                <w:rFonts w:ascii="Arial" w:hAnsi="Arial" w:cs="Arial"/>
              </w:rPr>
              <w:t>Methyl Isobutyl Ketone</w:t>
            </w:r>
          </w:p>
        </w:tc>
        <w:tc>
          <w:tcPr>
            <w:tcW w:w="0" w:type="auto"/>
            <w:vAlign w:val="bottom"/>
          </w:tcPr>
          <w:p w14:paraId="0C2A35EE" w14:textId="77777777" w:rsidR="00EF5076" w:rsidRPr="00EF5076" w:rsidRDefault="00EF5076" w:rsidP="00635E90">
            <w:pPr>
              <w:jc w:val="right"/>
              <w:rPr>
                <w:rFonts w:ascii="Arial" w:hAnsi="Arial" w:cs="Arial"/>
              </w:rPr>
            </w:pPr>
            <w:r w:rsidRPr="00EF5076">
              <w:rPr>
                <w:rFonts w:ascii="Arial" w:hAnsi="Arial" w:cs="Arial"/>
              </w:rPr>
              <w:t xml:space="preserve">            80.6</w:t>
            </w:r>
          </w:p>
        </w:tc>
        <w:tc>
          <w:tcPr>
            <w:tcW w:w="0" w:type="auto"/>
            <w:vAlign w:val="bottom"/>
          </w:tcPr>
          <w:p w14:paraId="4A63B2F1" w14:textId="77777777" w:rsidR="00EF5076" w:rsidRPr="00EF5076" w:rsidRDefault="00EF5076" w:rsidP="00635E90">
            <w:pPr>
              <w:jc w:val="right"/>
              <w:rPr>
                <w:rFonts w:ascii="Arial" w:hAnsi="Arial" w:cs="Arial"/>
              </w:rPr>
            </w:pPr>
            <w:r w:rsidRPr="00EF5076">
              <w:rPr>
                <w:rFonts w:ascii="Arial" w:hAnsi="Arial" w:cs="Arial"/>
              </w:rPr>
              <w:t xml:space="preserve">            528.9</w:t>
            </w:r>
          </w:p>
        </w:tc>
        <w:tc>
          <w:tcPr>
            <w:tcW w:w="0" w:type="auto"/>
            <w:vAlign w:val="bottom"/>
          </w:tcPr>
          <w:p w14:paraId="6DD4AC54" w14:textId="77777777" w:rsidR="00EF5076" w:rsidRPr="00EF5076" w:rsidRDefault="00EF5076" w:rsidP="00635E90">
            <w:pPr>
              <w:jc w:val="right"/>
              <w:rPr>
                <w:rFonts w:ascii="Arial" w:hAnsi="Arial" w:cs="Arial"/>
              </w:rPr>
            </w:pPr>
            <w:r w:rsidRPr="00EF5076">
              <w:rPr>
                <w:rFonts w:ascii="Arial" w:hAnsi="Arial" w:cs="Arial"/>
              </w:rPr>
              <w:t>79.30</w:t>
            </w:r>
          </w:p>
        </w:tc>
      </w:tr>
      <w:tr w:rsidR="00EF5076" w:rsidRPr="00EF5076" w14:paraId="6381A18F" w14:textId="77777777" w:rsidTr="004759A6">
        <w:trPr>
          <w:trHeight w:val="144"/>
        </w:trPr>
        <w:tc>
          <w:tcPr>
            <w:tcW w:w="0" w:type="auto"/>
            <w:vAlign w:val="bottom"/>
          </w:tcPr>
          <w:p w14:paraId="4EB27C6D" w14:textId="77777777" w:rsidR="00EF5076" w:rsidRPr="00EF5076" w:rsidRDefault="00EF5076" w:rsidP="00635E90">
            <w:pPr>
              <w:rPr>
                <w:rFonts w:ascii="Arial" w:hAnsi="Arial" w:cs="Arial"/>
              </w:rPr>
            </w:pPr>
            <w:r w:rsidRPr="00EF5076">
              <w:rPr>
                <w:rFonts w:ascii="Arial" w:hAnsi="Arial" w:cs="Arial"/>
              </w:rPr>
              <w:t>Suspending Agent E</w:t>
            </w:r>
          </w:p>
        </w:tc>
        <w:tc>
          <w:tcPr>
            <w:tcW w:w="0" w:type="auto"/>
            <w:vAlign w:val="bottom"/>
          </w:tcPr>
          <w:p w14:paraId="305C4029" w14:textId="77777777" w:rsidR="00EF5076" w:rsidRPr="00EF5076" w:rsidRDefault="00EF5076" w:rsidP="00635E90">
            <w:pPr>
              <w:jc w:val="right"/>
              <w:rPr>
                <w:rFonts w:ascii="Arial" w:hAnsi="Arial" w:cs="Arial"/>
              </w:rPr>
            </w:pPr>
            <w:r w:rsidRPr="00EF5076">
              <w:rPr>
                <w:rFonts w:ascii="Arial" w:hAnsi="Arial" w:cs="Arial"/>
              </w:rPr>
              <w:t xml:space="preserve">                0.7</w:t>
            </w:r>
          </w:p>
        </w:tc>
        <w:tc>
          <w:tcPr>
            <w:tcW w:w="0" w:type="auto"/>
            <w:vAlign w:val="bottom"/>
          </w:tcPr>
          <w:p w14:paraId="5E162136" w14:textId="77777777" w:rsidR="00EF5076" w:rsidRPr="00EF5076" w:rsidRDefault="00EF5076" w:rsidP="00635E90">
            <w:pPr>
              <w:jc w:val="right"/>
              <w:rPr>
                <w:rFonts w:ascii="Arial" w:hAnsi="Arial" w:cs="Arial"/>
              </w:rPr>
            </w:pPr>
            <w:r w:rsidRPr="00EF5076">
              <w:rPr>
                <w:rFonts w:ascii="Arial" w:hAnsi="Arial" w:cs="Arial"/>
              </w:rPr>
              <w:t xml:space="preserve">                4.6</w:t>
            </w:r>
          </w:p>
        </w:tc>
        <w:tc>
          <w:tcPr>
            <w:tcW w:w="0" w:type="auto"/>
            <w:vAlign w:val="bottom"/>
          </w:tcPr>
          <w:p w14:paraId="1204F6ED" w14:textId="77777777" w:rsidR="00EF5076" w:rsidRPr="00EF5076" w:rsidRDefault="00EF5076" w:rsidP="00635E90">
            <w:pPr>
              <w:jc w:val="right"/>
              <w:rPr>
                <w:rFonts w:ascii="Arial" w:hAnsi="Arial" w:cs="Arial"/>
              </w:rPr>
            </w:pPr>
            <w:r w:rsidRPr="00EF5076">
              <w:rPr>
                <w:rFonts w:ascii="Arial" w:hAnsi="Arial" w:cs="Arial"/>
              </w:rPr>
              <w:t xml:space="preserve">    0.28</w:t>
            </w:r>
          </w:p>
        </w:tc>
      </w:tr>
      <w:tr w:rsidR="00EF5076" w:rsidRPr="00EF5076" w14:paraId="51459D04" w14:textId="77777777" w:rsidTr="004759A6">
        <w:trPr>
          <w:trHeight w:val="144"/>
        </w:trPr>
        <w:tc>
          <w:tcPr>
            <w:tcW w:w="0" w:type="auto"/>
            <w:vAlign w:val="bottom"/>
          </w:tcPr>
          <w:p w14:paraId="7F1FE561" w14:textId="77777777" w:rsidR="00EF5076" w:rsidRPr="00EF5076" w:rsidRDefault="00EF5076" w:rsidP="00635E90">
            <w:pPr>
              <w:rPr>
                <w:rFonts w:ascii="Arial" w:hAnsi="Arial" w:cs="Arial"/>
              </w:rPr>
            </w:pPr>
            <w:r w:rsidRPr="00EF5076">
              <w:rPr>
                <w:rFonts w:ascii="Arial" w:hAnsi="Arial" w:cs="Arial"/>
              </w:rPr>
              <w:t>Suspending Agent F</w:t>
            </w:r>
          </w:p>
        </w:tc>
        <w:tc>
          <w:tcPr>
            <w:tcW w:w="0" w:type="auto"/>
            <w:vAlign w:val="bottom"/>
          </w:tcPr>
          <w:p w14:paraId="05AFB2CD" w14:textId="77777777" w:rsidR="00EF5076" w:rsidRPr="00EF5076" w:rsidRDefault="00EF5076" w:rsidP="00635E90">
            <w:pPr>
              <w:jc w:val="right"/>
              <w:rPr>
                <w:rFonts w:ascii="Arial" w:hAnsi="Arial" w:cs="Arial"/>
              </w:rPr>
            </w:pPr>
            <w:r w:rsidRPr="00EF5076">
              <w:rPr>
                <w:rFonts w:ascii="Arial" w:hAnsi="Arial" w:cs="Arial"/>
              </w:rPr>
              <w:t xml:space="preserve">                0.4</w:t>
            </w:r>
          </w:p>
        </w:tc>
        <w:tc>
          <w:tcPr>
            <w:tcW w:w="0" w:type="auto"/>
            <w:vAlign w:val="bottom"/>
          </w:tcPr>
          <w:p w14:paraId="406B1FFD" w14:textId="77777777" w:rsidR="00EF5076" w:rsidRPr="00EF5076" w:rsidRDefault="00EF5076" w:rsidP="00635E90">
            <w:pPr>
              <w:jc w:val="right"/>
              <w:rPr>
                <w:rFonts w:ascii="Arial" w:hAnsi="Arial" w:cs="Arial"/>
              </w:rPr>
            </w:pPr>
            <w:r w:rsidRPr="00EF5076">
              <w:rPr>
                <w:rFonts w:ascii="Arial" w:hAnsi="Arial" w:cs="Arial"/>
              </w:rPr>
              <w:t xml:space="preserve">                2.7</w:t>
            </w:r>
          </w:p>
        </w:tc>
        <w:tc>
          <w:tcPr>
            <w:tcW w:w="0" w:type="auto"/>
            <w:vAlign w:val="bottom"/>
          </w:tcPr>
          <w:p w14:paraId="68B70B9E" w14:textId="77777777" w:rsidR="00EF5076" w:rsidRPr="00EF5076" w:rsidRDefault="00EF5076" w:rsidP="00635E90">
            <w:pPr>
              <w:jc w:val="right"/>
              <w:rPr>
                <w:rFonts w:ascii="Arial" w:hAnsi="Arial" w:cs="Arial"/>
              </w:rPr>
            </w:pPr>
            <w:r w:rsidRPr="00EF5076">
              <w:rPr>
                <w:rFonts w:ascii="Arial" w:hAnsi="Arial" w:cs="Arial"/>
              </w:rPr>
              <w:t xml:space="preserve">    0.19</w:t>
            </w:r>
          </w:p>
        </w:tc>
      </w:tr>
      <w:tr w:rsidR="00EF5076" w:rsidRPr="00EF5076" w14:paraId="4B79E4ED" w14:textId="77777777" w:rsidTr="004759A6">
        <w:trPr>
          <w:trHeight w:val="144"/>
        </w:trPr>
        <w:tc>
          <w:tcPr>
            <w:tcW w:w="0" w:type="auto"/>
            <w:vAlign w:val="bottom"/>
          </w:tcPr>
          <w:p w14:paraId="76A57C84" w14:textId="77777777" w:rsidR="00EF5076" w:rsidRPr="00EF5076" w:rsidRDefault="00EF5076" w:rsidP="00635E90">
            <w:pPr>
              <w:rPr>
                <w:rFonts w:ascii="Arial" w:hAnsi="Arial" w:cs="Arial"/>
              </w:rPr>
            </w:pPr>
            <w:r w:rsidRPr="00EF5076">
              <w:rPr>
                <w:rFonts w:ascii="Arial" w:hAnsi="Arial" w:cs="Arial"/>
              </w:rPr>
              <w:t>Methanol</w:t>
            </w:r>
          </w:p>
        </w:tc>
        <w:tc>
          <w:tcPr>
            <w:tcW w:w="0" w:type="auto"/>
            <w:vAlign w:val="bottom"/>
          </w:tcPr>
          <w:p w14:paraId="45A6BA88" w14:textId="77777777" w:rsidR="00EF5076" w:rsidRPr="00EF5076" w:rsidRDefault="00EF5076" w:rsidP="00635E90">
            <w:pPr>
              <w:jc w:val="right"/>
              <w:rPr>
                <w:rFonts w:ascii="Arial" w:hAnsi="Arial" w:cs="Arial"/>
              </w:rPr>
            </w:pPr>
            <w:r w:rsidRPr="00EF5076">
              <w:rPr>
                <w:rFonts w:ascii="Arial" w:hAnsi="Arial" w:cs="Arial"/>
              </w:rPr>
              <w:t xml:space="preserve">                        0.5</w:t>
            </w:r>
          </w:p>
        </w:tc>
        <w:tc>
          <w:tcPr>
            <w:tcW w:w="0" w:type="auto"/>
            <w:vAlign w:val="bottom"/>
          </w:tcPr>
          <w:p w14:paraId="284EC082" w14:textId="77777777" w:rsidR="00EF5076" w:rsidRPr="00EF5076" w:rsidRDefault="00EF5076" w:rsidP="00635E90">
            <w:pPr>
              <w:jc w:val="right"/>
              <w:rPr>
                <w:rFonts w:ascii="Arial" w:hAnsi="Arial" w:cs="Arial"/>
              </w:rPr>
            </w:pPr>
            <w:r w:rsidRPr="00EF5076">
              <w:rPr>
                <w:rFonts w:ascii="Arial" w:hAnsi="Arial" w:cs="Arial"/>
              </w:rPr>
              <w:t xml:space="preserve">                3.3</w:t>
            </w:r>
          </w:p>
        </w:tc>
        <w:tc>
          <w:tcPr>
            <w:tcW w:w="0" w:type="auto"/>
            <w:vAlign w:val="bottom"/>
          </w:tcPr>
          <w:p w14:paraId="703C118B" w14:textId="77777777" w:rsidR="00EF5076" w:rsidRPr="00EF5076" w:rsidRDefault="00EF5076" w:rsidP="00635E90">
            <w:pPr>
              <w:jc w:val="right"/>
              <w:rPr>
                <w:rFonts w:ascii="Arial" w:hAnsi="Arial" w:cs="Arial"/>
              </w:rPr>
            </w:pPr>
            <w:r w:rsidRPr="00EF5076">
              <w:rPr>
                <w:rFonts w:ascii="Arial" w:hAnsi="Arial" w:cs="Arial"/>
              </w:rPr>
              <w:t xml:space="preserve">    0.50</w:t>
            </w:r>
          </w:p>
        </w:tc>
      </w:tr>
      <w:tr w:rsidR="00EF5076" w:rsidRPr="00EF5076" w14:paraId="5E757704" w14:textId="77777777" w:rsidTr="004759A6">
        <w:trPr>
          <w:trHeight w:val="144"/>
        </w:trPr>
        <w:tc>
          <w:tcPr>
            <w:tcW w:w="0" w:type="auto"/>
            <w:vAlign w:val="bottom"/>
          </w:tcPr>
          <w:p w14:paraId="1E503370" w14:textId="77777777" w:rsidR="00EF5076" w:rsidRPr="00EF5076" w:rsidRDefault="00EF5076" w:rsidP="00635E90">
            <w:pPr>
              <w:rPr>
                <w:rFonts w:ascii="Arial" w:hAnsi="Arial" w:cs="Arial"/>
              </w:rPr>
            </w:pPr>
            <w:r w:rsidRPr="00EF5076">
              <w:rPr>
                <w:rFonts w:ascii="Arial" w:hAnsi="Arial" w:cs="Arial"/>
              </w:rPr>
              <w:t>Synthetic Iron Oxide (Red)</w:t>
            </w:r>
          </w:p>
        </w:tc>
        <w:tc>
          <w:tcPr>
            <w:tcW w:w="0" w:type="auto"/>
            <w:vAlign w:val="bottom"/>
          </w:tcPr>
          <w:p w14:paraId="05D21347" w14:textId="77777777" w:rsidR="00EF5076" w:rsidRPr="00EF5076" w:rsidRDefault="00EF5076" w:rsidP="00635E90">
            <w:pPr>
              <w:jc w:val="right"/>
              <w:rPr>
                <w:rFonts w:ascii="Arial" w:hAnsi="Arial" w:cs="Arial"/>
              </w:rPr>
            </w:pPr>
            <w:r w:rsidRPr="00EF5076">
              <w:rPr>
                <w:rFonts w:ascii="Arial" w:hAnsi="Arial" w:cs="Arial"/>
              </w:rPr>
              <w:t xml:space="preserve">        1.2</w:t>
            </w:r>
          </w:p>
        </w:tc>
        <w:tc>
          <w:tcPr>
            <w:tcW w:w="0" w:type="auto"/>
            <w:vAlign w:val="bottom"/>
          </w:tcPr>
          <w:p w14:paraId="673A381F" w14:textId="77777777" w:rsidR="00EF5076" w:rsidRPr="00EF5076" w:rsidRDefault="00EF5076" w:rsidP="00635E90">
            <w:pPr>
              <w:jc w:val="right"/>
              <w:rPr>
                <w:rFonts w:ascii="Arial" w:hAnsi="Arial" w:cs="Arial"/>
              </w:rPr>
            </w:pPr>
            <w:r w:rsidRPr="00EF5076">
              <w:rPr>
                <w:rFonts w:ascii="Arial" w:hAnsi="Arial" w:cs="Arial"/>
              </w:rPr>
              <w:t xml:space="preserve">                7.9</w:t>
            </w:r>
          </w:p>
        </w:tc>
        <w:tc>
          <w:tcPr>
            <w:tcW w:w="0" w:type="auto"/>
            <w:vAlign w:val="bottom"/>
          </w:tcPr>
          <w:p w14:paraId="3F87F958" w14:textId="77777777" w:rsidR="00EF5076" w:rsidRPr="00EF5076" w:rsidRDefault="00EF5076" w:rsidP="00635E90">
            <w:pPr>
              <w:jc w:val="right"/>
              <w:rPr>
                <w:rFonts w:ascii="Arial" w:hAnsi="Arial" w:cs="Arial"/>
              </w:rPr>
            </w:pPr>
            <w:r w:rsidRPr="00EF5076">
              <w:rPr>
                <w:rFonts w:ascii="Arial" w:hAnsi="Arial" w:cs="Arial"/>
              </w:rPr>
              <w:t xml:space="preserve">    0.19</w:t>
            </w:r>
          </w:p>
        </w:tc>
      </w:tr>
      <w:tr w:rsidR="00EF5076" w:rsidRPr="004759A6" w14:paraId="09D260C9" w14:textId="77777777" w:rsidTr="004759A6">
        <w:trPr>
          <w:trHeight w:val="144"/>
        </w:trPr>
        <w:tc>
          <w:tcPr>
            <w:tcW w:w="0" w:type="auto"/>
            <w:vAlign w:val="bottom"/>
          </w:tcPr>
          <w:p w14:paraId="31718A8C" w14:textId="5D9FC35C" w:rsidR="00EF5076" w:rsidRPr="004759A6" w:rsidRDefault="00635E90" w:rsidP="00635E90">
            <w:pPr>
              <w:rPr>
                <w:rFonts w:ascii="Arial" w:hAnsi="Arial" w:cs="Arial"/>
                <w:b/>
                <w:bCs/>
              </w:rPr>
            </w:pPr>
            <w:r w:rsidRPr="004759A6">
              <w:rPr>
                <w:rFonts w:ascii="Arial" w:hAnsi="Arial" w:cs="Arial"/>
                <w:b/>
                <w:bCs/>
              </w:rPr>
              <w:t>Totals</w:t>
            </w:r>
          </w:p>
        </w:tc>
        <w:tc>
          <w:tcPr>
            <w:tcW w:w="0" w:type="auto"/>
            <w:vAlign w:val="bottom"/>
          </w:tcPr>
          <w:p w14:paraId="6BDCF533" w14:textId="77777777" w:rsidR="00EF5076" w:rsidRPr="004759A6" w:rsidRDefault="00EF5076" w:rsidP="00635E90">
            <w:pPr>
              <w:jc w:val="right"/>
              <w:rPr>
                <w:rFonts w:ascii="Arial" w:hAnsi="Arial" w:cs="Arial"/>
                <w:b/>
                <w:bCs/>
              </w:rPr>
            </w:pPr>
            <w:r w:rsidRPr="004759A6">
              <w:rPr>
                <w:rFonts w:ascii="Arial" w:hAnsi="Arial" w:cs="Arial"/>
                <w:b/>
                <w:bCs/>
              </w:rPr>
              <w:t xml:space="preserve">                                100.0</w:t>
            </w:r>
          </w:p>
        </w:tc>
        <w:tc>
          <w:tcPr>
            <w:tcW w:w="0" w:type="auto"/>
            <w:vAlign w:val="bottom"/>
          </w:tcPr>
          <w:p w14:paraId="16B7854A" w14:textId="77777777" w:rsidR="00EF5076" w:rsidRPr="004759A6" w:rsidRDefault="00EF5076" w:rsidP="00635E90">
            <w:pPr>
              <w:jc w:val="right"/>
              <w:rPr>
                <w:rFonts w:ascii="Arial" w:hAnsi="Arial" w:cs="Arial"/>
                <w:b/>
                <w:bCs/>
              </w:rPr>
            </w:pPr>
            <w:r w:rsidRPr="004759A6">
              <w:rPr>
                <w:rFonts w:ascii="Arial" w:hAnsi="Arial" w:cs="Arial"/>
                <w:b/>
                <w:bCs/>
              </w:rPr>
              <w:t xml:space="preserve">            656.6</w:t>
            </w:r>
          </w:p>
        </w:tc>
        <w:tc>
          <w:tcPr>
            <w:tcW w:w="0" w:type="auto"/>
            <w:vAlign w:val="bottom"/>
          </w:tcPr>
          <w:p w14:paraId="198120C2" w14:textId="77777777" w:rsidR="00EF5076" w:rsidRPr="004759A6" w:rsidRDefault="00EF5076" w:rsidP="00635E90">
            <w:pPr>
              <w:jc w:val="right"/>
              <w:rPr>
                <w:rFonts w:ascii="Arial" w:hAnsi="Arial" w:cs="Arial"/>
                <w:b/>
                <w:bCs/>
              </w:rPr>
            </w:pPr>
            <w:r w:rsidRPr="004759A6">
              <w:rPr>
                <w:rFonts w:ascii="Arial" w:hAnsi="Arial" w:cs="Arial"/>
                <w:b/>
                <w:bCs/>
              </w:rPr>
              <w:t>90.11</w:t>
            </w:r>
          </w:p>
        </w:tc>
      </w:tr>
    </w:tbl>
    <w:p w14:paraId="251E1FE2" w14:textId="77777777" w:rsidR="006176D9" w:rsidRDefault="006176D9" w:rsidP="006176D9">
      <w:pPr>
        <w:spacing w:after="0" w:line="240" w:lineRule="auto"/>
        <w:rPr>
          <w:rFonts w:ascii="Arial" w:hAnsi="Arial" w:cs="Arial"/>
        </w:rPr>
      </w:pPr>
    </w:p>
    <w:p w14:paraId="46C06731" w14:textId="6A83017E" w:rsidR="006176D9" w:rsidRPr="006176D9" w:rsidRDefault="00155CD8" w:rsidP="006176D9">
      <w:pPr>
        <w:spacing w:after="0" w:line="240" w:lineRule="auto"/>
        <w:rPr>
          <w:rFonts w:ascii="Arial" w:hAnsi="Arial" w:cs="Arial"/>
        </w:rPr>
      </w:pPr>
      <w:r>
        <w:rPr>
          <w:rFonts w:ascii="Arial" w:hAnsi="Arial" w:cs="Arial"/>
        </w:rPr>
        <w:t xml:space="preserve">Table 2 - </w:t>
      </w:r>
      <w:r w:rsidR="006176D9" w:rsidRPr="006176D9">
        <w:rPr>
          <w:rFonts w:ascii="Arial" w:hAnsi="Arial" w:cs="Arial"/>
        </w:rPr>
        <w:t>COMPONENT B</w:t>
      </w:r>
    </w:p>
    <w:p w14:paraId="5A970C77" w14:textId="77777777" w:rsidR="006176D9" w:rsidRDefault="006176D9" w:rsidP="00644AA9">
      <w:pPr>
        <w:spacing w:after="0" w:line="240" w:lineRule="auto"/>
        <w:rPr>
          <w:rFonts w:ascii="Arial" w:hAnsi="Arial" w:cs="Arial"/>
        </w:rPr>
      </w:pPr>
    </w:p>
    <w:tbl>
      <w:tblPr>
        <w:tblStyle w:val="TableGrid"/>
        <w:tblW w:w="0" w:type="auto"/>
        <w:tblLook w:val="04A0" w:firstRow="1" w:lastRow="0" w:firstColumn="1" w:lastColumn="0" w:noHBand="0" w:noVBand="1"/>
      </w:tblPr>
      <w:tblGrid>
        <w:gridCol w:w="2337"/>
        <w:gridCol w:w="2337"/>
        <w:gridCol w:w="2338"/>
        <w:gridCol w:w="2338"/>
      </w:tblGrid>
      <w:tr w:rsidR="006176D9" w:rsidRPr="003C72FC" w14:paraId="60E059DE" w14:textId="77777777">
        <w:tc>
          <w:tcPr>
            <w:tcW w:w="2337" w:type="dxa"/>
          </w:tcPr>
          <w:p w14:paraId="0251EC95" w14:textId="77777777" w:rsidR="006176D9" w:rsidRPr="003C72FC" w:rsidRDefault="006176D9" w:rsidP="00D92084">
            <w:pPr>
              <w:rPr>
                <w:rFonts w:ascii="Arial" w:hAnsi="Arial" w:cs="Arial"/>
                <w:b/>
                <w:bCs/>
              </w:rPr>
            </w:pPr>
            <w:r w:rsidRPr="003C72FC">
              <w:rPr>
                <w:rFonts w:ascii="Arial" w:hAnsi="Arial" w:cs="Arial"/>
                <w:b/>
                <w:bCs/>
              </w:rPr>
              <w:t>INGREDIENTS</w:t>
            </w:r>
          </w:p>
        </w:tc>
        <w:tc>
          <w:tcPr>
            <w:tcW w:w="2337" w:type="dxa"/>
          </w:tcPr>
          <w:p w14:paraId="1BEDC21C" w14:textId="4D56308B" w:rsidR="006176D9" w:rsidRPr="003C72FC" w:rsidRDefault="006176D9" w:rsidP="00D92084">
            <w:pPr>
              <w:rPr>
                <w:rFonts w:ascii="Arial" w:hAnsi="Arial" w:cs="Arial"/>
                <w:b/>
                <w:bCs/>
              </w:rPr>
            </w:pPr>
            <w:r w:rsidRPr="003C72FC">
              <w:rPr>
                <w:rFonts w:ascii="Arial" w:hAnsi="Arial" w:cs="Arial"/>
                <w:b/>
                <w:bCs/>
              </w:rPr>
              <w:t>PERCENT BY WEIGHT</w:t>
            </w:r>
          </w:p>
        </w:tc>
        <w:tc>
          <w:tcPr>
            <w:tcW w:w="2338" w:type="dxa"/>
          </w:tcPr>
          <w:p w14:paraId="0B3C6593" w14:textId="77777777" w:rsidR="006176D9" w:rsidRPr="003C72FC" w:rsidRDefault="006176D9" w:rsidP="00D92084">
            <w:pPr>
              <w:rPr>
                <w:rFonts w:ascii="Arial" w:hAnsi="Arial" w:cs="Arial"/>
                <w:b/>
                <w:bCs/>
              </w:rPr>
            </w:pPr>
            <w:r w:rsidRPr="003C72FC">
              <w:rPr>
                <w:rFonts w:ascii="Arial" w:hAnsi="Arial" w:cs="Arial"/>
                <w:b/>
                <w:bCs/>
              </w:rPr>
              <w:t>Pounds</w:t>
            </w:r>
          </w:p>
        </w:tc>
        <w:tc>
          <w:tcPr>
            <w:tcW w:w="2338" w:type="dxa"/>
          </w:tcPr>
          <w:p w14:paraId="271161C4" w14:textId="77777777" w:rsidR="006176D9" w:rsidRPr="003C72FC" w:rsidRDefault="006176D9" w:rsidP="00D92084">
            <w:pPr>
              <w:rPr>
                <w:rFonts w:ascii="Arial" w:hAnsi="Arial" w:cs="Arial"/>
                <w:b/>
                <w:bCs/>
              </w:rPr>
            </w:pPr>
            <w:r w:rsidRPr="003C72FC">
              <w:rPr>
                <w:rFonts w:ascii="Arial" w:hAnsi="Arial" w:cs="Arial"/>
                <w:b/>
                <w:bCs/>
              </w:rPr>
              <w:t>Gallons</w:t>
            </w:r>
          </w:p>
        </w:tc>
      </w:tr>
      <w:tr w:rsidR="006176D9" w:rsidRPr="006176D9" w14:paraId="14210C5F" w14:textId="77777777">
        <w:tc>
          <w:tcPr>
            <w:tcW w:w="2337" w:type="dxa"/>
          </w:tcPr>
          <w:p w14:paraId="19E4864C" w14:textId="77777777" w:rsidR="006176D9" w:rsidRPr="006176D9" w:rsidRDefault="006176D9" w:rsidP="00D92084">
            <w:pPr>
              <w:rPr>
                <w:rFonts w:ascii="Arial" w:hAnsi="Arial" w:cs="Arial"/>
              </w:rPr>
            </w:pPr>
          </w:p>
        </w:tc>
        <w:tc>
          <w:tcPr>
            <w:tcW w:w="2337" w:type="dxa"/>
          </w:tcPr>
          <w:p w14:paraId="6F00D39E" w14:textId="77777777" w:rsidR="006176D9" w:rsidRPr="006176D9" w:rsidRDefault="006176D9" w:rsidP="00D92084">
            <w:pPr>
              <w:rPr>
                <w:rFonts w:ascii="Arial" w:hAnsi="Arial" w:cs="Arial"/>
              </w:rPr>
            </w:pPr>
          </w:p>
        </w:tc>
        <w:tc>
          <w:tcPr>
            <w:tcW w:w="2338" w:type="dxa"/>
          </w:tcPr>
          <w:p w14:paraId="0DC35594" w14:textId="77777777" w:rsidR="006176D9" w:rsidRPr="006176D9" w:rsidRDefault="006176D9" w:rsidP="00D92084">
            <w:pPr>
              <w:rPr>
                <w:rFonts w:ascii="Arial" w:hAnsi="Arial" w:cs="Arial"/>
              </w:rPr>
            </w:pPr>
          </w:p>
        </w:tc>
        <w:tc>
          <w:tcPr>
            <w:tcW w:w="2338" w:type="dxa"/>
          </w:tcPr>
          <w:p w14:paraId="19B6C7F0" w14:textId="77777777" w:rsidR="006176D9" w:rsidRPr="006176D9" w:rsidRDefault="006176D9" w:rsidP="00D92084">
            <w:pPr>
              <w:rPr>
                <w:rFonts w:ascii="Arial" w:hAnsi="Arial" w:cs="Arial"/>
              </w:rPr>
            </w:pPr>
          </w:p>
        </w:tc>
      </w:tr>
      <w:tr w:rsidR="006176D9" w:rsidRPr="006176D9" w14:paraId="08DD6C0B" w14:textId="77777777">
        <w:tc>
          <w:tcPr>
            <w:tcW w:w="2337" w:type="dxa"/>
          </w:tcPr>
          <w:p w14:paraId="52E4453E" w14:textId="77777777" w:rsidR="006176D9" w:rsidRPr="006176D9" w:rsidRDefault="006176D9" w:rsidP="00D92084">
            <w:pPr>
              <w:rPr>
                <w:rFonts w:ascii="Arial" w:hAnsi="Arial" w:cs="Arial"/>
              </w:rPr>
            </w:pPr>
            <w:r w:rsidRPr="006176D9">
              <w:rPr>
                <w:rFonts w:ascii="Arial" w:hAnsi="Arial" w:cs="Arial"/>
              </w:rPr>
              <w:t>Silane B</w:t>
            </w:r>
          </w:p>
        </w:tc>
        <w:tc>
          <w:tcPr>
            <w:tcW w:w="2337" w:type="dxa"/>
          </w:tcPr>
          <w:p w14:paraId="1A414639" w14:textId="7E913376" w:rsidR="006176D9" w:rsidRPr="006176D9" w:rsidRDefault="006176D9" w:rsidP="00D92084">
            <w:pPr>
              <w:rPr>
                <w:rFonts w:ascii="Arial" w:hAnsi="Arial" w:cs="Arial"/>
              </w:rPr>
            </w:pPr>
            <w:r w:rsidRPr="006176D9">
              <w:rPr>
                <w:rFonts w:ascii="Arial" w:hAnsi="Arial" w:cs="Arial"/>
              </w:rPr>
              <w:t>100.0</w:t>
            </w:r>
          </w:p>
        </w:tc>
        <w:tc>
          <w:tcPr>
            <w:tcW w:w="2338" w:type="dxa"/>
          </w:tcPr>
          <w:p w14:paraId="552FC55C" w14:textId="77777777" w:rsidR="006176D9" w:rsidRPr="006176D9" w:rsidRDefault="006176D9" w:rsidP="00D92084">
            <w:pPr>
              <w:rPr>
                <w:rFonts w:ascii="Arial" w:hAnsi="Arial" w:cs="Arial"/>
              </w:rPr>
            </w:pPr>
            <w:r w:rsidRPr="006176D9">
              <w:rPr>
                <w:rFonts w:ascii="Arial" w:hAnsi="Arial" w:cs="Arial"/>
              </w:rPr>
              <w:t xml:space="preserve">            4.1</w:t>
            </w:r>
          </w:p>
        </w:tc>
        <w:tc>
          <w:tcPr>
            <w:tcW w:w="2338" w:type="dxa"/>
          </w:tcPr>
          <w:p w14:paraId="24B32D4B" w14:textId="77777777" w:rsidR="006176D9" w:rsidRPr="006176D9" w:rsidRDefault="006176D9" w:rsidP="00D92084">
            <w:pPr>
              <w:rPr>
                <w:rFonts w:ascii="Arial" w:hAnsi="Arial" w:cs="Arial"/>
              </w:rPr>
            </w:pPr>
            <w:r w:rsidRPr="006176D9">
              <w:rPr>
                <w:rFonts w:ascii="Arial" w:hAnsi="Arial" w:cs="Arial"/>
              </w:rPr>
              <w:t xml:space="preserve">    0.47</w:t>
            </w:r>
          </w:p>
        </w:tc>
      </w:tr>
      <w:tr w:rsidR="006176D9" w:rsidRPr="006176D9" w14:paraId="300EC46D" w14:textId="77777777">
        <w:tc>
          <w:tcPr>
            <w:tcW w:w="2337" w:type="dxa"/>
          </w:tcPr>
          <w:p w14:paraId="318694A6" w14:textId="77777777" w:rsidR="006176D9" w:rsidRPr="006176D9" w:rsidRDefault="006176D9" w:rsidP="00D92084">
            <w:pPr>
              <w:rPr>
                <w:rFonts w:ascii="Arial" w:hAnsi="Arial" w:cs="Arial"/>
              </w:rPr>
            </w:pPr>
          </w:p>
        </w:tc>
        <w:tc>
          <w:tcPr>
            <w:tcW w:w="2337" w:type="dxa"/>
          </w:tcPr>
          <w:p w14:paraId="1301760E" w14:textId="77777777" w:rsidR="006176D9" w:rsidRPr="006176D9" w:rsidRDefault="006176D9" w:rsidP="00D92084">
            <w:pPr>
              <w:rPr>
                <w:rFonts w:ascii="Arial" w:hAnsi="Arial" w:cs="Arial"/>
              </w:rPr>
            </w:pPr>
          </w:p>
        </w:tc>
        <w:tc>
          <w:tcPr>
            <w:tcW w:w="2338" w:type="dxa"/>
          </w:tcPr>
          <w:p w14:paraId="3A1AB115" w14:textId="77777777" w:rsidR="006176D9" w:rsidRPr="006176D9" w:rsidRDefault="006176D9" w:rsidP="00D92084">
            <w:pPr>
              <w:rPr>
                <w:rFonts w:ascii="Arial" w:hAnsi="Arial" w:cs="Arial"/>
              </w:rPr>
            </w:pPr>
          </w:p>
        </w:tc>
        <w:tc>
          <w:tcPr>
            <w:tcW w:w="2338" w:type="dxa"/>
          </w:tcPr>
          <w:p w14:paraId="2D083CBC" w14:textId="77777777" w:rsidR="006176D9" w:rsidRPr="006176D9" w:rsidRDefault="006176D9" w:rsidP="00D92084">
            <w:pPr>
              <w:rPr>
                <w:rFonts w:ascii="Arial" w:hAnsi="Arial" w:cs="Arial"/>
              </w:rPr>
            </w:pPr>
          </w:p>
        </w:tc>
      </w:tr>
    </w:tbl>
    <w:p w14:paraId="18C2FA8F" w14:textId="77777777" w:rsidR="00155CD8" w:rsidRDefault="00155CD8"/>
    <w:p w14:paraId="3FF34790" w14:textId="28627A65" w:rsidR="00155CD8" w:rsidRDefault="00155CD8">
      <w:r>
        <w:t xml:space="preserve">Table 3 - </w:t>
      </w:r>
      <w:r w:rsidRPr="006176D9">
        <w:rPr>
          <w:rFonts w:ascii="Arial" w:hAnsi="Arial" w:cs="Arial"/>
        </w:rPr>
        <w:t>COMPONENT C</w:t>
      </w:r>
    </w:p>
    <w:tbl>
      <w:tblPr>
        <w:tblStyle w:val="TableGrid"/>
        <w:tblW w:w="0" w:type="auto"/>
        <w:tblLook w:val="04A0" w:firstRow="1" w:lastRow="0" w:firstColumn="1" w:lastColumn="0" w:noHBand="0" w:noVBand="1"/>
      </w:tblPr>
      <w:tblGrid>
        <w:gridCol w:w="2337"/>
        <w:gridCol w:w="2337"/>
        <w:gridCol w:w="2338"/>
        <w:gridCol w:w="2338"/>
      </w:tblGrid>
      <w:tr w:rsidR="00155CD8" w:rsidRPr="003C72FC" w14:paraId="4FAEBA05" w14:textId="77777777" w:rsidTr="00D72728">
        <w:tc>
          <w:tcPr>
            <w:tcW w:w="2337" w:type="dxa"/>
          </w:tcPr>
          <w:p w14:paraId="288B1D63" w14:textId="77777777" w:rsidR="00155CD8" w:rsidRPr="003C72FC" w:rsidRDefault="00155CD8" w:rsidP="00D72728">
            <w:pPr>
              <w:rPr>
                <w:rFonts w:ascii="Arial" w:hAnsi="Arial" w:cs="Arial"/>
                <w:b/>
                <w:bCs/>
              </w:rPr>
            </w:pPr>
            <w:r w:rsidRPr="003C72FC">
              <w:rPr>
                <w:rFonts w:ascii="Arial" w:hAnsi="Arial" w:cs="Arial"/>
                <w:b/>
                <w:bCs/>
              </w:rPr>
              <w:t>INGREDIENTS</w:t>
            </w:r>
          </w:p>
        </w:tc>
        <w:tc>
          <w:tcPr>
            <w:tcW w:w="2337" w:type="dxa"/>
          </w:tcPr>
          <w:p w14:paraId="7BF31642" w14:textId="77777777" w:rsidR="00155CD8" w:rsidRPr="003C72FC" w:rsidRDefault="00155CD8" w:rsidP="00D72728">
            <w:pPr>
              <w:rPr>
                <w:rFonts w:ascii="Arial" w:hAnsi="Arial" w:cs="Arial"/>
                <w:b/>
                <w:bCs/>
              </w:rPr>
            </w:pPr>
            <w:r w:rsidRPr="003C72FC">
              <w:rPr>
                <w:rFonts w:ascii="Arial" w:hAnsi="Arial" w:cs="Arial"/>
                <w:b/>
                <w:bCs/>
              </w:rPr>
              <w:t>PERCENT BY WEIGHT</w:t>
            </w:r>
          </w:p>
        </w:tc>
        <w:tc>
          <w:tcPr>
            <w:tcW w:w="2338" w:type="dxa"/>
          </w:tcPr>
          <w:p w14:paraId="37A9E421" w14:textId="77777777" w:rsidR="00155CD8" w:rsidRPr="003C72FC" w:rsidRDefault="00155CD8" w:rsidP="00D72728">
            <w:pPr>
              <w:rPr>
                <w:rFonts w:ascii="Arial" w:hAnsi="Arial" w:cs="Arial"/>
                <w:b/>
                <w:bCs/>
              </w:rPr>
            </w:pPr>
            <w:r w:rsidRPr="003C72FC">
              <w:rPr>
                <w:rFonts w:ascii="Arial" w:hAnsi="Arial" w:cs="Arial"/>
                <w:b/>
                <w:bCs/>
              </w:rPr>
              <w:t>Pounds</w:t>
            </w:r>
          </w:p>
        </w:tc>
        <w:tc>
          <w:tcPr>
            <w:tcW w:w="2338" w:type="dxa"/>
          </w:tcPr>
          <w:p w14:paraId="0BA18D19" w14:textId="77777777" w:rsidR="00155CD8" w:rsidRPr="003C72FC" w:rsidRDefault="00155CD8" w:rsidP="00D72728">
            <w:pPr>
              <w:rPr>
                <w:rFonts w:ascii="Arial" w:hAnsi="Arial" w:cs="Arial"/>
                <w:b/>
                <w:bCs/>
              </w:rPr>
            </w:pPr>
            <w:r w:rsidRPr="003C72FC">
              <w:rPr>
                <w:rFonts w:ascii="Arial" w:hAnsi="Arial" w:cs="Arial"/>
                <w:b/>
                <w:bCs/>
              </w:rPr>
              <w:t>Gallons</w:t>
            </w:r>
          </w:p>
        </w:tc>
      </w:tr>
      <w:tr w:rsidR="006176D9" w:rsidRPr="006176D9" w14:paraId="2055CB68" w14:textId="77777777">
        <w:tc>
          <w:tcPr>
            <w:tcW w:w="2337" w:type="dxa"/>
          </w:tcPr>
          <w:p w14:paraId="4D550A8D" w14:textId="77777777" w:rsidR="006176D9" w:rsidRPr="006176D9" w:rsidRDefault="006176D9" w:rsidP="00D92084">
            <w:pPr>
              <w:rPr>
                <w:rFonts w:ascii="Arial" w:hAnsi="Arial" w:cs="Arial"/>
              </w:rPr>
            </w:pPr>
            <w:r w:rsidRPr="006176D9">
              <w:rPr>
                <w:rFonts w:ascii="Arial" w:hAnsi="Arial" w:cs="Arial"/>
              </w:rPr>
              <w:t>Zinc Dust</w:t>
            </w:r>
          </w:p>
        </w:tc>
        <w:tc>
          <w:tcPr>
            <w:tcW w:w="2337" w:type="dxa"/>
          </w:tcPr>
          <w:p w14:paraId="5282A84D" w14:textId="77777777" w:rsidR="006176D9" w:rsidRPr="006176D9" w:rsidRDefault="006176D9" w:rsidP="00D92084">
            <w:pPr>
              <w:rPr>
                <w:rFonts w:ascii="Arial" w:hAnsi="Arial" w:cs="Arial"/>
              </w:rPr>
            </w:pPr>
            <w:r w:rsidRPr="006176D9">
              <w:rPr>
                <w:rFonts w:ascii="Arial" w:hAnsi="Arial" w:cs="Arial"/>
              </w:rPr>
              <w:t xml:space="preserve">                    100.0</w:t>
            </w:r>
          </w:p>
        </w:tc>
        <w:tc>
          <w:tcPr>
            <w:tcW w:w="2338" w:type="dxa"/>
          </w:tcPr>
          <w:p w14:paraId="797F6D15" w14:textId="77777777" w:rsidR="006176D9" w:rsidRPr="006176D9" w:rsidRDefault="006176D9" w:rsidP="00D92084">
            <w:pPr>
              <w:rPr>
                <w:rFonts w:ascii="Arial" w:hAnsi="Arial" w:cs="Arial"/>
              </w:rPr>
            </w:pPr>
            <w:r w:rsidRPr="006176D9">
              <w:rPr>
                <w:rFonts w:ascii="Arial" w:hAnsi="Arial" w:cs="Arial"/>
              </w:rPr>
              <w:t xml:space="preserve">            550.0</w:t>
            </w:r>
          </w:p>
        </w:tc>
        <w:tc>
          <w:tcPr>
            <w:tcW w:w="2338" w:type="dxa"/>
          </w:tcPr>
          <w:p w14:paraId="2888BA0A" w14:textId="77777777" w:rsidR="006176D9" w:rsidRPr="006176D9" w:rsidRDefault="006176D9" w:rsidP="00D92084">
            <w:pPr>
              <w:rPr>
                <w:rFonts w:ascii="Arial" w:hAnsi="Arial" w:cs="Arial"/>
              </w:rPr>
            </w:pPr>
            <w:r w:rsidRPr="006176D9">
              <w:rPr>
                <w:rFonts w:ascii="Arial" w:hAnsi="Arial" w:cs="Arial"/>
              </w:rPr>
              <w:t>9.42</w:t>
            </w:r>
          </w:p>
        </w:tc>
      </w:tr>
      <w:tr w:rsidR="006176D9" w:rsidRPr="006176D9" w14:paraId="72FD3609" w14:textId="77777777">
        <w:tc>
          <w:tcPr>
            <w:tcW w:w="2337" w:type="dxa"/>
          </w:tcPr>
          <w:p w14:paraId="5B5B530C" w14:textId="77777777" w:rsidR="006176D9" w:rsidRPr="006176D9" w:rsidRDefault="006176D9" w:rsidP="00D92084">
            <w:pPr>
              <w:rPr>
                <w:rFonts w:ascii="Arial" w:hAnsi="Arial" w:cs="Arial"/>
              </w:rPr>
            </w:pPr>
          </w:p>
        </w:tc>
        <w:tc>
          <w:tcPr>
            <w:tcW w:w="2337" w:type="dxa"/>
          </w:tcPr>
          <w:p w14:paraId="598DD930" w14:textId="191356AC" w:rsidR="006176D9" w:rsidRPr="006176D9" w:rsidRDefault="006176D9" w:rsidP="00D92084">
            <w:pPr>
              <w:rPr>
                <w:rFonts w:ascii="Arial" w:hAnsi="Arial" w:cs="Arial"/>
              </w:rPr>
            </w:pPr>
            <w:r w:rsidRPr="006176D9">
              <w:rPr>
                <w:rFonts w:ascii="Arial" w:hAnsi="Arial" w:cs="Arial"/>
              </w:rPr>
              <w:t xml:space="preserve"> (mixed paint)</w:t>
            </w:r>
          </w:p>
        </w:tc>
        <w:tc>
          <w:tcPr>
            <w:tcW w:w="2338" w:type="dxa"/>
          </w:tcPr>
          <w:p w14:paraId="31D1DA82" w14:textId="77777777" w:rsidR="006176D9" w:rsidRPr="006176D9" w:rsidRDefault="006176D9" w:rsidP="00D92084">
            <w:pPr>
              <w:rPr>
                <w:rFonts w:ascii="Arial" w:hAnsi="Arial" w:cs="Arial"/>
              </w:rPr>
            </w:pPr>
          </w:p>
        </w:tc>
        <w:tc>
          <w:tcPr>
            <w:tcW w:w="2338" w:type="dxa"/>
          </w:tcPr>
          <w:p w14:paraId="5AB87F6C" w14:textId="77777777" w:rsidR="006176D9" w:rsidRPr="006176D9" w:rsidRDefault="006176D9" w:rsidP="00D92084">
            <w:pPr>
              <w:rPr>
                <w:rFonts w:ascii="Arial" w:hAnsi="Arial" w:cs="Arial"/>
              </w:rPr>
            </w:pPr>
          </w:p>
        </w:tc>
      </w:tr>
    </w:tbl>
    <w:p w14:paraId="1C9F0B67" w14:textId="77777777" w:rsidR="006176D9" w:rsidRDefault="006176D9" w:rsidP="006176D9">
      <w:pPr>
        <w:spacing w:after="0" w:line="240" w:lineRule="auto"/>
        <w:rPr>
          <w:rFonts w:ascii="Arial" w:hAnsi="Arial" w:cs="Arial"/>
        </w:rPr>
      </w:pPr>
    </w:p>
    <w:p w14:paraId="5A63E297" w14:textId="77777777" w:rsidR="003A109B" w:rsidRPr="00644AA9" w:rsidRDefault="003A109B" w:rsidP="00644AA9">
      <w:pPr>
        <w:spacing w:after="0" w:line="240" w:lineRule="auto"/>
        <w:rPr>
          <w:rFonts w:ascii="Arial" w:hAnsi="Arial" w:cs="Arial"/>
        </w:rPr>
      </w:pPr>
    </w:p>
    <w:p w14:paraId="44F8A5A1" w14:textId="77777777" w:rsidR="003A109B" w:rsidRPr="00644AA9" w:rsidRDefault="003A109B" w:rsidP="00644AA9">
      <w:pPr>
        <w:spacing w:after="0" w:line="240" w:lineRule="auto"/>
        <w:rPr>
          <w:rFonts w:ascii="Arial" w:hAnsi="Arial" w:cs="Arial"/>
        </w:rPr>
      </w:pPr>
      <w:r w:rsidRPr="00644AA9">
        <w:rPr>
          <w:rFonts w:ascii="Arial" w:hAnsi="Arial" w:cs="Arial"/>
        </w:rPr>
        <w:t>a.  The iron oxide and suspending agents shall be dispersed into the vehicle (Component A) to a fineness of grind of not less than 4 on the Hegman scale (ASTM D 1210).  Grinding in steel-lined containers or using steel-grinding media shall not be permitted.  The paint shall show the proper proportions of specified materials when analyzed by chromatographic and/or spectrophotometric methods. The sole purpose of the iron oxide pigment is to produce a contrasting color.  A red iron oxide-type 3 vinyl resin vehicle paste may be used in place of dry iron oxide provided compensating adjustment are made in the additions of Type 3 resin and methyl isobutyl ketone.  The finished product with zinc dust added shall produce a paint which has a red tone upon drying and a reflectance of not more than 16 (ASTM E 1347).</w:t>
      </w:r>
    </w:p>
    <w:p w14:paraId="11F6E51D" w14:textId="77777777" w:rsidR="003A109B" w:rsidRPr="00644AA9" w:rsidRDefault="003A109B" w:rsidP="00644AA9">
      <w:pPr>
        <w:spacing w:after="0" w:line="240" w:lineRule="auto"/>
        <w:rPr>
          <w:rFonts w:ascii="Arial" w:hAnsi="Arial" w:cs="Arial"/>
        </w:rPr>
      </w:pPr>
    </w:p>
    <w:p w14:paraId="47C031EC" w14:textId="77777777" w:rsidR="003A109B" w:rsidRPr="00644AA9" w:rsidRDefault="003A109B" w:rsidP="00644AA9">
      <w:pPr>
        <w:spacing w:after="0" w:line="240" w:lineRule="auto"/>
        <w:rPr>
          <w:rFonts w:ascii="Arial" w:hAnsi="Arial" w:cs="Arial"/>
        </w:rPr>
      </w:pPr>
      <w:r w:rsidRPr="00644AA9">
        <w:rPr>
          <w:rFonts w:ascii="Arial" w:hAnsi="Arial" w:cs="Arial"/>
        </w:rPr>
        <w:t xml:space="preserve">b. VZ-108d paint shall be supplied as a kit.  Each kit shall consist of 4.5 gallons ( 33.1 pounds) of Component A in a 5-gallon lug closure type pail,  27.5 pounds of zinc dust </w:t>
      </w:r>
      <w:r w:rsidRPr="00644AA9">
        <w:rPr>
          <w:rFonts w:ascii="Arial" w:hAnsi="Arial" w:cs="Arial"/>
        </w:rPr>
        <w:lastRenderedPageBreak/>
        <w:t xml:space="preserve">(Component C) packaged in a 1-gallon plastic pail, and 3 fluid ounces of silane (Component B) packaged in a glass bottle of suitable size having a polyethylene lined cap.  The bottle of silane shall be placed on the zinc dust in the 1-gallon pail.  In addition to standard labeling requirements, each container of each component shall be properly identified </w:t>
      </w:r>
      <w:proofErr w:type="gramStart"/>
      <w:r w:rsidRPr="00644AA9">
        <w:rPr>
          <w:rFonts w:ascii="Arial" w:hAnsi="Arial" w:cs="Arial"/>
        </w:rPr>
        <w:t>as to</w:t>
      </w:r>
      <w:proofErr w:type="gramEnd"/>
      <w:r w:rsidRPr="00644AA9">
        <w:rPr>
          <w:rFonts w:ascii="Arial" w:hAnsi="Arial" w:cs="Arial"/>
        </w:rPr>
        <w:t xml:space="preserve"> component </w:t>
      </w:r>
      <w:proofErr w:type="gramStart"/>
      <w:r w:rsidRPr="00644AA9">
        <w:rPr>
          <w:rFonts w:ascii="Arial" w:hAnsi="Arial" w:cs="Arial"/>
        </w:rPr>
        <w:t>type</w:t>
      </w:r>
      <w:proofErr w:type="gramEnd"/>
      <w:r w:rsidRPr="00644AA9">
        <w:rPr>
          <w:rFonts w:ascii="Arial" w:hAnsi="Arial" w:cs="Arial"/>
        </w:rPr>
        <w:t xml:space="preserve"> and each container label of Component A shall carry the following:  MIXING AND APPLICATION INSTRUCTIONS:  WARNING - THIS PAINT WILL NOT ADHERE TO STEEL SURFACES UNLESS COMPONENT B IS ADDED.  Remove the 3 ounces of bottled Component B (silane) from the Component C (zinc dust) container and add to the base paint Component A) with thorough stirring.  Then sift the zinc dust into the base paint while it is being vigorously agitated with a power-driven stirrer and continue the stirring until the zinc dust has been dispersed.  The mixed paint shall at some point be strained through a 30-60 mesh screen to prevent zinc dust slugs from reaching the spray gun nozzle.  The paint shall be stirred continuously during application at a rate that will prevent settling.  If spraying is interrupted for longer than 15 minutes, the entire length of the hose shall be whipped vigorously to redisperse the zinc.  If the spraying is to be interrupted for more than 1 hour, the hose shall be emptied by blowing the paint back into the paint pot.  Thinning will not normally be required when ambient temperatures are below about 80 degrees F, but when the ambient and steel temperatures are higher, methyl isoamyl ketone (MIAK) or methyl isobutyl ketone (MIBK) should be used.  If paint is kept </w:t>
      </w:r>
      <w:proofErr w:type="gramStart"/>
      <w:r w:rsidRPr="00644AA9">
        <w:rPr>
          <w:rFonts w:ascii="Arial" w:hAnsi="Arial" w:cs="Arial"/>
        </w:rPr>
        <w:t>covered at all times</w:t>
      </w:r>
      <w:proofErr w:type="gramEnd"/>
      <w:r w:rsidRPr="00644AA9">
        <w:rPr>
          <w:rFonts w:ascii="Arial" w:hAnsi="Arial" w:cs="Arial"/>
        </w:rPr>
        <w:t>, its pot life will be about 8 days.</w:t>
      </w:r>
    </w:p>
    <w:p w14:paraId="334800E7" w14:textId="77777777" w:rsidR="003A109B" w:rsidRPr="00644AA9" w:rsidRDefault="003A109B" w:rsidP="00644AA9">
      <w:pPr>
        <w:spacing w:after="0" w:line="240" w:lineRule="auto"/>
        <w:rPr>
          <w:rFonts w:ascii="Arial" w:hAnsi="Arial" w:cs="Arial"/>
        </w:rPr>
      </w:pPr>
    </w:p>
    <w:p w14:paraId="6C577369" w14:textId="77777777" w:rsidR="003A109B" w:rsidRPr="00644AA9" w:rsidRDefault="003A109B" w:rsidP="009228F1">
      <w:pPr>
        <w:pStyle w:val="Heading3"/>
      </w:pPr>
      <w:r w:rsidRPr="00644AA9">
        <w:t>Formula V-766e</w:t>
      </w:r>
    </w:p>
    <w:p w14:paraId="71F366A6" w14:textId="77777777" w:rsidR="003A109B" w:rsidRPr="00644AA9" w:rsidRDefault="003A109B" w:rsidP="00644AA9">
      <w:pPr>
        <w:spacing w:after="0" w:line="240" w:lineRule="auto"/>
        <w:rPr>
          <w:rFonts w:ascii="Arial" w:hAnsi="Arial" w:cs="Arial"/>
        </w:rPr>
      </w:pPr>
    </w:p>
    <w:p w14:paraId="21B5D08A" w14:textId="77777777" w:rsidR="003A109B" w:rsidRPr="00644AA9" w:rsidRDefault="003A109B" w:rsidP="00644AA9">
      <w:pPr>
        <w:spacing w:after="0" w:line="240" w:lineRule="auto"/>
        <w:rPr>
          <w:rFonts w:ascii="Arial" w:hAnsi="Arial" w:cs="Arial"/>
        </w:rPr>
      </w:pPr>
      <w:r w:rsidRPr="00644AA9">
        <w:rPr>
          <w:rFonts w:ascii="Arial" w:hAnsi="Arial" w:cs="Arial"/>
        </w:rPr>
        <w:t>This formula is for Vinyl-Type White (or Gray) Impacted Immersion Coating, the ingredients are shown below.</w:t>
      </w:r>
    </w:p>
    <w:p w14:paraId="570DF6B4" w14:textId="77777777" w:rsidR="003A109B" w:rsidRDefault="003A109B" w:rsidP="00644AA9">
      <w:pPr>
        <w:spacing w:after="0" w:line="240" w:lineRule="auto"/>
        <w:rPr>
          <w:rFonts w:ascii="Arial" w:hAnsi="Arial" w:cs="Arial"/>
        </w:rPr>
      </w:pPr>
    </w:p>
    <w:tbl>
      <w:tblPr>
        <w:tblStyle w:val="TableGrid"/>
        <w:tblW w:w="0" w:type="auto"/>
        <w:tblLook w:val="04A0" w:firstRow="1" w:lastRow="0" w:firstColumn="1" w:lastColumn="0" w:noHBand="0" w:noVBand="1"/>
      </w:tblPr>
      <w:tblGrid>
        <w:gridCol w:w="6655"/>
        <w:gridCol w:w="2695"/>
      </w:tblGrid>
      <w:tr w:rsidR="00D75C83" w:rsidRPr="00D75C83" w14:paraId="28F62F6E" w14:textId="77777777" w:rsidTr="00D75C83">
        <w:tc>
          <w:tcPr>
            <w:tcW w:w="6655" w:type="dxa"/>
          </w:tcPr>
          <w:p w14:paraId="3256F803" w14:textId="77777777" w:rsidR="00D75C83" w:rsidRPr="00D75C83" w:rsidRDefault="00D75C83" w:rsidP="00CD17E4">
            <w:pPr>
              <w:rPr>
                <w:rFonts w:ascii="Arial" w:hAnsi="Arial" w:cs="Arial"/>
                <w:b/>
                <w:bCs/>
              </w:rPr>
            </w:pPr>
            <w:r w:rsidRPr="00D75C83">
              <w:rPr>
                <w:rFonts w:ascii="Arial" w:hAnsi="Arial" w:cs="Arial"/>
                <w:b/>
                <w:bCs/>
              </w:rPr>
              <w:t>INGREDIENTS</w:t>
            </w:r>
          </w:p>
        </w:tc>
        <w:tc>
          <w:tcPr>
            <w:tcW w:w="2695" w:type="dxa"/>
          </w:tcPr>
          <w:p w14:paraId="4D7552CC" w14:textId="77777777" w:rsidR="00D75C83" w:rsidRPr="00D75C83" w:rsidRDefault="00D75C83" w:rsidP="00D75C83">
            <w:pPr>
              <w:jc w:val="right"/>
              <w:rPr>
                <w:rFonts w:ascii="Arial" w:hAnsi="Arial" w:cs="Arial"/>
                <w:b/>
                <w:bCs/>
              </w:rPr>
            </w:pPr>
            <w:r w:rsidRPr="00D75C83">
              <w:rPr>
                <w:rFonts w:ascii="Arial" w:hAnsi="Arial" w:cs="Arial"/>
                <w:b/>
                <w:bCs/>
              </w:rPr>
              <w:t>PERCENT BY MASS</w:t>
            </w:r>
          </w:p>
        </w:tc>
      </w:tr>
      <w:tr w:rsidR="00D75C83" w:rsidRPr="00D75C83" w14:paraId="0EE56F8B" w14:textId="77777777" w:rsidTr="00D75C83">
        <w:tc>
          <w:tcPr>
            <w:tcW w:w="6655" w:type="dxa"/>
          </w:tcPr>
          <w:p w14:paraId="6041EDFB" w14:textId="77777777" w:rsidR="00D75C83" w:rsidRPr="00D75C83" w:rsidRDefault="00D75C83" w:rsidP="00CD17E4">
            <w:pPr>
              <w:rPr>
                <w:rFonts w:ascii="Arial" w:hAnsi="Arial" w:cs="Arial"/>
              </w:rPr>
            </w:pPr>
            <w:r w:rsidRPr="00D75C83">
              <w:rPr>
                <w:rFonts w:ascii="Arial" w:hAnsi="Arial" w:cs="Arial"/>
              </w:rPr>
              <w:t>Vinyl Resin, Type 3</w:t>
            </w:r>
          </w:p>
        </w:tc>
        <w:tc>
          <w:tcPr>
            <w:tcW w:w="2695" w:type="dxa"/>
          </w:tcPr>
          <w:p w14:paraId="5C539E1C" w14:textId="77777777" w:rsidR="00D75C83" w:rsidRPr="00D75C83" w:rsidRDefault="00D75C83" w:rsidP="00D75C83">
            <w:pPr>
              <w:jc w:val="right"/>
              <w:rPr>
                <w:rFonts w:ascii="Arial" w:hAnsi="Arial" w:cs="Arial"/>
              </w:rPr>
            </w:pPr>
            <w:r w:rsidRPr="00D75C83">
              <w:rPr>
                <w:rFonts w:ascii="Arial" w:hAnsi="Arial" w:cs="Arial"/>
              </w:rPr>
              <w:t>5.6</w:t>
            </w:r>
          </w:p>
        </w:tc>
      </w:tr>
      <w:tr w:rsidR="00D75C83" w:rsidRPr="00D75C83" w14:paraId="115D76F8" w14:textId="77777777" w:rsidTr="00D75C83">
        <w:tc>
          <w:tcPr>
            <w:tcW w:w="6655" w:type="dxa"/>
          </w:tcPr>
          <w:p w14:paraId="12F4D308" w14:textId="77777777" w:rsidR="00D75C83" w:rsidRPr="00D75C83" w:rsidRDefault="00D75C83" w:rsidP="00CD17E4">
            <w:pPr>
              <w:rPr>
                <w:rFonts w:ascii="Arial" w:hAnsi="Arial" w:cs="Arial"/>
              </w:rPr>
            </w:pPr>
            <w:r w:rsidRPr="00D75C83">
              <w:rPr>
                <w:rFonts w:ascii="Arial" w:hAnsi="Arial" w:cs="Arial"/>
              </w:rPr>
              <w:t>Vinyl Resin, Type 4</w:t>
            </w:r>
          </w:p>
        </w:tc>
        <w:tc>
          <w:tcPr>
            <w:tcW w:w="2695" w:type="dxa"/>
          </w:tcPr>
          <w:p w14:paraId="5550A1D6" w14:textId="77777777" w:rsidR="00D75C83" w:rsidRPr="00D75C83" w:rsidRDefault="00D75C83" w:rsidP="00D75C83">
            <w:pPr>
              <w:jc w:val="right"/>
              <w:rPr>
                <w:rFonts w:ascii="Arial" w:hAnsi="Arial" w:cs="Arial"/>
              </w:rPr>
            </w:pPr>
            <w:r w:rsidRPr="00D75C83">
              <w:rPr>
                <w:rFonts w:ascii="Arial" w:hAnsi="Arial" w:cs="Arial"/>
              </w:rPr>
              <w:t>11.6</w:t>
            </w:r>
          </w:p>
        </w:tc>
      </w:tr>
      <w:tr w:rsidR="00D75C83" w:rsidRPr="00D75C83" w14:paraId="4EBFD571" w14:textId="77777777" w:rsidTr="00D75C83">
        <w:tc>
          <w:tcPr>
            <w:tcW w:w="6655" w:type="dxa"/>
          </w:tcPr>
          <w:p w14:paraId="49A9D4F8" w14:textId="77777777" w:rsidR="00D75C83" w:rsidRPr="00D75C83" w:rsidRDefault="00D75C83" w:rsidP="00CD17E4">
            <w:pPr>
              <w:rPr>
                <w:rFonts w:ascii="Arial" w:hAnsi="Arial" w:cs="Arial"/>
              </w:rPr>
            </w:pPr>
            <w:r w:rsidRPr="00D75C83">
              <w:rPr>
                <w:rFonts w:ascii="Arial" w:hAnsi="Arial" w:cs="Arial"/>
              </w:rPr>
              <w:t>Titanium Dioxide and (for Gray) Carbon Black</w:t>
            </w:r>
          </w:p>
        </w:tc>
        <w:tc>
          <w:tcPr>
            <w:tcW w:w="2695" w:type="dxa"/>
          </w:tcPr>
          <w:p w14:paraId="135C15DF" w14:textId="77777777" w:rsidR="00D75C83" w:rsidRPr="00D75C83" w:rsidRDefault="00D75C83" w:rsidP="00D75C83">
            <w:pPr>
              <w:jc w:val="right"/>
              <w:rPr>
                <w:rFonts w:ascii="Arial" w:hAnsi="Arial" w:cs="Arial"/>
              </w:rPr>
            </w:pPr>
            <w:r w:rsidRPr="00D75C83">
              <w:rPr>
                <w:rFonts w:ascii="Arial" w:hAnsi="Arial" w:cs="Arial"/>
              </w:rPr>
              <w:t>13.0</w:t>
            </w:r>
          </w:p>
        </w:tc>
      </w:tr>
      <w:tr w:rsidR="00D75C83" w:rsidRPr="00D75C83" w14:paraId="23E46C74" w14:textId="77777777" w:rsidTr="00D75C83">
        <w:tc>
          <w:tcPr>
            <w:tcW w:w="6655" w:type="dxa"/>
          </w:tcPr>
          <w:p w14:paraId="306C2A31" w14:textId="77777777" w:rsidR="00D75C83" w:rsidRPr="00D75C83" w:rsidRDefault="00D75C83" w:rsidP="00CD17E4">
            <w:pPr>
              <w:rPr>
                <w:rFonts w:ascii="Arial" w:hAnsi="Arial" w:cs="Arial"/>
              </w:rPr>
            </w:pPr>
            <w:r w:rsidRPr="00D75C83">
              <w:rPr>
                <w:rFonts w:ascii="Arial" w:hAnsi="Arial" w:cs="Arial"/>
              </w:rPr>
              <w:t>Plasticizer</w:t>
            </w:r>
          </w:p>
        </w:tc>
        <w:tc>
          <w:tcPr>
            <w:tcW w:w="2695" w:type="dxa"/>
          </w:tcPr>
          <w:p w14:paraId="409B60FC" w14:textId="77777777" w:rsidR="00D75C83" w:rsidRPr="00D75C83" w:rsidRDefault="00D75C83" w:rsidP="00D75C83">
            <w:pPr>
              <w:jc w:val="right"/>
              <w:rPr>
                <w:rFonts w:ascii="Arial" w:hAnsi="Arial" w:cs="Arial"/>
              </w:rPr>
            </w:pPr>
            <w:r w:rsidRPr="00D75C83">
              <w:rPr>
                <w:rFonts w:ascii="Arial" w:hAnsi="Arial" w:cs="Arial"/>
              </w:rPr>
              <w:t>2.9</w:t>
            </w:r>
          </w:p>
        </w:tc>
      </w:tr>
      <w:tr w:rsidR="00D75C83" w:rsidRPr="00D75C83" w14:paraId="1ED338B6" w14:textId="77777777" w:rsidTr="00D75C83">
        <w:tc>
          <w:tcPr>
            <w:tcW w:w="6655" w:type="dxa"/>
          </w:tcPr>
          <w:p w14:paraId="0D216DDE" w14:textId="77777777" w:rsidR="00D75C83" w:rsidRPr="00D75C83" w:rsidRDefault="00D75C83" w:rsidP="00CD17E4">
            <w:pPr>
              <w:rPr>
                <w:rFonts w:ascii="Arial" w:hAnsi="Arial" w:cs="Arial"/>
              </w:rPr>
            </w:pPr>
            <w:r w:rsidRPr="00D75C83">
              <w:rPr>
                <w:rFonts w:ascii="Arial" w:hAnsi="Arial" w:cs="Arial"/>
              </w:rPr>
              <w:t>Methyl Isobutyl Ketone</w:t>
            </w:r>
          </w:p>
        </w:tc>
        <w:tc>
          <w:tcPr>
            <w:tcW w:w="2695" w:type="dxa"/>
          </w:tcPr>
          <w:p w14:paraId="56809B50" w14:textId="77777777" w:rsidR="00D75C83" w:rsidRPr="00D75C83" w:rsidRDefault="00D75C83" w:rsidP="00D75C83">
            <w:pPr>
              <w:jc w:val="right"/>
              <w:rPr>
                <w:rFonts w:ascii="Arial" w:hAnsi="Arial" w:cs="Arial"/>
              </w:rPr>
            </w:pPr>
            <w:r w:rsidRPr="00D75C83">
              <w:rPr>
                <w:rFonts w:ascii="Arial" w:hAnsi="Arial" w:cs="Arial"/>
              </w:rPr>
              <w:t>32.0</w:t>
            </w:r>
          </w:p>
        </w:tc>
      </w:tr>
      <w:tr w:rsidR="00D75C83" w:rsidRPr="00D75C83" w14:paraId="33211402" w14:textId="77777777" w:rsidTr="00D75C83">
        <w:tc>
          <w:tcPr>
            <w:tcW w:w="6655" w:type="dxa"/>
          </w:tcPr>
          <w:p w14:paraId="28336021" w14:textId="77777777" w:rsidR="00D75C83" w:rsidRPr="00D75C83" w:rsidRDefault="00D75C83" w:rsidP="00CD17E4">
            <w:pPr>
              <w:rPr>
                <w:rFonts w:ascii="Arial" w:hAnsi="Arial" w:cs="Arial"/>
              </w:rPr>
            </w:pPr>
            <w:r w:rsidRPr="00D75C83">
              <w:rPr>
                <w:rFonts w:ascii="Arial" w:hAnsi="Arial" w:cs="Arial"/>
              </w:rPr>
              <w:t>Toluene</w:t>
            </w:r>
          </w:p>
        </w:tc>
        <w:tc>
          <w:tcPr>
            <w:tcW w:w="2695" w:type="dxa"/>
          </w:tcPr>
          <w:p w14:paraId="55FBACCD" w14:textId="77777777" w:rsidR="00D75C83" w:rsidRPr="00D75C83" w:rsidRDefault="00D75C83" w:rsidP="00D75C83">
            <w:pPr>
              <w:jc w:val="right"/>
              <w:rPr>
                <w:rFonts w:ascii="Arial" w:hAnsi="Arial" w:cs="Arial"/>
              </w:rPr>
            </w:pPr>
            <w:r w:rsidRPr="00D75C83">
              <w:rPr>
                <w:rFonts w:ascii="Arial" w:hAnsi="Arial" w:cs="Arial"/>
              </w:rPr>
              <w:t>34.7</w:t>
            </w:r>
          </w:p>
        </w:tc>
      </w:tr>
      <w:tr w:rsidR="00D75C83" w:rsidRPr="00D75C83" w14:paraId="2F98D293" w14:textId="77777777" w:rsidTr="00D75C83">
        <w:tc>
          <w:tcPr>
            <w:tcW w:w="6655" w:type="dxa"/>
          </w:tcPr>
          <w:p w14:paraId="17095AE9" w14:textId="77777777" w:rsidR="00D75C83" w:rsidRPr="00D75C83" w:rsidRDefault="00D75C83" w:rsidP="00CD17E4">
            <w:pPr>
              <w:rPr>
                <w:rFonts w:ascii="Arial" w:hAnsi="Arial" w:cs="Arial"/>
              </w:rPr>
            </w:pPr>
            <w:r w:rsidRPr="00D75C83">
              <w:rPr>
                <w:rFonts w:ascii="Arial" w:hAnsi="Arial" w:cs="Arial"/>
              </w:rPr>
              <w:t>Ortho-Phosphoric Acid</w:t>
            </w:r>
          </w:p>
        </w:tc>
        <w:tc>
          <w:tcPr>
            <w:tcW w:w="2695" w:type="dxa"/>
          </w:tcPr>
          <w:p w14:paraId="5CF14960" w14:textId="77777777" w:rsidR="00D75C83" w:rsidRPr="00D75C83" w:rsidRDefault="00D75C83" w:rsidP="00D75C83">
            <w:pPr>
              <w:jc w:val="right"/>
              <w:rPr>
                <w:rFonts w:ascii="Arial" w:hAnsi="Arial" w:cs="Arial"/>
              </w:rPr>
            </w:pPr>
            <w:r w:rsidRPr="00D75C83">
              <w:rPr>
                <w:rFonts w:ascii="Arial" w:hAnsi="Arial" w:cs="Arial"/>
              </w:rPr>
              <w:t>0.2</w:t>
            </w:r>
          </w:p>
        </w:tc>
      </w:tr>
      <w:tr w:rsidR="00D75C83" w:rsidRPr="00D75C83" w14:paraId="17E4FE52" w14:textId="77777777" w:rsidTr="00D75C83">
        <w:tc>
          <w:tcPr>
            <w:tcW w:w="6655" w:type="dxa"/>
          </w:tcPr>
          <w:p w14:paraId="7FB8601F" w14:textId="0D914BEB" w:rsidR="00D75C83" w:rsidRPr="00D75C83" w:rsidRDefault="00D75C83" w:rsidP="00CD17E4">
            <w:pPr>
              <w:rPr>
                <w:rFonts w:ascii="Arial" w:hAnsi="Arial" w:cs="Arial"/>
                <w:b/>
                <w:bCs/>
              </w:rPr>
            </w:pPr>
            <w:r w:rsidRPr="00D75C83">
              <w:rPr>
                <w:rFonts w:ascii="Arial" w:hAnsi="Arial" w:cs="Arial"/>
                <w:b/>
                <w:bCs/>
              </w:rPr>
              <w:t>Total</w:t>
            </w:r>
          </w:p>
        </w:tc>
        <w:tc>
          <w:tcPr>
            <w:tcW w:w="2695" w:type="dxa"/>
          </w:tcPr>
          <w:p w14:paraId="5F4C9460" w14:textId="14CF4148" w:rsidR="00D75C83" w:rsidRPr="00D75C83" w:rsidRDefault="00D75C83" w:rsidP="00D75C83">
            <w:pPr>
              <w:jc w:val="right"/>
              <w:rPr>
                <w:rFonts w:ascii="Arial" w:hAnsi="Arial" w:cs="Arial"/>
                <w:b/>
                <w:bCs/>
              </w:rPr>
            </w:pPr>
            <w:r w:rsidRPr="00D75C83">
              <w:rPr>
                <w:rFonts w:ascii="Arial" w:hAnsi="Arial" w:cs="Arial"/>
                <w:b/>
                <w:bCs/>
              </w:rPr>
              <w:t>100</w:t>
            </w:r>
          </w:p>
        </w:tc>
      </w:tr>
    </w:tbl>
    <w:p w14:paraId="11C07408" w14:textId="77777777" w:rsidR="00FD5E4E" w:rsidRPr="00644AA9" w:rsidRDefault="00FD5E4E" w:rsidP="00644AA9">
      <w:pPr>
        <w:spacing w:after="0" w:line="240" w:lineRule="auto"/>
        <w:rPr>
          <w:rFonts w:ascii="Arial" w:hAnsi="Arial" w:cs="Arial"/>
        </w:rPr>
      </w:pPr>
    </w:p>
    <w:p w14:paraId="59612D44" w14:textId="77777777" w:rsidR="003A109B" w:rsidRPr="00644AA9" w:rsidRDefault="003A109B" w:rsidP="00644AA9">
      <w:pPr>
        <w:spacing w:after="0" w:line="240" w:lineRule="auto"/>
        <w:rPr>
          <w:rFonts w:ascii="Arial" w:hAnsi="Arial" w:cs="Arial"/>
        </w:rPr>
      </w:pPr>
    </w:p>
    <w:p w14:paraId="00126472" w14:textId="77777777" w:rsidR="003A109B" w:rsidRPr="00644AA9" w:rsidRDefault="003A109B" w:rsidP="00644AA9">
      <w:pPr>
        <w:spacing w:after="0" w:line="240" w:lineRule="auto"/>
        <w:rPr>
          <w:rFonts w:ascii="Arial" w:hAnsi="Arial" w:cs="Arial"/>
        </w:rPr>
      </w:pPr>
      <w:r w:rsidRPr="00644AA9">
        <w:rPr>
          <w:rFonts w:ascii="Arial" w:hAnsi="Arial" w:cs="Arial"/>
        </w:rPr>
        <w:t xml:space="preserve">a. The dispersion of pigment shall be accomplished by means of pebble mills or other approved methods to produce a fineness of grind (ASTM D 1210) of not less than 7 on the Hegman scale.  Grinding in steel-lined or steel-ball mills will not be permitted.  No grinding aids, </w:t>
      </w:r>
      <w:proofErr w:type="spellStart"/>
      <w:r w:rsidRPr="00644AA9">
        <w:rPr>
          <w:rFonts w:ascii="Arial" w:hAnsi="Arial" w:cs="Arial"/>
        </w:rPr>
        <w:t>antisettling</w:t>
      </w:r>
      <w:proofErr w:type="spellEnd"/>
      <w:r w:rsidRPr="00644AA9">
        <w:rPr>
          <w:rFonts w:ascii="Arial" w:hAnsi="Arial" w:cs="Arial"/>
        </w:rPr>
        <w:t xml:space="preserve"> agents, or any other materials except those shown in the formula will be permitted.  The paint shall show the proper proportions of specified materials when analyzed by chromatographic and/or spectrophotometric methods.  The ortho-phosphoric acid shall be measured accurately and diluted with at least four parts </w:t>
      </w:r>
      <w:r w:rsidRPr="00644AA9">
        <w:rPr>
          <w:rFonts w:ascii="Arial" w:hAnsi="Arial" w:cs="Arial"/>
        </w:rPr>
        <w:lastRenderedPageBreak/>
        <w:t xml:space="preserve">of ketone to one part of </w:t>
      </w:r>
      <w:proofErr w:type="gramStart"/>
      <w:r w:rsidRPr="00644AA9">
        <w:rPr>
          <w:rFonts w:ascii="Arial" w:hAnsi="Arial" w:cs="Arial"/>
        </w:rPr>
        <w:t>acid</w:t>
      </w:r>
      <w:proofErr w:type="gramEnd"/>
      <w:r w:rsidRPr="00644AA9">
        <w:rPr>
          <w:rFonts w:ascii="Arial" w:hAnsi="Arial" w:cs="Arial"/>
        </w:rPr>
        <w:t xml:space="preserve"> and it shall be slowly incorporated into the finished paint with constant and thorough agitation.</w:t>
      </w:r>
    </w:p>
    <w:p w14:paraId="5CA41B9D" w14:textId="77777777" w:rsidR="003A109B" w:rsidRPr="00644AA9" w:rsidRDefault="003A109B" w:rsidP="00644AA9">
      <w:pPr>
        <w:spacing w:after="0" w:line="240" w:lineRule="auto"/>
        <w:rPr>
          <w:rFonts w:ascii="Arial" w:hAnsi="Arial" w:cs="Arial"/>
        </w:rPr>
      </w:pPr>
    </w:p>
    <w:p w14:paraId="1EC44AB4" w14:textId="77777777" w:rsidR="003A109B" w:rsidRPr="00644AA9" w:rsidRDefault="003A109B" w:rsidP="00644AA9">
      <w:pPr>
        <w:spacing w:after="0" w:line="240" w:lineRule="auto"/>
        <w:rPr>
          <w:rFonts w:ascii="Arial" w:hAnsi="Arial" w:cs="Arial"/>
        </w:rPr>
      </w:pPr>
      <w:r w:rsidRPr="00644AA9">
        <w:rPr>
          <w:rFonts w:ascii="Arial" w:hAnsi="Arial" w:cs="Arial"/>
        </w:rPr>
        <w:t xml:space="preserve">b. The viscosity of the paint shall be between </w:t>
      </w:r>
      <w:proofErr w:type="gramStart"/>
      <w:r w:rsidRPr="00644AA9">
        <w:rPr>
          <w:rFonts w:ascii="Arial" w:hAnsi="Arial" w:cs="Arial"/>
        </w:rPr>
        <w:t>60 and 90 seconds</w:t>
      </w:r>
      <w:proofErr w:type="gramEnd"/>
      <w:r w:rsidRPr="00644AA9">
        <w:rPr>
          <w:rFonts w:ascii="Arial" w:hAnsi="Arial" w:cs="Arial"/>
        </w:rPr>
        <w:t xml:space="preserve"> using ASTM D 1200 and a No. 4 Ford cup.</w:t>
      </w:r>
    </w:p>
    <w:p w14:paraId="6B729562" w14:textId="77777777" w:rsidR="003A109B" w:rsidRPr="00644AA9" w:rsidRDefault="003A109B" w:rsidP="00644AA9">
      <w:pPr>
        <w:spacing w:after="0" w:line="240" w:lineRule="auto"/>
        <w:rPr>
          <w:rFonts w:ascii="Arial" w:hAnsi="Arial" w:cs="Arial"/>
        </w:rPr>
      </w:pPr>
    </w:p>
    <w:p w14:paraId="25D9C112" w14:textId="77777777" w:rsidR="003A109B" w:rsidRPr="00644AA9" w:rsidRDefault="003A109B" w:rsidP="00A208DA">
      <w:pPr>
        <w:spacing w:after="0" w:line="240" w:lineRule="auto"/>
        <w:rPr>
          <w:rFonts w:ascii="Arial" w:hAnsi="Arial" w:cs="Arial"/>
        </w:rPr>
      </w:pPr>
      <w:r w:rsidRPr="00644AA9">
        <w:rPr>
          <w:rFonts w:ascii="Arial" w:hAnsi="Arial" w:cs="Arial"/>
        </w:rPr>
        <w:t>c. The white and gray paints shall be furnished in the volume ratio designated by the purchaser.  The gray paint shall contain no pigments other than those specified.  Enough carbon black shall be included to produce a dry paint film having a reflectance of 20-24 (ASTM E 1347).  The resulting gray color shall approximate color 26231 of FED-STD-595.</w:t>
      </w:r>
    </w:p>
    <w:p w14:paraId="2DD09BBE" w14:textId="77777777" w:rsidR="003A109B" w:rsidRPr="00644AA9" w:rsidRDefault="003A109B" w:rsidP="00644AA9">
      <w:pPr>
        <w:spacing w:after="0" w:line="240" w:lineRule="auto"/>
        <w:rPr>
          <w:rFonts w:ascii="Arial" w:hAnsi="Arial" w:cs="Arial"/>
        </w:rPr>
      </w:pPr>
    </w:p>
    <w:p w14:paraId="36F39773" w14:textId="30595DCE" w:rsidR="003A109B" w:rsidRPr="00644AA9" w:rsidRDefault="00ED5B48" w:rsidP="009228F1">
      <w:pPr>
        <w:pStyle w:val="Heading3"/>
      </w:pPr>
      <w:r w:rsidRPr="00644AA9">
        <w:t>Ingredients for Special Paint Formulas</w:t>
      </w:r>
      <w:r w:rsidR="003A109B" w:rsidRPr="00644AA9">
        <w:t>.</w:t>
      </w:r>
    </w:p>
    <w:p w14:paraId="3A05DEEF" w14:textId="77777777" w:rsidR="003A109B" w:rsidRPr="00644AA9" w:rsidRDefault="003A109B" w:rsidP="00A208DA">
      <w:pPr>
        <w:spacing w:after="0" w:line="240" w:lineRule="auto"/>
        <w:rPr>
          <w:rFonts w:ascii="Arial" w:hAnsi="Arial" w:cs="Arial"/>
        </w:rPr>
      </w:pPr>
      <w:r w:rsidRPr="00644AA9">
        <w:rPr>
          <w:rFonts w:ascii="Arial" w:hAnsi="Arial" w:cs="Arial"/>
        </w:rPr>
        <w:t xml:space="preserve">The following ingredient materials and thinners apply only to the special </w:t>
      </w:r>
      <w:proofErr w:type="gramStart"/>
      <w:r w:rsidRPr="00644AA9">
        <w:rPr>
          <w:rFonts w:ascii="Arial" w:hAnsi="Arial" w:cs="Arial"/>
        </w:rPr>
        <w:t>paints</w:t>
      </w:r>
      <w:proofErr w:type="gramEnd"/>
      <w:r w:rsidRPr="00644AA9">
        <w:rPr>
          <w:rFonts w:ascii="Arial" w:hAnsi="Arial" w:cs="Arial"/>
        </w:rPr>
        <w:t xml:space="preserve"> formulas shown above as applicable.  </w:t>
      </w:r>
    </w:p>
    <w:p w14:paraId="0E464D98" w14:textId="77777777" w:rsidR="003A109B" w:rsidRPr="00644AA9" w:rsidRDefault="003A109B" w:rsidP="00644AA9">
      <w:pPr>
        <w:spacing w:after="0" w:line="240" w:lineRule="auto"/>
        <w:ind w:firstLine="360"/>
        <w:rPr>
          <w:rFonts w:ascii="Arial" w:hAnsi="Arial" w:cs="Arial"/>
        </w:rPr>
      </w:pPr>
      <w:r w:rsidRPr="00644AA9">
        <w:rPr>
          <w:rFonts w:ascii="Arial" w:hAnsi="Arial" w:cs="Arial"/>
        </w:rPr>
        <w:t>1.  Pigments and Suspending Agents.</w:t>
      </w:r>
    </w:p>
    <w:p w14:paraId="3A1B80BC" w14:textId="77777777" w:rsidR="003A109B" w:rsidRPr="00644AA9" w:rsidRDefault="003A109B" w:rsidP="00644AA9">
      <w:pPr>
        <w:numPr>
          <w:ilvl w:val="0"/>
          <w:numId w:val="6"/>
        </w:numPr>
        <w:spacing w:after="0" w:line="240" w:lineRule="auto"/>
        <w:rPr>
          <w:rFonts w:ascii="Arial" w:hAnsi="Arial" w:cs="Arial"/>
        </w:rPr>
      </w:pPr>
      <w:r w:rsidRPr="00644AA9">
        <w:rPr>
          <w:rFonts w:ascii="Arial" w:hAnsi="Arial" w:cs="Arial"/>
        </w:rPr>
        <w:t>Aluminum Powder For vinyl paint aluminum powder shall conform to ASTM D 962, Type 1, Class B.</w:t>
      </w:r>
    </w:p>
    <w:p w14:paraId="4C266ED5" w14:textId="77777777" w:rsidR="003A109B" w:rsidRPr="00644AA9" w:rsidRDefault="003A109B" w:rsidP="00644AA9">
      <w:pPr>
        <w:numPr>
          <w:ilvl w:val="0"/>
          <w:numId w:val="6"/>
        </w:numPr>
        <w:spacing w:after="0" w:line="240" w:lineRule="auto"/>
        <w:rPr>
          <w:rFonts w:ascii="Arial" w:hAnsi="Arial" w:cs="Arial"/>
        </w:rPr>
      </w:pPr>
      <w:r w:rsidRPr="00644AA9">
        <w:rPr>
          <w:rFonts w:ascii="Arial" w:hAnsi="Arial" w:cs="Arial"/>
        </w:rPr>
        <w:t>Carbon Black Carbon Black shall conform to ASTM D 561, Type I or II.</w:t>
      </w:r>
    </w:p>
    <w:p w14:paraId="7976C69B" w14:textId="77777777" w:rsidR="003A109B" w:rsidRPr="00644AA9" w:rsidRDefault="003A109B" w:rsidP="00644AA9">
      <w:pPr>
        <w:numPr>
          <w:ilvl w:val="0"/>
          <w:numId w:val="6"/>
        </w:numPr>
        <w:spacing w:after="0" w:line="240" w:lineRule="auto"/>
        <w:rPr>
          <w:rFonts w:ascii="Arial" w:hAnsi="Arial" w:cs="Arial"/>
        </w:rPr>
      </w:pPr>
      <w:r w:rsidRPr="00644AA9">
        <w:rPr>
          <w:rFonts w:ascii="Arial" w:hAnsi="Arial" w:cs="Arial"/>
        </w:rPr>
        <w:t>Iron Oxide Iron oxide, (Dry) synthetic (red), shall conform to ASTM D 3721.  In addition, the pigment shall have a maximum oil absorption of 24 and a specific gravity of 4.90 to 5.20 when tested in accordance with ASTM D 281 and ASTM D 153, Method A, respectively.  When the pigment is dispersed into specified vinyl paint formulation, the paint shall have color approximating FED-STD-595 color 10076 (dark red paint</w:t>
      </w:r>
      <w:proofErr w:type="gramStart"/>
      <w:r w:rsidRPr="00644AA9">
        <w:rPr>
          <w:rFonts w:ascii="Arial" w:hAnsi="Arial" w:cs="Arial"/>
        </w:rPr>
        <w:t>), and</w:t>
      </w:r>
      <w:proofErr w:type="gramEnd"/>
      <w:r w:rsidRPr="00644AA9">
        <w:rPr>
          <w:rFonts w:ascii="Arial" w:hAnsi="Arial" w:cs="Arial"/>
        </w:rPr>
        <w:t xml:space="preserve"> shall show no evidence of incompatibility or reaction between pigment and other components after 6 months storage. </w:t>
      </w:r>
    </w:p>
    <w:p w14:paraId="5CAE115B" w14:textId="77777777" w:rsidR="003A109B" w:rsidRPr="00644AA9" w:rsidRDefault="003A109B" w:rsidP="00644AA9">
      <w:pPr>
        <w:spacing w:after="0" w:line="240" w:lineRule="auto"/>
        <w:ind w:left="720"/>
        <w:rPr>
          <w:rFonts w:ascii="Arial" w:hAnsi="Arial" w:cs="Arial"/>
        </w:rPr>
      </w:pPr>
    </w:p>
    <w:p w14:paraId="1CDCC360" w14:textId="77777777" w:rsidR="003A109B" w:rsidRDefault="003A109B" w:rsidP="00644AA9">
      <w:pPr>
        <w:spacing w:after="0" w:line="240" w:lineRule="auto"/>
        <w:ind w:left="360"/>
        <w:rPr>
          <w:rFonts w:ascii="Arial" w:hAnsi="Arial" w:cs="Arial"/>
        </w:rPr>
      </w:pPr>
      <w:r w:rsidRPr="00644AA9">
        <w:rPr>
          <w:rFonts w:ascii="Arial" w:hAnsi="Arial" w:cs="Arial"/>
        </w:rPr>
        <w:t xml:space="preserve">2.  Titanium Dioxide Titanium dioxide in vinyl paint Formula V-766e shall be one of the following:  Kronos 2160 or 2101, Kronos, Inc.; Ti-Pure 960, E.I. Dupont </w:t>
      </w:r>
      <w:proofErr w:type="spellStart"/>
      <w:r w:rsidRPr="00644AA9">
        <w:rPr>
          <w:rFonts w:ascii="Arial" w:hAnsi="Arial" w:cs="Arial"/>
        </w:rPr>
        <w:t>DeNemours</w:t>
      </w:r>
      <w:proofErr w:type="spellEnd"/>
      <w:r w:rsidRPr="00644AA9">
        <w:rPr>
          <w:rFonts w:ascii="Arial" w:hAnsi="Arial" w:cs="Arial"/>
        </w:rPr>
        <w:t xml:space="preserve"> and Co., Inc.</w:t>
      </w:r>
    </w:p>
    <w:p w14:paraId="6E1F1C64" w14:textId="77777777" w:rsidR="00A208DA" w:rsidRPr="00644AA9" w:rsidRDefault="00A208DA" w:rsidP="00644AA9">
      <w:pPr>
        <w:spacing w:after="0" w:line="240" w:lineRule="auto"/>
        <w:ind w:left="360"/>
        <w:rPr>
          <w:rFonts w:ascii="Arial" w:hAnsi="Arial" w:cs="Arial"/>
        </w:rPr>
      </w:pPr>
    </w:p>
    <w:p w14:paraId="5C400241" w14:textId="77777777" w:rsidR="003A109B" w:rsidRPr="00644AA9" w:rsidRDefault="003A109B" w:rsidP="00644AA9">
      <w:pPr>
        <w:numPr>
          <w:ilvl w:val="0"/>
          <w:numId w:val="7"/>
        </w:numPr>
        <w:spacing w:after="0" w:line="240" w:lineRule="auto"/>
        <w:rPr>
          <w:rFonts w:ascii="Arial" w:hAnsi="Arial" w:cs="Arial"/>
        </w:rPr>
      </w:pPr>
      <w:r w:rsidRPr="00644AA9">
        <w:rPr>
          <w:rFonts w:ascii="Arial" w:hAnsi="Arial" w:cs="Arial"/>
        </w:rPr>
        <w:t>Resins, Plasticizer, and Catalyst</w:t>
      </w:r>
    </w:p>
    <w:p w14:paraId="1EA3634A" w14:textId="77777777" w:rsidR="003A109B" w:rsidRPr="00644AA9" w:rsidRDefault="003A109B" w:rsidP="00644AA9">
      <w:pPr>
        <w:numPr>
          <w:ilvl w:val="0"/>
          <w:numId w:val="7"/>
        </w:numPr>
        <w:spacing w:after="0" w:line="240" w:lineRule="auto"/>
        <w:rPr>
          <w:rFonts w:ascii="Arial" w:hAnsi="Arial" w:cs="Arial"/>
        </w:rPr>
      </w:pPr>
      <w:proofErr w:type="spellStart"/>
      <w:r w:rsidRPr="00644AA9">
        <w:rPr>
          <w:rFonts w:ascii="Arial" w:hAnsi="Arial" w:cs="Arial"/>
        </w:rPr>
        <w:t>Diisodecyl</w:t>
      </w:r>
      <w:proofErr w:type="spellEnd"/>
      <w:r w:rsidRPr="00644AA9">
        <w:rPr>
          <w:rFonts w:ascii="Arial" w:hAnsi="Arial" w:cs="Arial"/>
        </w:rPr>
        <w:t xml:space="preserve"> Phthalate </w:t>
      </w:r>
      <w:proofErr w:type="spellStart"/>
      <w:r w:rsidRPr="00644AA9">
        <w:rPr>
          <w:rFonts w:ascii="Arial" w:hAnsi="Arial" w:cs="Arial"/>
        </w:rPr>
        <w:t>Diisodecyl</w:t>
      </w:r>
      <w:proofErr w:type="spellEnd"/>
      <w:r w:rsidRPr="00644AA9">
        <w:rPr>
          <w:rFonts w:ascii="Arial" w:hAnsi="Arial" w:cs="Arial"/>
        </w:rPr>
        <w:t xml:space="preserve"> Phthalate shall have a purity of not less than 99.0 percent, shall contain </w:t>
      </w:r>
      <w:proofErr w:type="spellStart"/>
      <w:r w:rsidRPr="00644AA9">
        <w:rPr>
          <w:rFonts w:ascii="Arial" w:hAnsi="Arial" w:cs="Arial"/>
        </w:rPr>
        <w:t>not</w:t>
      </w:r>
      <w:proofErr w:type="spellEnd"/>
      <w:r w:rsidRPr="00644AA9">
        <w:rPr>
          <w:rFonts w:ascii="Arial" w:hAnsi="Arial" w:cs="Arial"/>
        </w:rPr>
        <w:t xml:space="preserve"> more than 0.1 percent water, and shall have an acid number (ASTM D 1045) of not more than 0.10.</w:t>
      </w:r>
    </w:p>
    <w:p w14:paraId="7D24C208" w14:textId="77777777" w:rsidR="003A109B" w:rsidRPr="00644AA9" w:rsidRDefault="003A109B" w:rsidP="00644AA9">
      <w:pPr>
        <w:spacing w:after="0" w:line="240" w:lineRule="auto"/>
        <w:rPr>
          <w:rFonts w:ascii="Arial" w:hAnsi="Arial" w:cs="Arial"/>
        </w:rPr>
      </w:pPr>
    </w:p>
    <w:p w14:paraId="063496EF" w14:textId="77777777" w:rsidR="003A109B" w:rsidRPr="00644AA9" w:rsidRDefault="003A109B" w:rsidP="00644AA9">
      <w:pPr>
        <w:spacing w:after="0" w:line="240" w:lineRule="auto"/>
        <w:ind w:left="360"/>
        <w:rPr>
          <w:rFonts w:ascii="Arial" w:hAnsi="Arial" w:cs="Arial"/>
        </w:rPr>
      </w:pPr>
      <w:r w:rsidRPr="00644AA9">
        <w:rPr>
          <w:rFonts w:ascii="Arial" w:hAnsi="Arial" w:cs="Arial"/>
        </w:rPr>
        <w:t>3.  Vinyl Resin, Type 3</w:t>
      </w:r>
    </w:p>
    <w:p w14:paraId="2A8F0333" w14:textId="77777777" w:rsidR="003A109B" w:rsidRPr="00644AA9" w:rsidRDefault="003A109B" w:rsidP="00644AA9">
      <w:pPr>
        <w:spacing w:after="0" w:line="240" w:lineRule="auto"/>
        <w:ind w:left="720"/>
        <w:rPr>
          <w:rFonts w:ascii="Arial" w:hAnsi="Arial" w:cs="Arial"/>
        </w:rPr>
      </w:pPr>
      <w:r w:rsidRPr="00644AA9">
        <w:rPr>
          <w:rFonts w:ascii="Arial" w:hAnsi="Arial" w:cs="Arial"/>
        </w:rPr>
        <w:t>Vinyl resin, Type 3, shall be a vinyl chloride-acetate copolymer of medium average molecular weight produced by a solution polymerization process and shall contain 85 to 88 percent vinyl chloride and 12 to 15 percent vinyl acetate by weight. The resin shall have film-forming properties and shall, in specified formulations, produce results equal to Vinylite resin VYHH, as manufactured by the Union Carbide Corporation.</w:t>
      </w:r>
    </w:p>
    <w:p w14:paraId="4B7A9418" w14:textId="77777777" w:rsidR="003A109B" w:rsidRPr="00644AA9" w:rsidRDefault="003A109B" w:rsidP="00644AA9">
      <w:pPr>
        <w:spacing w:after="0" w:line="240" w:lineRule="auto"/>
        <w:rPr>
          <w:rFonts w:ascii="Arial" w:hAnsi="Arial" w:cs="Arial"/>
        </w:rPr>
      </w:pPr>
    </w:p>
    <w:p w14:paraId="38902B05" w14:textId="77777777" w:rsidR="003A109B" w:rsidRPr="00644AA9" w:rsidRDefault="003A109B" w:rsidP="00644AA9">
      <w:pPr>
        <w:spacing w:after="0" w:line="240" w:lineRule="auto"/>
        <w:ind w:left="360"/>
        <w:rPr>
          <w:rFonts w:ascii="Arial" w:hAnsi="Arial" w:cs="Arial"/>
        </w:rPr>
      </w:pPr>
      <w:r w:rsidRPr="00644AA9">
        <w:rPr>
          <w:rFonts w:ascii="Arial" w:hAnsi="Arial" w:cs="Arial"/>
        </w:rPr>
        <w:t>4.  Vinyl Resin, Type 4</w:t>
      </w:r>
    </w:p>
    <w:p w14:paraId="0DCF318A" w14:textId="77777777" w:rsidR="003A109B" w:rsidRPr="00644AA9" w:rsidRDefault="003A109B" w:rsidP="00644AA9">
      <w:pPr>
        <w:spacing w:after="0" w:line="240" w:lineRule="auto"/>
        <w:ind w:left="720"/>
        <w:rPr>
          <w:rFonts w:ascii="Arial" w:hAnsi="Arial" w:cs="Arial"/>
        </w:rPr>
      </w:pPr>
      <w:r w:rsidRPr="00644AA9">
        <w:rPr>
          <w:rFonts w:ascii="Arial" w:hAnsi="Arial" w:cs="Arial"/>
        </w:rPr>
        <w:lastRenderedPageBreak/>
        <w:t>Vinyl resin, Type 4, shall be a copolymer of the vinyl chloride-acetate type produced by a solution polymerization process, shall contain (by weight) 1 percent interpolymerized dibasic acid, 84 to 87 percent vinyl chloride, and 12 to 15 percent vinyl acetate. The resin shall have film-forming properties and shall, in the specified formulations, produce results equal to Vinylite resin VMCH, as manufactured by the Union Carbide Corporation.</w:t>
      </w:r>
    </w:p>
    <w:p w14:paraId="60AC42FD" w14:textId="77777777" w:rsidR="003A109B" w:rsidRPr="00644AA9" w:rsidRDefault="003A109B" w:rsidP="00644AA9">
      <w:pPr>
        <w:spacing w:after="0" w:line="240" w:lineRule="auto"/>
        <w:rPr>
          <w:rFonts w:ascii="Arial" w:hAnsi="Arial" w:cs="Arial"/>
        </w:rPr>
      </w:pPr>
    </w:p>
    <w:p w14:paraId="4B92C52B" w14:textId="77777777" w:rsidR="003A109B" w:rsidRPr="00644AA9" w:rsidRDefault="003A109B" w:rsidP="00644AA9">
      <w:pPr>
        <w:spacing w:after="0" w:line="240" w:lineRule="auto"/>
        <w:ind w:left="360"/>
        <w:rPr>
          <w:rFonts w:ascii="Arial" w:hAnsi="Arial" w:cs="Arial"/>
        </w:rPr>
      </w:pPr>
      <w:r w:rsidRPr="00644AA9">
        <w:rPr>
          <w:rFonts w:ascii="Arial" w:hAnsi="Arial" w:cs="Arial"/>
        </w:rPr>
        <w:t>5.  Ortho-phosphoric Acid</w:t>
      </w:r>
    </w:p>
    <w:p w14:paraId="58A2D39E" w14:textId="77777777" w:rsidR="003A109B" w:rsidRPr="00644AA9" w:rsidRDefault="003A109B" w:rsidP="00644AA9">
      <w:pPr>
        <w:spacing w:after="0" w:line="240" w:lineRule="auto"/>
        <w:ind w:firstLine="720"/>
        <w:rPr>
          <w:rFonts w:ascii="Arial" w:hAnsi="Arial" w:cs="Arial"/>
        </w:rPr>
      </w:pPr>
      <w:r w:rsidRPr="00644AA9">
        <w:rPr>
          <w:rFonts w:ascii="Arial" w:hAnsi="Arial" w:cs="Arial"/>
        </w:rPr>
        <w:t>Ortho-phosphoric acid shall be a chemically pure 85-percent grade.</w:t>
      </w:r>
    </w:p>
    <w:p w14:paraId="799D3BCC" w14:textId="77777777" w:rsidR="003A109B" w:rsidRPr="00644AA9" w:rsidRDefault="003A109B" w:rsidP="00644AA9">
      <w:pPr>
        <w:spacing w:after="0" w:line="240" w:lineRule="auto"/>
        <w:rPr>
          <w:rFonts w:ascii="Arial" w:hAnsi="Arial" w:cs="Arial"/>
        </w:rPr>
      </w:pPr>
    </w:p>
    <w:p w14:paraId="200BF46D" w14:textId="211A10ED" w:rsidR="003A109B" w:rsidRPr="00644AA9" w:rsidRDefault="009228F1" w:rsidP="005D43F6">
      <w:pPr>
        <w:pStyle w:val="Heading1"/>
      </w:pPr>
      <w:r>
        <w:t xml:space="preserve">C. </w:t>
      </w:r>
      <w:r w:rsidR="009966A3" w:rsidRPr="00644AA9">
        <w:t xml:space="preserve">Specifications for </w:t>
      </w:r>
      <w:r w:rsidR="003A109B" w:rsidRPr="00644AA9">
        <w:t>Solvent and Thinners</w:t>
      </w:r>
    </w:p>
    <w:p w14:paraId="7FE42DBE" w14:textId="2A62135F" w:rsidR="003A109B" w:rsidRPr="00644AA9" w:rsidRDefault="003A109B" w:rsidP="00644AA9">
      <w:pPr>
        <w:spacing w:after="0" w:line="240" w:lineRule="auto"/>
        <w:rPr>
          <w:rFonts w:ascii="Arial" w:hAnsi="Arial" w:cs="Arial"/>
        </w:rPr>
      </w:pPr>
      <w:r w:rsidRPr="00644AA9">
        <w:rPr>
          <w:rFonts w:ascii="Arial" w:hAnsi="Arial" w:cs="Arial"/>
        </w:rPr>
        <w:t xml:space="preserve">Methyl Isobutyl Ketone Methyl isobutyl ketone (MIBK) shall conform to ASTM </w:t>
      </w:r>
      <w:r w:rsidR="006A4D84" w:rsidRPr="00644AA9">
        <w:rPr>
          <w:rFonts w:ascii="Arial" w:hAnsi="Arial" w:cs="Arial"/>
        </w:rPr>
        <w:t>D740</w:t>
      </w:r>
    </w:p>
    <w:p w14:paraId="6FBBCF87" w14:textId="0F8DEA2C" w:rsidR="003A109B" w:rsidRPr="00644AA9" w:rsidRDefault="003A109B" w:rsidP="005F0CC6">
      <w:pPr>
        <w:pStyle w:val="Heading2"/>
        <w:numPr>
          <w:ilvl w:val="0"/>
          <w:numId w:val="24"/>
        </w:numPr>
        <w:tabs>
          <w:tab w:val="clear" w:pos="720"/>
        </w:tabs>
        <w:ind w:left="360"/>
      </w:pPr>
      <w:r w:rsidRPr="00644AA9">
        <w:t>TESTING</w:t>
      </w:r>
    </w:p>
    <w:p w14:paraId="1315517A" w14:textId="77777777" w:rsidR="003A109B" w:rsidRDefault="003A109B" w:rsidP="00644AA9">
      <w:pPr>
        <w:numPr>
          <w:ilvl w:val="0"/>
          <w:numId w:val="9"/>
        </w:numPr>
        <w:spacing w:after="0" w:line="240" w:lineRule="auto"/>
        <w:rPr>
          <w:rFonts w:ascii="Arial" w:hAnsi="Arial" w:cs="Arial"/>
        </w:rPr>
      </w:pPr>
      <w:r w:rsidRPr="00024443">
        <w:rPr>
          <w:rFonts w:ascii="Arial" w:hAnsi="Arial" w:cs="Arial"/>
          <w:b/>
          <w:bCs/>
        </w:rPr>
        <w:t>Chromatographic Analysis</w:t>
      </w:r>
      <w:r w:rsidRPr="00644AA9">
        <w:rPr>
          <w:rFonts w:ascii="Arial" w:hAnsi="Arial" w:cs="Arial"/>
        </w:rPr>
        <w:t xml:space="preserve"> Solvents in vinyl paints and thinners shall be subject to analysis by programmed temperature gas chromatographic methods and/or spectrophotometric methods, employing the same techniques that give reproducible results on prepared control samples known to meet the specifications. If the solvent being analyzed is of the type consisting primarily of a single chemical compound or a mixture or two or more such solvents, interpretation of the test results shall take cognizance of the degree of purity of the individual solvents as commercially produced for the paint industry. </w:t>
      </w:r>
    </w:p>
    <w:p w14:paraId="77E26C55" w14:textId="77777777" w:rsidR="00024443" w:rsidRPr="00644AA9" w:rsidRDefault="00024443" w:rsidP="00024443">
      <w:pPr>
        <w:spacing w:after="0" w:line="240" w:lineRule="auto"/>
        <w:ind w:left="720"/>
        <w:rPr>
          <w:rFonts w:ascii="Arial" w:hAnsi="Arial" w:cs="Arial"/>
        </w:rPr>
      </w:pPr>
    </w:p>
    <w:p w14:paraId="33E36A4C" w14:textId="77777777" w:rsidR="003A109B" w:rsidRPr="00644AA9" w:rsidRDefault="003A109B" w:rsidP="00644AA9">
      <w:pPr>
        <w:numPr>
          <w:ilvl w:val="0"/>
          <w:numId w:val="9"/>
        </w:numPr>
        <w:spacing w:after="0" w:line="240" w:lineRule="auto"/>
        <w:rPr>
          <w:rFonts w:ascii="Arial" w:hAnsi="Arial" w:cs="Arial"/>
        </w:rPr>
      </w:pPr>
      <w:r w:rsidRPr="00024443">
        <w:rPr>
          <w:rFonts w:ascii="Arial" w:hAnsi="Arial" w:cs="Arial"/>
          <w:b/>
          <w:bCs/>
        </w:rPr>
        <w:t>Vinyl Paints</w:t>
      </w:r>
      <w:r w:rsidRPr="00644AA9">
        <w:rPr>
          <w:rFonts w:ascii="Arial" w:hAnsi="Arial" w:cs="Arial"/>
        </w:rPr>
        <w:t xml:space="preserve"> Vinyl paints shall be subject to the following adhesion test. When V-766 or V-106 formulations are tested, 5 to 7 mils125 to 175 microns (dry) shall be spray applied to mild steel panels. The steel panels shall be essentially free of oil or other contaminants that may interfere with coating adhesion. The test panels shall be dry </w:t>
      </w:r>
      <w:proofErr w:type="gramStart"/>
      <w:r w:rsidRPr="00644AA9">
        <w:rPr>
          <w:rFonts w:ascii="Arial" w:hAnsi="Arial" w:cs="Arial"/>
        </w:rPr>
        <w:t>blast cleaned</w:t>
      </w:r>
      <w:proofErr w:type="gramEnd"/>
      <w:r w:rsidRPr="00644AA9">
        <w:rPr>
          <w:rFonts w:ascii="Arial" w:hAnsi="Arial" w:cs="Arial"/>
        </w:rPr>
        <w:t xml:space="preserve"> to a White Metal grade which shall </w:t>
      </w:r>
      <w:proofErr w:type="gramStart"/>
      <w:r w:rsidRPr="00644AA9">
        <w:rPr>
          <w:rFonts w:ascii="Arial" w:hAnsi="Arial" w:cs="Arial"/>
        </w:rPr>
        <w:t>be in compliance with</w:t>
      </w:r>
      <w:proofErr w:type="gramEnd"/>
      <w:r w:rsidRPr="00644AA9">
        <w:rPr>
          <w:rFonts w:ascii="Arial" w:hAnsi="Arial" w:cs="Arial"/>
        </w:rPr>
        <w:t xml:space="preserve"> SSPC SP 5. The surface shall have an angular profile of 2.0 to 2.5 mils50 to 63 microns as measured by ASTM D 4417, Method C. When V-102 or V-103 formulations are tested, they shall be </w:t>
      </w:r>
      <w:proofErr w:type="gramStart"/>
      <w:r w:rsidRPr="00644AA9">
        <w:rPr>
          <w:rFonts w:ascii="Arial" w:hAnsi="Arial" w:cs="Arial"/>
        </w:rPr>
        <w:t>spray applied</w:t>
      </w:r>
      <w:proofErr w:type="gramEnd"/>
      <w:r w:rsidRPr="00644AA9">
        <w:rPr>
          <w:rFonts w:ascii="Arial" w:hAnsi="Arial" w:cs="Arial"/>
        </w:rPr>
        <w:t xml:space="preserve"> over 1.5 to 2.5 mils38 to 63 microns (dry) of V-766 or V-106 known to pass this test. When VZ-108 is tested, the coating shall SECTION 09965A Page 39 be mixed in its proper proportions and then spray applied to a dry film thickness of 1.5 to 2.5 mils38 to 63 microns above the blast profile. The VZ-108 shall be top coated with a V-766 known to pass this test. In all cases, the complete system shall have a total dry film thickness of 5 to 7 mils125 to 175 microns above the blast profile. </w:t>
      </w:r>
      <w:proofErr w:type="gramStart"/>
      <w:r w:rsidRPr="00644AA9">
        <w:rPr>
          <w:rFonts w:ascii="Arial" w:hAnsi="Arial" w:cs="Arial"/>
        </w:rPr>
        <w:t>After being</w:t>
      </w:r>
      <w:proofErr w:type="gramEnd"/>
      <w:r w:rsidRPr="00644AA9">
        <w:rPr>
          <w:rFonts w:ascii="Arial" w:hAnsi="Arial" w:cs="Arial"/>
        </w:rPr>
        <w:t xml:space="preserve"> air dried for 2 hours at room temperature, the panel shall be dried in a vertical position for 16 hours at 120 degrees F50 degrees C. After cooling for 1 hour, the panel shall be immersed in tap water at 85 to 90 degrees F30 to 32 degrees C for 48 to 72 hours. Immediately upon removal, the panel shall be dried with soft cloth and examined for adhesion as follows: With a </w:t>
      </w:r>
      <w:proofErr w:type="gramStart"/>
      <w:r w:rsidRPr="00644AA9">
        <w:rPr>
          <w:rFonts w:ascii="Arial" w:hAnsi="Arial" w:cs="Arial"/>
        </w:rPr>
        <w:t>pocket knife</w:t>
      </w:r>
      <w:proofErr w:type="gramEnd"/>
      <w:r w:rsidRPr="00644AA9">
        <w:rPr>
          <w:rFonts w:ascii="Arial" w:hAnsi="Arial" w:cs="Arial"/>
        </w:rPr>
        <w:t xml:space="preserve"> or other suitable instrument, two parallel cuts at least 1 inch 2.5 centimeters long shall be made 1/4 to 3/8 inch .5 to 1.0 centimeter apart through the paint film to the steel surface. A third cut shall be made perpendicular to and passing through the end of the first two. With the tip of the knife blade, the film shall be loosened from the panel from the third cut between the parallel cuts for </w:t>
      </w:r>
      <w:proofErr w:type="gramStart"/>
      <w:r w:rsidRPr="00644AA9">
        <w:rPr>
          <w:rFonts w:ascii="Arial" w:hAnsi="Arial" w:cs="Arial"/>
        </w:rPr>
        <w:t>a distance of 1/8</w:t>
      </w:r>
      <w:proofErr w:type="gramEnd"/>
      <w:r w:rsidRPr="00644AA9">
        <w:rPr>
          <w:rFonts w:ascii="Arial" w:hAnsi="Arial" w:cs="Arial"/>
        </w:rPr>
        <w:t xml:space="preserve"> to 1/4 inch </w:t>
      </w:r>
      <w:r w:rsidRPr="00644AA9">
        <w:rPr>
          <w:rFonts w:ascii="Arial" w:hAnsi="Arial" w:cs="Arial"/>
        </w:rPr>
        <w:lastRenderedPageBreak/>
        <w:t xml:space="preserve">.3 to .6 centimeter. With the panel being held horizontally, the free end of the paint film shall be grasped between the thumb and forefinger and pulled vertically </w:t>
      </w:r>
      <w:proofErr w:type="gramStart"/>
      <w:r w:rsidRPr="00644AA9">
        <w:rPr>
          <w:rFonts w:ascii="Arial" w:hAnsi="Arial" w:cs="Arial"/>
        </w:rPr>
        <w:t>in an attempt to</w:t>
      </w:r>
      <w:proofErr w:type="gramEnd"/>
      <w:r w:rsidRPr="00644AA9">
        <w:rPr>
          <w:rFonts w:ascii="Arial" w:hAnsi="Arial" w:cs="Arial"/>
        </w:rPr>
        <w:t xml:space="preserve"> remove the film as a strip from between the first two cuts. The strip of paint film shall be removed at a rate of approximately 1/10 inch.2 centimeter per second and shall be maintained in a vertical position during the process of removal. The adhesion is acceptable if the strip of paint breaks when pulled or if the strip elongates a minimum of 10 percent during its removal. Paints not intended to be self-priming shall exhibit no delamination from the primer.</w:t>
      </w:r>
    </w:p>
    <w:p w14:paraId="3671A932" w14:textId="77777777" w:rsidR="003A109B" w:rsidRPr="00644AA9" w:rsidRDefault="003A109B" w:rsidP="00644AA9">
      <w:pPr>
        <w:spacing w:after="0" w:line="240" w:lineRule="auto"/>
        <w:ind w:firstLine="60"/>
        <w:rPr>
          <w:rFonts w:ascii="Arial" w:hAnsi="Arial" w:cs="Arial"/>
        </w:rPr>
      </w:pPr>
    </w:p>
    <w:p w14:paraId="4174B6DC" w14:textId="525D5879" w:rsidR="003A109B" w:rsidRPr="00644AA9" w:rsidRDefault="00AF0330" w:rsidP="00827C0A">
      <w:pPr>
        <w:pStyle w:val="Heading2"/>
        <w:numPr>
          <w:ilvl w:val="0"/>
          <w:numId w:val="0"/>
        </w:numPr>
        <w:ind w:left="360"/>
      </w:pPr>
      <w:r w:rsidRPr="00644AA9">
        <w:t>2.</w:t>
      </w:r>
      <w:r w:rsidR="003A109B" w:rsidRPr="00644AA9">
        <w:t>GENERAL</w:t>
      </w:r>
    </w:p>
    <w:p w14:paraId="3597EBA4" w14:textId="77777777" w:rsidR="003A109B" w:rsidRPr="00644AA9" w:rsidRDefault="003A109B" w:rsidP="00644AA9">
      <w:pPr>
        <w:spacing w:after="0" w:line="240" w:lineRule="auto"/>
        <w:ind w:left="720"/>
        <w:rPr>
          <w:rFonts w:ascii="Arial" w:hAnsi="Arial" w:cs="Arial"/>
        </w:rPr>
      </w:pPr>
      <w:r w:rsidRPr="00644AA9">
        <w:rPr>
          <w:rFonts w:ascii="Arial" w:hAnsi="Arial" w:cs="Arial"/>
        </w:rPr>
        <w:t xml:space="preserve">Vinyl paints shall be spray applied, except that areas inaccessible to spraying shall be brushed.  </w:t>
      </w:r>
      <w:proofErr w:type="gramStart"/>
      <w:r w:rsidRPr="00644AA9">
        <w:rPr>
          <w:rFonts w:ascii="Arial" w:hAnsi="Arial" w:cs="Arial"/>
        </w:rPr>
        <w:t>All of</w:t>
      </w:r>
      <w:proofErr w:type="gramEnd"/>
      <w:r w:rsidRPr="00644AA9">
        <w:rPr>
          <w:rFonts w:ascii="Arial" w:hAnsi="Arial" w:cs="Arial"/>
        </w:rPr>
        <w:t xml:space="preserve"> the vinyl paints require thinning for spray application except the zinc-rich vinyl paint (Formula VZ 108d) </w:t>
      </w:r>
      <w:proofErr w:type="gramStart"/>
      <w:r w:rsidRPr="00644AA9">
        <w:rPr>
          <w:rFonts w:ascii="Arial" w:hAnsi="Arial" w:cs="Arial"/>
        </w:rPr>
        <w:t>which will</w:t>
      </w:r>
      <w:proofErr w:type="gramEnd"/>
      <w:r w:rsidRPr="00644AA9">
        <w:rPr>
          <w:rFonts w:ascii="Arial" w:hAnsi="Arial" w:cs="Arial"/>
        </w:rPr>
        <w:t xml:space="preserve"> normally require thinning only under certain weather conditions.  Thinners for vinyl paints shall be as follows:</w:t>
      </w:r>
    </w:p>
    <w:p w14:paraId="2037C4A0" w14:textId="77777777" w:rsidR="003A109B" w:rsidRPr="00644AA9" w:rsidRDefault="003A109B" w:rsidP="00644AA9">
      <w:pPr>
        <w:spacing w:after="0" w:line="240" w:lineRule="auto"/>
        <w:rPr>
          <w:rFonts w:ascii="Arial" w:hAnsi="Arial" w:cs="Arial"/>
        </w:rPr>
      </w:pPr>
    </w:p>
    <w:p w14:paraId="167F03FF" w14:textId="1C63C357" w:rsidR="003A109B" w:rsidRPr="00644AA9" w:rsidRDefault="003A109B" w:rsidP="00644AA9">
      <w:pPr>
        <w:spacing w:after="0" w:line="240" w:lineRule="auto"/>
        <w:rPr>
          <w:rFonts w:ascii="Arial" w:hAnsi="Arial" w:cs="Arial"/>
        </w:rPr>
      </w:pPr>
      <w:r w:rsidRPr="00644AA9">
        <w:rPr>
          <w:rFonts w:ascii="Arial" w:hAnsi="Arial" w:cs="Arial"/>
        </w:rPr>
        <w:t>APPROXIMATE AMBIENT AIR TEMPERATURE</w:t>
      </w:r>
    </w:p>
    <w:p w14:paraId="21C90742" w14:textId="52E573D4" w:rsidR="003A109B" w:rsidRPr="00644AA9" w:rsidRDefault="003A109B" w:rsidP="00644AA9">
      <w:pPr>
        <w:spacing w:after="0" w:line="240" w:lineRule="auto"/>
        <w:rPr>
          <w:rFonts w:ascii="Arial" w:hAnsi="Arial" w:cs="Arial"/>
        </w:rPr>
      </w:pPr>
      <w:r w:rsidRPr="00644AA9">
        <w:rPr>
          <w:rFonts w:ascii="Arial" w:hAnsi="Arial" w:cs="Arial"/>
        </w:rPr>
        <w:t xml:space="preserve">Degrees </w:t>
      </w:r>
      <w:r w:rsidR="000F3CEB" w:rsidRPr="00644AA9">
        <w:rPr>
          <w:rFonts w:ascii="Arial" w:hAnsi="Arial" w:cs="Arial"/>
        </w:rPr>
        <w:t>F</w:t>
      </w:r>
      <w:r w:rsidR="000F3CEB">
        <w:rPr>
          <w:rFonts w:ascii="Arial" w:hAnsi="Arial" w:cs="Arial"/>
        </w:rPr>
        <w:t>ahrenheit</w:t>
      </w:r>
      <w:r w:rsidR="000F3CEB">
        <w:rPr>
          <w:rFonts w:ascii="Arial" w:hAnsi="Arial" w:cs="Arial"/>
        </w:rPr>
        <w:tab/>
      </w:r>
      <w:r w:rsidRPr="00644AA9">
        <w:rPr>
          <w:rFonts w:ascii="Arial" w:hAnsi="Arial" w:cs="Arial"/>
        </w:rPr>
        <w:t xml:space="preserve">Degrees </w:t>
      </w:r>
      <w:r w:rsidR="000F3CEB">
        <w:rPr>
          <w:rFonts w:ascii="Arial" w:hAnsi="Arial" w:cs="Arial"/>
        </w:rPr>
        <w:t>Celsius</w:t>
      </w:r>
    </w:p>
    <w:p w14:paraId="38283C9A" w14:textId="77777777" w:rsidR="003A109B" w:rsidRPr="00644AA9" w:rsidRDefault="003A109B" w:rsidP="00644AA9">
      <w:pPr>
        <w:spacing w:after="0" w:line="240" w:lineRule="auto"/>
        <w:rPr>
          <w:rFonts w:ascii="Arial" w:hAnsi="Arial" w:cs="Arial"/>
        </w:rPr>
      </w:pPr>
    </w:p>
    <w:p w14:paraId="7AA9C0AD" w14:textId="4ED94407" w:rsidR="003A109B" w:rsidRPr="00644AA9" w:rsidRDefault="003A109B" w:rsidP="00644AA9">
      <w:pPr>
        <w:spacing w:after="0" w:line="240" w:lineRule="auto"/>
        <w:rPr>
          <w:rFonts w:ascii="Arial" w:hAnsi="Arial" w:cs="Arial"/>
        </w:rPr>
      </w:pPr>
      <w:r w:rsidRPr="00644AA9">
        <w:rPr>
          <w:rFonts w:ascii="Arial" w:hAnsi="Arial" w:cs="Arial"/>
        </w:rPr>
        <w:t>Below 50 [Below 10]</w:t>
      </w:r>
      <w:r w:rsidRPr="00644AA9">
        <w:rPr>
          <w:rFonts w:ascii="Arial" w:hAnsi="Arial" w:cs="Arial"/>
        </w:rPr>
        <w:tab/>
      </w:r>
      <w:r w:rsidRPr="00644AA9">
        <w:rPr>
          <w:rFonts w:ascii="Arial" w:hAnsi="Arial" w:cs="Arial"/>
        </w:rPr>
        <w:tab/>
      </w:r>
      <w:r w:rsidRPr="00644AA9">
        <w:rPr>
          <w:rFonts w:ascii="Arial" w:hAnsi="Arial" w:cs="Arial"/>
        </w:rPr>
        <w:tab/>
      </w:r>
      <w:r w:rsidRPr="00644AA9">
        <w:rPr>
          <w:rFonts w:ascii="Arial" w:hAnsi="Arial" w:cs="Arial"/>
        </w:rPr>
        <w:tab/>
        <w:t>MEK</w:t>
      </w:r>
    </w:p>
    <w:p w14:paraId="5D5199CB" w14:textId="0013AC12" w:rsidR="003A109B" w:rsidRPr="00644AA9" w:rsidRDefault="003A109B" w:rsidP="00644AA9">
      <w:pPr>
        <w:spacing w:after="0" w:line="240" w:lineRule="auto"/>
        <w:rPr>
          <w:rFonts w:ascii="Arial" w:hAnsi="Arial" w:cs="Arial"/>
        </w:rPr>
      </w:pPr>
      <w:r w:rsidRPr="00644AA9">
        <w:rPr>
          <w:rFonts w:ascii="Arial" w:hAnsi="Arial" w:cs="Arial"/>
        </w:rPr>
        <w:t>50 – 70 [10-21]</w:t>
      </w:r>
      <w:r w:rsidRPr="00644AA9">
        <w:rPr>
          <w:rFonts w:ascii="Arial" w:hAnsi="Arial" w:cs="Arial"/>
        </w:rPr>
        <w:tab/>
      </w:r>
      <w:r w:rsidRPr="00644AA9">
        <w:rPr>
          <w:rFonts w:ascii="Arial" w:hAnsi="Arial" w:cs="Arial"/>
        </w:rPr>
        <w:tab/>
      </w:r>
      <w:r w:rsidRPr="00644AA9">
        <w:rPr>
          <w:rFonts w:ascii="Arial" w:hAnsi="Arial" w:cs="Arial"/>
        </w:rPr>
        <w:tab/>
      </w:r>
      <w:r w:rsidRPr="00644AA9">
        <w:rPr>
          <w:rFonts w:ascii="Arial" w:hAnsi="Arial" w:cs="Arial"/>
        </w:rPr>
        <w:tab/>
      </w:r>
      <w:r w:rsidR="00D5735D">
        <w:rPr>
          <w:rFonts w:ascii="Arial" w:hAnsi="Arial" w:cs="Arial"/>
        </w:rPr>
        <w:tab/>
      </w:r>
      <w:r w:rsidRPr="00644AA9">
        <w:rPr>
          <w:rFonts w:ascii="Arial" w:hAnsi="Arial" w:cs="Arial"/>
        </w:rPr>
        <w:t>MIBK</w:t>
      </w:r>
    </w:p>
    <w:p w14:paraId="1E85DEC9" w14:textId="0DBCD4C2" w:rsidR="003A109B" w:rsidRPr="00644AA9" w:rsidRDefault="003A109B" w:rsidP="00644AA9">
      <w:pPr>
        <w:spacing w:after="0" w:line="240" w:lineRule="auto"/>
        <w:rPr>
          <w:rFonts w:ascii="Arial" w:hAnsi="Arial" w:cs="Arial"/>
        </w:rPr>
      </w:pPr>
      <w:r w:rsidRPr="00644AA9">
        <w:rPr>
          <w:rFonts w:ascii="Arial" w:hAnsi="Arial" w:cs="Arial"/>
        </w:rPr>
        <w:t>Above 70 [Above 21]</w:t>
      </w:r>
      <w:r w:rsidRPr="00644AA9">
        <w:rPr>
          <w:rFonts w:ascii="Arial" w:hAnsi="Arial" w:cs="Arial"/>
        </w:rPr>
        <w:tab/>
      </w:r>
      <w:r w:rsidRPr="00644AA9">
        <w:rPr>
          <w:rFonts w:ascii="Arial" w:hAnsi="Arial" w:cs="Arial"/>
        </w:rPr>
        <w:tab/>
      </w:r>
      <w:r w:rsidRPr="00644AA9">
        <w:rPr>
          <w:rFonts w:ascii="Arial" w:hAnsi="Arial" w:cs="Arial"/>
        </w:rPr>
        <w:tab/>
      </w:r>
      <w:r w:rsidRPr="00644AA9">
        <w:rPr>
          <w:rFonts w:ascii="Arial" w:hAnsi="Arial" w:cs="Arial"/>
        </w:rPr>
        <w:tab/>
        <w:t>MIAK</w:t>
      </w:r>
    </w:p>
    <w:p w14:paraId="10C076ED" w14:textId="77777777" w:rsidR="003A109B" w:rsidRPr="00644AA9" w:rsidRDefault="003A109B" w:rsidP="00644AA9">
      <w:pPr>
        <w:spacing w:after="0" w:line="240" w:lineRule="auto"/>
        <w:rPr>
          <w:rFonts w:ascii="Arial" w:hAnsi="Arial" w:cs="Arial"/>
        </w:rPr>
      </w:pPr>
    </w:p>
    <w:p w14:paraId="429F1486" w14:textId="52B69FC5" w:rsidR="003A109B" w:rsidRPr="00644AA9" w:rsidRDefault="003A109B" w:rsidP="00827C0A">
      <w:pPr>
        <w:pStyle w:val="Heading2"/>
        <w:numPr>
          <w:ilvl w:val="0"/>
          <w:numId w:val="23"/>
        </w:numPr>
      </w:pPr>
      <w:r w:rsidRPr="00644AA9">
        <w:t>INSPECTION AND ACCEPTANCE TERMS</w:t>
      </w:r>
    </w:p>
    <w:p w14:paraId="6BE33BE2" w14:textId="77777777" w:rsidR="003A109B" w:rsidRPr="00644AA9" w:rsidRDefault="003A109B" w:rsidP="00644AA9">
      <w:pPr>
        <w:numPr>
          <w:ilvl w:val="0"/>
          <w:numId w:val="10"/>
        </w:numPr>
        <w:spacing w:after="0" w:line="240" w:lineRule="auto"/>
        <w:rPr>
          <w:rFonts w:ascii="Arial" w:hAnsi="Arial" w:cs="Arial"/>
        </w:rPr>
      </w:pPr>
      <w:r w:rsidRPr="00644AA9">
        <w:rPr>
          <w:rFonts w:ascii="Arial" w:hAnsi="Arial" w:cs="Arial"/>
        </w:rPr>
        <w:t>SPECIAL TESTS.</w:t>
      </w:r>
    </w:p>
    <w:p w14:paraId="077D39D4" w14:textId="77777777" w:rsidR="003A109B" w:rsidRPr="00644AA9" w:rsidRDefault="003A109B" w:rsidP="00644AA9">
      <w:pPr>
        <w:numPr>
          <w:ilvl w:val="0"/>
          <w:numId w:val="11"/>
        </w:numPr>
        <w:tabs>
          <w:tab w:val="clear" w:pos="720"/>
          <w:tab w:val="num" w:pos="1080"/>
        </w:tabs>
        <w:spacing w:after="0" w:line="240" w:lineRule="auto"/>
        <w:ind w:left="1080"/>
        <w:rPr>
          <w:rFonts w:ascii="Arial" w:hAnsi="Arial" w:cs="Arial"/>
        </w:rPr>
      </w:pPr>
      <w:r w:rsidRPr="00644AA9">
        <w:rPr>
          <w:rFonts w:ascii="Arial" w:hAnsi="Arial" w:cs="Arial"/>
        </w:rPr>
        <w:t xml:space="preserve">Boiling water resistance shall be determined in accordance with (ASTM D 1308 Sec.6.4).  Tin panels prepared in accordance with Method No. 2012 shall be dipped in the material to be tested, drained, and allowed to dry 72 hours prior to immersion.  Immersion shall be distilled water at 100 degrees C. (212 degrees F.) for the specified number of hours.  The panels during immersion shall be in </w:t>
      </w:r>
      <w:proofErr w:type="gramStart"/>
      <w:r w:rsidRPr="00644AA9">
        <w:rPr>
          <w:rFonts w:ascii="Arial" w:hAnsi="Arial" w:cs="Arial"/>
        </w:rPr>
        <w:t>the</w:t>
      </w:r>
      <w:proofErr w:type="gramEnd"/>
      <w:r w:rsidRPr="00644AA9">
        <w:rPr>
          <w:rFonts w:ascii="Arial" w:hAnsi="Arial" w:cs="Arial"/>
        </w:rPr>
        <w:t xml:space="preserve"> vertical position.  A recovery period of 2 hours shall be allowed before examination of the panel under test.  Acceptable specimens shall show no whitening, dulling, or blistering.</w:t>
      </w:r>
    </w:p>
    <w:p w14:paraId="6A201CB5" w14:textId="77777777" w:rsidR="003A109B" w:rsidRPr="00644AA9" w:rsidRDefault="003A109B" w:rsidP="00644AA9">
      <w:pPr>
        <w:numPr>
          <w:ilvl w:val="0"/>
          <w:numId w:val="11"/>
        </w:numPr>
        <w:tabs>
          <w:tab w:val="clear" w:pos="720"/>
          <w:tab w:val="num" w:pos="1080"/>
        </w:tabs>
        <w:spacing w:after="0" w:line="240" w:lineRule="auto"/>
        <w:ind w:left="1080"/>
        <w:rPr>
          <w:rFonts w:ascii="Arial" w:hAnsi="Arial" w:cs="Arial"/>
        </w:rPr>
      </w:pPr>
      <w:r w:rsidRPr="00644AA9">
        <w:rPr>
          <w:rFonts w:ascii="Arial" w:hAnsi="Arial" w:cs="Arial"/>
        </w:rPr>
        <w:t xml:space="preserve">Alkali Resistance.  Dip the closed end of well-cleaned 1 by 6-inch test tube to a depth of 4 inches into the coating to be </w:t>
      </w:r>
      <w:proofErr w:type="gramStart"/>
      <w:r w:rsidRPr="00644AA9">
        <w:rPr>
          <w:rFonts w:ascii="Arial" w:hAnsi="Arial" w:cs="Arial"/>
        </w:rPr>
        <w:t>tested, and</w:t>
      </w:r>
      <w:proofErr w:type="gramEnd"/>
      <w:r w:rsidRPr="00644AA9">
        <w:rPr>
          <w:rFonts w:ascii="Arial" w:hAnsi="Arial" w:cs="Arial"/>
        </w:rPr>
        <w:t xml:space="preserve"> allow to dry for 72 hours in an inverted position—that is, with the mouth of the test tube down.  Place the end of the test tube that was uppermost during the drying period 2 inches below the surface of a 5 percent caustic soda (NaOH) solution at 20 degrees C.  (68 degrees F.) for the specified </w:t>
      </w:r>
      <w:proofErr w:type="gramStart"/>
      <w:r w:rsidRPr="00644AA9">
        <w:rPr>
          <w:rFonts w:ascii="Arial" w:hAnsi="Arial" w:cs="Arial"/>
        </w:rPr>
        <w:t>period of time</w:t>
      </w:r>
      <w:proofErr w:type="gramEnd"/>
      <w:r w:rsidRPr="00644AA9">
        <w:rPr>
          <w:rFonts w:ascii="Arial" w:hAnsi="Arial" w:cs="Arial"/>
        </w:rPr>
        <w:t xml:space="preserve">.  After </w:t>
      </w:r>
      <w:proofErr w:type="gramStart"/>
      <w:r w:rsidRPr="00644AA9">
        <w:rPr>
          <w:rFonts w:ascii="Arial" w:hAnsi="Arial" w:cs="Arial"/>
        </w:rPr>
        <w:t>removal</w:t>
      </w:r>
      <w:proofErr w:type="gramEnd"/>
      <w:r w:rsidRPr="00644AA9">
        <w:rPr>
          <w:rFonts w:ascii="Arial" w:hAnsi="Arial" w:cs="Arial"/>
        </w:rPr>
        <w:t xml:space="preserve"> immediately rinse under gently running tap water, holding near the mouth of the tube and being careful not to touch the treated film.  Dry for 2 hours and examine under suitable light.  Acceptable </w:t>
      </w:r>
      <w:proofErr w:type="gramStart"/>
      <w:r w:rsidRPr="00644AA9">
        <w:rPr>
          <w:rFonts w:ascii="Arial" w:hAnsi="Arial" w:cs="Arial"/>
        </w:rPr>
        <w:t>specimens shall</w:t>
      </w:r>
      <w:proofErr w:type="gramEnd"/>
      <w:r w:rsidRPr="00644AA9">
        <w:rPr>
          <w:rFonts w:ascii="Arial" w:hAnsi="Arial" w:cs="Arial"/>
        </w:rPr>
        <w:t xml:space="preserve"> show not visible dulling, checking, or blistering.  Defects at the extreme bottom of the test tube shall be disregarded.</w:t>
      </w:r>
    </w:p>
    <w:p w14:paraId="6CFA2969" w14:textId="77777777" w:rsidR="003A109B" w:rsidRPr="00644AA9" w:rsidRDefault="003A109B" w:rsidP="00644AA9">
      <w:pPr>
        <w:numPr>
          <w:ilvl w:val="0"/>
          <w:numId w:val="11"/>
        </w:numPr>
        <w:tabs>
          <w:tab w:val="clear" w:pos="720"/>
          <w:tab w:val="num" w:pos="1080"/>
        </w:tabs>
        <w:spacing w:after="0" w:line="240" w:lineRule="auto"/>
        <w:ind w:left="1080"/>
        <w:rPr>
          <w:rFonts w:ascii="Arial" w:hAnsi="Arial" w:cs="Arial"/>
        </w:rPr>
      </w:pPr>
      <w:r w:rsidRPr="00644AA9">
        <w:rPr>
          <w:rFonts w:ascii="Arial" w:hAnsi="Arial" w:cs="Arial"/>
        </w:rPr>
        <w:t>Reactivity of Vehicle shall be determined in accordance with ASTM D 154, “Testing Varnishes”.</w:t>
      </w:r>
    </w:p>
    <w:p w14:paraId="5413A34B" w14:textId="77777777" w:rsidR="003A109B" w:rsidRPr="00644AA9" w:rsidRDefault="003A109B" w:rsidP="00644AA9">
      <w:pPr>
        <w:numPr>
          <w:ilvl w:val="0"/>
          <w:numId w:val="11"/>
        </w:numPr>
        <w:tabs>
          <w:tab w:val="clear" w:pos="720"/>
          <w:tab w:val="num" w:pos="1080"/>
        </w:tabs>
        <w:spacing w:after="0" w:line="240" w:lineRule="auto"/>
        <w:ind w:left="1080"/>
        <w:rPr>
          <w:rFonts w:ascii="Arial" w:hAnsi="Arial" w:cs="Arial"/>
        </w:rPr>
      </w:pPr>
      <w:r w:rsidRPr="00644AA9">
        <w:rPr>
          <w:rFonts w:ascii="Arial" w:hAnsi="Arial" w:cs="Arial"/>
        </w:rPr>
        <w:lastRenderedPageBreak/>
        <w:t xml:space="preserve">Volatiles in vinyl and epoxy paints and separate thinners therefore are subject to analysis of gas </w:t>
      </w:r>
      <w:proofErr w:type="spellStart"/>
      <w:r w:rsidRPr="00644AA9">
        <w:rPr>
          <w:rFonts w:ascii="Arial" w:hAnsi="Arial" w:cs="Arial"/>
        </w:rPr>
        <w:t>chromatrographic</w:t>
      </w:r>
      <w:proofErr w:type="spellEnd"/>
      <w:r w:rsidRPr="00644AA9">
        <w:rPr>
          <w:rFonts w:ascii="Arial" w:hAnsi="Arial" w:cs="Arial"/>
        </w:rPr>
        <w:t xml:space="preserve"> methods.  Upon analysis, the results shall agree with those obtained on a control sample of material that is known to be of the correct composition.  Presence of ingredients other than in the proportions specified or the presence of non-specified ingredients will </w:t>
      </w:r>
      <w:proofErr w:type="gramStart"/>
      <w:r w:rsidRPr="00644AA9">
        <w:rPr>
          <w:rFonts w:ascii="Arial" w:hAnsi="Arial" w:cs="Arial"/>
        </w:rPr>
        <w:t>forma</w:t>
      </w:r>
      <w:proofErr w:type="gramEnd"/>
      <w:r w:rsidRPr="00644AA9">
        <w:rPr>
          <w:rFonts w:ascii="Arial" w:hAnsi="Arial" w:cs="Arial"/>
        </w:rPr>
        <w:t xml:space="preserve"> basis for rejecting the material.  </w:t>
      </w:r>
    </w:p>
    <w:p w14:paraId="106C61B8" w14:textId="77777777" w:rsidR="003A109B" w:rsidRPr="00644AA9" w:rsidRDefault="003A109B" w:rsidP="00644AA9">
      <w:pPr>
        <w:numPr>
          <w:ilvl w:val="0"/>
          <w:numId w:val="11"/>
        </w:numPr>
        <w:tabs>
          <w:tab w:val="clear" w:pos="720"/>
          <w:tab w:val="num" w:pos="1080"/>
        </w:tabs>
        <w:spacing w:after="0" w:line="240" w:lineRule="auto"/>
        <w:ind w:left="1080"/>
        <w:rPr>
          <w:rFonts w:ascii="Arial" w:hAnsi="Arial" w:cs="Arial"/>
        </w:rPr>
      </w:pPr>
      <w:r w:rsidRPr="00644AA9">
        <w:rPr>
          <w:rFonts w:ascii="Arial" w:hAnsi="Arial" w:cs="Arial"/>
        </w:rPr>
        <w:t xml:space="preserve">Adhesion Test.  All vinyl paints are subject to the following adhesion test.  When V-766 or V-106 formulations are tested, 5-7 mils (dry) shall be </w:t>
      </w:r>
      <w:proofErr w:type="gramStart"/>
      <w:r w:rsidRPr="00644AA9">
        <w:rPr>
          <w:rFonts w:ascii="Arial" w:hAnsi="Arial" w:cs="Arial"/>
        </w:rPr>
        <w:t>spray applied</w:t>
      </w:r>
      <w:proofErr w:type="gramEnd"/>
      <w:r w:rsidRPr="00644AA9">
        <w:rPr>
          <w:rFonts w:ascii="Arial" w:hAnsi="Arial" w:cs="Arial"/>
        </w:rPr>
        <w:t xml:space="preserve"> over to mild steel panels sandblasted to white metal.  When V-102 or V-103 formulations are tested, they shall be spry applied over 1.5 to 2.5 mils (dry) of V-766e known to pass this test.  In all cases, the complete system shall have a total dry film thickness of 5-7 </w:t>
      </w:r>
      <w:proofErr w:type="gramStart"/>
      <w:r w:rsidRPr="00644AA9">
        <w:rPr>
          <w:rFonts w:ascii="Arial" w:hAnsi="Arial" w:cs="Arial"/>
        </w:rPr>
        <w:t>mils</w:t>
      </w:r>
      <w:proofErr w:type="gramEnd"/>
      <w:r w:rsidRPr="00644AA9">
        <w:rPr>
          <w:rFonts w:ascii="Arial" w:hAnsi="Arial" w:cs="Arial"/>
        </w:rPr>
        <w:t xml:space="preserve"> above the sandblast profile.  </w:t>
      </w:r>
      <w:proofErr w:type="gramStart"/>
      <w:r w:rsidRPr="00644AA9">
        <w:rPr>
          <w:rFonts w:ascii="Arial" w:hAnsi="Arial" w:cs="Arial"/>
        </w:rPr>
        <w:t>After being</w:t>
      </w:r>
      <w:proofErr w:type="gramEnd"/>
      <w:r w:rsidRPr="00644AA9">
        <w:rPr>
          <w:rFonts w:ascii="Arial" w:hAnsi="Arial" w:cs="Arial"/>
        </w:rPr>
        <w:t xml:space="preserve"> air dried for 2 hours at room temperature, the panel shall be dried in a vertical position for 16 hours at 120 degrees F.  After cooling for one (1) hour, the panel shall be immersed in tap water at 85-95 degrees F.  for 48-72 hours.  Immediately upon removal, the panel shall be dried with a soft cloth and examined for adhesion as follows:  With a </w:t>
      </w:r>
      <w:proofErr w:type="spellStart"/>
      <w:r w:rsidRPr="00644AA9">
        <w:rPr>
          <w:rFonts w:ascii="Arial" w:hAnsi="Arial" w:cs="Arial"/>
        </w:rPr>
        <w:t>picket</w:t>
      </w:r>
      <w:proofErr w:type="spellEnd"/>
      <w:r w:rsidRPr="00644AA9">
        <w:rPr>
          <w:rFonts w:ascii="Arial" w:hAnsi="Arial" w:cs="Arial"/>
        </w:rPr>
        <w:t xml:space="preserve"> knife or other suitable instrument, two parallel cuts at least 1” long shall be made ¼” to 3/8” apart through the paint film to the steel surface.  A third cut shall be perpendicular to and passing through the ends of the first two.  With the tip of the knife blade, the film shall be loosened from the panel from the third cut between the parallel cuts for </w:t>
      </w:r>
      <w:proofErr w:type="gramStart"/>
      <w:r w:rsidRPr="00644AA9">
        <w:rPr>
          <w:rFonts w:ascii="Arial" w:hAnsi="Arial" w:cs="Arial"/>
        </w:rPr>
        <w:t>a distance of 1/8</w:t>
      </w:r>
      <w:proofErr w:type="gramEnd"/>
      <w:r w:rsidRPr="00644AA9">
        <w:rPr>
          <w:rFonts w:ascii="Arial" w:hAnsi="Arial" w:cs="Arial"/>
        </w:rPr>
        <w:t xml:space="preserve">” to ¼”.  With the panel being held horizontally, the free end of the paint film shall be grasped between the thumb and forefinger and pulled vertically </w:t>
      </w:r>
      <w:proofErr w:type="gramStart"/>
      <w:r w:rsidRPr="00644AA9">
        <w:rPr>
          <w:rFonts w:ascii="Arial" w:hAnsi="Arial" w:cs="Arial"/>
        </w:rPr>
        <w:t>so as to</w:t>
      </w:r>
      <w:proofErr w:type="gramEnd"/>
      <w:r w:rsidRPr="00644AA9">
        <w:rPr>
          <w:rFonts w:ascii="Arial" w:hAnsi="Arial" w:cs="Arial"/>
        </w:rPr>
        <w:t xml:space="preserve"> remove the film as a strip from between the first two cuts.   The strip of the paint film shall be removed at a rate of approximately 1/10’ per </w:t>
      </w:r>
      <w:proofErr w:type="gramStart"/>
      <w:r w:rsidRPr="00644AA9">
        <w:rPr>
          <w:rFonts w:ascii="Arial" w:hAnsi="Arial" w:cs="Arial"/>
        </w:rPr>
        <w:t>second, and</w:t>
      </w:r>
      <w:proofErr w:type="gramEnd"/>
      <w:r w:rsidRPr="00644AA9">
        <w:rPr>
          <w:rFonts w:ascii="Arial" w:hAnsi="Arial" w:cs="Arial"/>
        </w:rPr>
        <w:t xml:space="preserve"> shall be maintained in a vertical position during the process of removal.  Upon being removed by this method, the paint film </w:t>
      </w:r>
      <w:proofErr w:type="gramStart"/>
      <w:r w:rsidRPr="00644AA9">
        <w:rPr>
          <w:rFonts w:ascii="Arial" w:hAnsi="Arial" w:cs="Arial"/>
        </w:rPr>
        <w:t>shall</w:t>
      </w:r>
      <w:proofErr w:type="gramEnd"/>
      <w:r w:rsidRPr="00644AA9">
        <w:rPr>
          <w:rFonts w:ascii="Arial" w:hAnsi="Arial" w:cs="Arial"/>
        </w:rPr>
        <w:t xml:space="preserve"> either break or elongate a minimum of 10%.  Paints not intended to be self-priming shall exhibit no delamination from the primer.</w:t>
      </w:r>
    </w:p>
    <w:p w14:paraId="28ED91C8" w14:textId="77777777" w:rsidR="003A109B" w:rsidRPr="00644AA9" w:rsidRDefault="003A109B" w:rsidP="00644AA9">
      <w:pPr>
        <w:numPr>
          <w:ilvl w:val="0"/>
          <w:numId w:val="10"/>
        </w:numPr>
        <w:spacing w:after="0" w:line="240" w:lineRule="auto"/>
        <w:ind w:left="360" w:firstLine="0"/>
        <w:rPr>
          <w:rFonts w:ascii="Arial" w:hAnsi="Arial" w:cs="Arial"/>
        </w:rPr>
      </w:pPr>
      <w:r w:rsidRPr="00644AA9">
        <w:rPr>
          <w:rFonts w:ascii="Arial" w:hAnsi="Arial" w:cs="Arial"/>
        </w:rPr>
        <w:t>INSPECTION AND SAMPLES</w:t>
      </w:r>
    </w:p>
    <w:p w14:paraId="3CFE7980" w14:textId="77777777" w:rsidR="003A109B" w:rsidRPr="00644AA9" w:rsidRDefault="003A109B" w:rsidP="00644AA9">
      <w:pPr>
        <w:numPr>
          <w:ilvl w:val="0"/>
          <w:numId w:val="12"/>
        </w:numPr>
        <w:tabs>
          <w:tab w:val="clear" w:pos="720"/>
          <w:tab w:val="num" w:pos="1080"/>
        </w:tabs>
        <w:spacing w:after="0" w:line="240" w:lineRule="auto"/>
        <w:ind w:left="1080"/>
        <w:rPr>
          <w:rFonts w:ascii="Arial" w:hAnsi="Arial" w:cs="Arial"/>
        </w:rPr>
      </w:pPr>
      <w:r w:rsidRPr="00644AA9">
        <w:rPr>
          <w:rFonts w:ascii="Arial" w:hAnsi="Arial" w:cs="Arial"/>
        </w:rPr>
        <w:t xml:space="preserve">The Contracting Officer, or his duty authorized representative, shall have the right to inspect the manufacturing of vehicles and mixed paints, and the packaging, labeling, and shipment of all finished products.  He will collect samples of each batch of each item being furnished, including separate samples of each batch of each phenolic varnish employed as a vehicle component in a pigmented paint, unless the varnishes have been previously tested and approved by the Contracting Officer prior to compounding into the finish paint product.  The inspector will witness the placing, </w:t>
      </w:r>
      <w:proofErr w:type="gramStart"/>
      <w:r w:rsidRPr="00644AA9">
        <w:rPr>
          <w:rFonts w:ascii="Arial" w:hAnsi="Arial" w:cs="Arial"/>
        </w:rPr>
        <w:t>sealing</w:t>
      </w:r>
      <w:proofErr w:type="gramEnd"/>
      <w:r w:rsidRPr="00644AA9">
        <w:rPr>
          <w:rFonts w:ascii="Arial" w:hAnsi="Arial" w:cs="Arial"/>
        </w:rPr>
        <w:t xml:space="preserve">, and labeling of the finished product.  The inspector will witness the placing, sealing, and labeling of the finished products in containers for shipment.  After the samples of the finished products have been tested and approved, shipment is authorized.  Finished materials more than six months old will require retesting.   The presence of the inspector in the plant will not relieve the Contractor from the responsibility for furnishing products fully meeting the specification requirements.  The Contracting Officer reserves the right to test </w:t>
      </w:r>
      <w:r w:rsidRPr="00644AA9">
        <w:rPr>
          <w:rFonts w:ascii="Arial" w:hAnsi="Arial" w:cs="Arial"/>
        </w:rPr>
        <w:lastRenderedPageBreak/>
        <w:t xml:space="preserve">delivered paint for conformance with specification requirements after delivery and prior to the time of making </w:t>
      </w:r>
      <w:proofErr w:type="gramStart"/>
      <w:r w:rsidRPr="00644AA9">
        <w:rPr>
          <w:rFonts w:ascii="Arial" w:hAnsi="Arial" w:cs="Arial"/>
        </w:rPr>
        <w:t>payment</w:t>
      </w:r>
      <w:proofErr w:type="gramEnd"/>
      <w:r w:rsidRPr="00644AA9">
        <w:rPr>
          <w:rFonts w:ascii="Arial" w:hAnsi="Arial" w:cs="Arial"/>
        </w:rPr>
        <w:t xml:space="preserve"> therefore.  </w:t>
      </w:r>
    </w:p>
    <w:p w14:paraId="09880729" w14:textId="77777777" w:rsidR="003A109B" w:rsidRPr="00644AA9" w:rsidRDefault="003A109B" w:rsidP="00644AA9">
      <w:pPr>
        <w:numPr>
          <w:ilvl w:val="0"/>
          <w:numId w:val="12"/>
        </w:numPr>
        <w:tabs>
          <w:tab w:val="clear" w:pos="720"/>
          <w:tab w:val="num" w:pos="1080"/>
        </w:tabs>
        <w:spacing w:after="0" w:line="240" w:lineRule="auto"/>
        <w:ind w:left="1080"/>
        <w:rPr>
          <w:rFonts w:ascii="Arial" w:hAnsi="Arial" w:cs="Arial"/>
        </w:rPr>
      </w:pPr>
      <w:r w:rsidRPr="00644AA9">
        <w:rPr>
          <w:rFonts w:ascii="Arial" w:hAnsi="Arial" w:cs="Arial"/>
        </w:rPr>
        <w:t>Samples of mixed paints, vehicles, drying oils and thinners shall be one-quart size.  Samples of pigments and solid resins shall be approximately one pound in quantity.  Samples of miscellaneous raw materials shall be of appropriate quantity.  All samples shall be submitted to:</w:t>
      </w:r>
    </w:p>
    <w:p w14:paraId="3B34A3F1" w14:textId="77777777" w:rsidR="001D6B93" w:rsidRPr="00644AA9" w:rsidRDefault="001D6B93" w:rsidP="00644AA9">
      <w:pPr>
        <w:spacing w:after="0" w:line="240" w:lineRule="auto"/>
        <w:ind w:left="1080"/>
        <w:rPr>
          <w:rFonts w:ascii="Arial" w:hAnsi="Arial" w:cs="Arial"/>
        </w:rPr>
      </w:pPr>
    </w:p>
    <w:p w14:paraId="42875356" w14:textId="21BF1927" w:rsidR="003A109B" w:rsidRPr="00644AA9" w:rsidRDefault="003A109B" w:rsidP="00644AA9">
      <w:pPr>
        <w:spacing w:after="0" w:line="240" w:lineRule="auto"/>
        <w:ind w:left="1080"/>
        <w:rPr>
          <w:rFonts w:ascii="Arial" w:hAnsi="Arial" w:cs="Arial"/>
        </w:rPr>
      </w:pPr>
      <w:r w:rsidRPr="00644AA9">
        <w:rPr>
          <w:rFonts w:ascii="Arial" w:hAnsi="Arial" w:cs="Arial"/>
        </w:rPr>
        <w:t>U.S. Army Construction Engineer Research Laboratory, (CERL), Corps of Engineers</w:t>
      </w:r>
    </w:p>
    <w:p w14:paraId="5C94E0DC" w14:textId="77777777" w:rsidR="003A109B" w:rsidRPr="00644AA9" w:rsidRDefault="003A109B" w:rsidP="00644AA9">
      <w:pPr>
        <w:spacing w:after="0" w:line="240" w:lineRule="auto"/>
        <w:ind w:left="1080"/>
        <w:rPr>
          <w:rFonts w:ascii="Arial" w:hAnsi="Arial" w:cs="Arial"/>
        </w:rPr>
      </w:pPr>
      <w:r w:rsidRPr="00644AA9">
        <w:rPr>
          <w:rFonts w:ascii="Arial" w:hAnsi="Arial" w:cs="Arial"/>
        </w:rPr>
        <w:t xml:space="preserve">ATTN:  Rebecca Wilson </w:t>
      </w:r>
    </w:p>
    <w:p w14:paraId="568330DC" w14:textId="77777777" w:rsidR="003A109B" w:rsidRPr="00644AA9" w:rsidRDefault="003A109B" w:rsidP="00644AA9">
      <w:pPr>
        <w:spacing w:after="0" w:line="240" w:lineRule="auto"/>
        <w:ind w:left="1080"/>
        <w:rPr>
          <w:rFonts w:ascii="Arial" w:hAnsi="Arial" w:cs="Arial"/>
        </w:rPr>
      </w:pPr>
      <w:r w:rsidRPr="00644AA9">
        <w:rPr>
          <w:rFonts w:ascii="Arial" w:hAnsi="Arial" w:cs="Arial"/>
        </w:rPr>
        <w:t xml:space="preserve">2902 Farber Dr., </w:t>
      </w:r>
    </w:p>
    <w:p w14:paraId="01F65911" w14:textId="77777777" w:rsidR="003A109B" w:rsidRPr="00644AA9" w:rsidRDefault="003A109B" w:rsidP="00644AA9">
      <w:pPr>
        <w:spacing w:after="0" w:line="240" w:lineRule="auto"/>
        <w:ind w:left="1080"/>
        <w:rPr>
          <w:rFonts w:ascii="Arial" w:hAnsi="Arial" w:cs="Arial"/>
        </w:rPr>
      </w:pPr>
      <w:r w:rsidRPr="00644AA9">
        <w:rPr>
          <w:rFonts w:ascii="Arial" w:hAnsi="Arial" w:cs="Arial"/>
        </w:rPr>
        <w:t>PO BOX 9005</w:t>
      </w:r>
    </w:p>
    <w:p w14:paraId="62C39F4A" w14:textId="77777777" w:rsidR="003A109B" w:rsidRPr="00644AA9" w:rsidRDefault="003A109B" w:rsidP="00644AA9">
      <w:pPr>
        <w:spacing w:after="0" w:line="240" w:lineRule="auto"/>
        <w:ind w:left="1080"/>
        <w:rPr>
          <w:rFonts w:ascii="Arial" w:hAnsi="Arial" w:cs="Arial"/>
        </w:rPr>
      </w:pPr>
      <w:r w:rsidRPr="00644AA9">
        <w:rPr>
          <w:rFonts w:ascii="Arial" w:hAnsi="Arial" w:cs="Arial"/>
        </w:rPr>
        <w:t>Interstate Research Park</w:t>
      </w:r>
    </w:p>
    <w:p w14:paraId="05C2C9FB" w14:textId="77777777" w:rsidR="003A109B" w:rsidRPr="00644AA9" w:rsidRDefault="003A109B" w:rsidP="00644AA9">
      <w:pPr>
        <w:spacing w:after="0" w:line="240" w:lineRule="auto"/>
        <w:ind w:left="1080"/>
        <w:rPr>
          <w:rFonts w:ascii="Arial" w:hAnsi="Arial" w:cs="Arial"/>
        </w:rPr>
      </w:pPr>
      <w:r w:rsidRPr="00644AA9">
        <w:rPr>
          <w:rFonts w:ascii="Arial" w:hAnsi="Arial" w:cs="Arial"/>
        </w:rPr>
        <w:t>Champaign, IL  61280</w:t>
      </w:r>
    </w:p>
    <w:p w14:paraId="5AE76938" w14:textId="77777777" w:rsidR="001D6B93" w:rsidRPr="00644AA9" w:rsidRDefault="001D6B93" w:rsidP="00644AA9">
      <w:pPr>
        <w:spacing w:after="0" w:line="240" w:lineRule="auto"/>
        <w:ind w:left="1080"/>
        <w:rPr>
          <w:rFonts w:ascii="Arial" w:hAnsi="Arial" w:cs="Arial"/>
        </w:rPr>
      </w:pPr>
    </w:p>
    <w:p w14:paraId="1CCB6279" w14:textId="77777777" w:rsidR="003A109B" w:rsidRPr="00644AA9" w:rsidRDefault="003A109B" w:rsidP="00644AA9">
      <w:pPr>
        <w:spacing w:after="0" w:line="240" w:lineRule="auto"/>
        <w:ind w:left="1080"/>
        <w:rPr>
          <w:rFonts w:ascii="Arial" w:hAnsi="Arial" w:cs="Arial"/>
        </w:rPr>
      </w:pPr>
      <w:r w:rsidRPr="00644AA9">
        <w:rPr>
          <w:rFonts w:ascii="Arial" w:hAnsi="Arial" w:cs="Arial"/>
        </w:rPr>
        <w:t xml:space="preserve">Unless otherwise authorized, all first tests will be made by and at the expense of the Government.  Any retesting of the samples because of failure of the first tests will be made by the same laboratory, HOWEVER, THE EXPENSE WILL BE BORNE BY THE CONTRACTOR.  A check made payable to “Treasurer of the United States” in the amount of $775.00 for </w:t>
      </w:r>
      <w:r w:rsidRPr="00644AA9">
        <w:rPr>
          <w:rFonts w:ascii="Arial" w:hAnsi="Arial" w:cs="Arial"/>
          <w:u w:val="single"/>
        </w:rPr>
        <w:t>EACH</w:t>
      </w:r>
      <w:r w:rsidRPr="00644AA9">
        <w:rPr>
          <w:rFonts w:ascii="Arial" w:hAnsi="Arial" w:cs="Arial"/>
        </w:rPr>
        <w:t xml:space="preserve"> retesting of paint and $775.00 for </w:t>
      </w:r>
      <w:r w:rsidRPr="00644AA9">
        <w:rPr>
          <w:rFonts w:ascii="Arial" w:hAnsi="Arial" w:cs="Arial"/>
          <w:u w:val="single"/>
        </w:rPr>
        <w:t>EACH</w:t>
      </w:r>
      <w:r w:rsidRPr="00644AA9">
        <w:rPr>
          <w:rFonts w:ascii="Arial" w:hAnsi="Arial" w:cs="Arial"/>
        </w:rPr>
        <w:t xml:space="preserve"> retesting of thinner will be sent with each sample submitted for retest to CERL.</w:t>
      </w:r>
    </w:p>
    <w:p w14:paraId="418D8FF4" w14:textId="77777777" w:rsidR="003A109B" w:rsidRPr="00644AA9" w:rsidRDefault="003A109B" w:rsidP="00644AA9">
      <w:pPr>
        <w:spacing w:after="0" w:line="240" w:lineRule="auto"/>
        <w:rPr>
          <w:rFonts w:ascii="Arial" w:hAnsi="Arial" w:cs="Arial"/>
        </w:rPr>
      </w:pPr>
    </w:p>
    <w:p w14:paraId="6ED84EDE" w14:textId="77777777" w:rsidR="003A109B" w:rsidRPr="00644AA9" w:rsidRDefault="003A109B" w:rsidP="00644AA9">
      <w:pPr>
        <w:spacing w:after="0" w:line="240" w:lineRule="auto"/>
        <w:ind w:firstLine="720"/>
        <w:rPr>
          <w:rFonts w:ascii="Arial" w:hAnsi="Arial" w:cs="Arial"/>
        </w:rPr>
      </w:pPr>
      <w:r w:rsidRPr="00644AA9">
        <w:rPr>
          <w:rFonts w:ascii="Arial" w:hAnsi="Arial" w:cs="Arial"/>
        </w:rPr>
        <w:t>NOTE:  The following label shall be placed on all containers:</w:t>
      </w:r>
    </w:p>
    <w:p w14:paraId="7B568292" w14:textId="77777777" w:rsidR="003A109B" w:rsidRPr="00644AA9" w:rsidRDefault="003A109B" w:rsidP="00644AA9">
      <w:pPr>
        <w:spacing w:after="0" w:line="240" w:lineRule="auto"/>
        <w:ind w:left="720"/>
        <w:rPr>
          <w:rFonts w:ascii="Arial" w:hAnsi="Arial" w:cs="Arial"/>
          <w:b/>
        </w:rPr>
      </w:pPr>
      <w:r w:rsidRPr="00644AA9">
        <w:rPr>
          <w:rFonts w:ascii="Arial" w:hAnsi="Arial" w:cs="Arial"/>
          <w:b/>
        </w:rPr>
        <w:t xml:space="preserve">WARNING:  The contents may become acidic over </w:t>
      </w:r>
      <w:proofErr w:type="gramStart"/>
      <w:r w:rsidRPr="00644AA9">
        <w:rPr>
          <w:rFonts w:ascii="Arial" w:hAnsi="Arial" w:cs="Arial"/>
          <w:b/>
        </w:rPr>
        <w:t>a period of time</w:t>
      </w:r>
      <w:proofErr w:type="gramEnd"/>
      <w:r w:rsidRPr="00644AA9">
        <w:rPr>
          <w:rFonts w:ascii="Arial" w:hAnsi="Arial" w:cs="Arial"/>
          <w:b/>
        </w:rPr>
        <w:t>.  Retesting is recommended if not used within one year after date manufactured.</w:t>
      </w:r>
    </w:p>
    <w:p w14:paraId="6A977E66" w14:textId="77777777" w:rsidR="003A109B" w:rsidRPr="00644AA9" w:rsidRDefault="003A109B" w:rsidP="00644AA9">
      <w:pPr>
        <w:autoSpaceDE w:val="0"/>
        <w:autoSpaceDN w:val="0"/>
        <w:adjustRightInd w:val="0"/>
        <w:spacing w:after="0" w:line="240" w:lineRule="auto"/>
        <w:rPr>
          <w:rFonts w:ascii="Arial" w:hAnsi="Arial" w:cs="Arial"/>
          <w:kern w:val="0"/>
        </w:rPr>
      </w:pPr>
    </w:p>
    <w:p w14:paraId="30F4B69E" w14:textId="1F727BBB" w:rsidR="003A109B" w:rsidRPr="00644AA9" w:rsidRDefault="009228F1" w:rsidP="005D43F6">
      <w:pPr>
        <w:pStyle w:val="Heading1"/>
      </w:pPr>
      <w:r>
        <w:t xml:space="preserve">D. </w:t>
      </w:r>
      <w:r w:rsidR="000B4F74" w:rsidRPr="00644AA9">
        <w:t>Blasting Media (Coal Slag Media)</w:t>
      </w:r>
    </w:p>
    <w:p w14:paraId="63D708A5" w14:textId="0024F5D9" w:rsidR="000B4F74" w:rsidRPr="00644AA9" w:rsidRDefault="000B4F74" w:rsidP="00644AA9">
      <w:pPr>
        <w:spacing w:after="0" w:line="240" w:lineRule="auto"/>
        <w:rPr>
          <w:rFonts w:ascii="Arial" w:hAnsi="Arial" w:cs="Arial"/>
        </w:rPr>
      </w:pPr>
      <w:r w:rsidRPr="00644AA9">
        <w:rPr>
          <w:rFonts w:ascii="Arial" w:hAnsi="Arial" w:cs="Arial"/>
        </w:rPr>
        <w:t xml:space="preserve">This </w:t>
      </w:r>
      <w:r w:rsidR="00BF3E61" w:rsidRPr="00644AA9">
        <w:rPr>
          <w:rFonts w:ascii="Arial" w:hAnsi="Arial" w:cs="Arial"/>
        </w:rPr>
        <w:t xml:space="preserve">supply item does not need a specifications section. </w:t>
      </w:r>
      <w:r w:rsidR="00A069E8" w:rsidRPr="00644AA9">
        <w:rPr>
          <w:rFonts w:ascii="Arial" w:hAnsi="Arial" w:cs="Arial"/>
        </w:rPr>
        <w:t>Paragraph</w:t>
      </w:r>
      <w:r w:rsidR="00BF3E61" w:rsidRPr="00644AA9">
        <w:rPr>
          <w:rFonts w:ascii="Arial" w:hAnsi="Arial" w:cs="Arial"/>
        </w:rPr>
        <w:t xml:space="preserve"> 3.e </w:t>
      </w:r>
      <w:r w:rsidR="00B8131D" w:rsidRPr="00644AA9">
        <w:rPr>
          <w:rFonts w:ascii="Arial" w:hAnsi="Arial" w:cs="Arial"/>
        </w:rPr>
        <w:t xml:space="preserve">provides the </w:t>
      </w:r>
      <w:r w:rsidR="003B53D3" w:rsidRPr="00644AA9">
        <w:rPr>
          <w:rFonts w:ascii="Arial" w:hAnsi="Arial" w:cs="Arial"/>
        </w:rPr>
        <w:t>information needed for vendors to supply this.</w:t>
      </w:r>
    </w:p>
    <w:sectPr w:rsidR="000B4F74" w:rsidRPr="00644AA9" w:rsidSect="0099163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A9BC" w14:textId="77777777" w:rsidR="00D869A2" w:rsidRDefault="00D869A2" w:rsidP="006B2C39">
      <w:pPr>
        <w:spacing w:after="0" w:line="240" w:lineRule="auto"/>
      </w:pPr>
      <w:r>
        <w:separator/>
      </w:r>
    </w:p>
  </w:endnote>
  <w:endnote w:type="continuationSeparator" w:id="0">
    <w:p w14:paraId="72257548" w14:textId="77777777" w:rsidR="00D869A2" w:rsidRDefault="00D869A2" w:rsidP="006B2C39">
      <w:pPr>
        <w:spacing w:after="0" w:line="240" w:lineRule="auto"/>
      </w:pPr>
      <w:r>
        <w:continuationSeparator/>
      </w:r>
    </w:p>
  </w:endnote>
  <w:endnote w:type="continuationNotice" w:id="1">
    <w:p w14:paraId="09E71861" w14:textId="77777777" w:rsidR="00D869A2" w:rsidRDefault="00D869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CCDD" w14:textId="77777777" w:rsidR="006B2C39" w:rsidRDefault="006B2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983934"/>
      <w:docPartObj>
        <w:docPartGallery w:val="Page Numbers (Bottom of Page)"/>
        <w:docPartUnique/>
      </w:docPartObj>
    </w:sdtPr>
    <w:sdtEndPr>
      <w:rPr>
        <w:noProof/>
      </w:rPr>
    </w:sdtEndPr>
    <w:sdtContent>
      <w:p w14:paraId="7608B2FB" w14:textId="547E6979" w:rsidR="00991639" w:rsidRDefault="009916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8F546C" w14:textId="77777777" w:rsidR="006B2C39" w:rsidRDefault="006B2C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75E" w14:textId="77777777" w:rsidR="006B2C39" w:rsidRDefault="006B2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E725" w14:textId="77777777" w:rsidR="00D869A2" w:rsidRDefault="00D869A2" w:rsidP="006B2C39">
      <w:pPr>
        <w:spacing w:after="0" w:line="240" w:lineRule="auto"/>
      </w:pPr>
      <w:r>
        <w:separator/>
      </w:r>
    </w:p>
  </w:footnote>
  <w:footnote w:type="continuationSeparator" w:id="0">
    <w:p w14:paraId="76CFD850" w14:textId="77777777" w:rsidR="00D869A2" w:rsidRDefault="00D869A2" w:rsidP="006B2C39">
      <w:pPr>
        <w:spacing w:after="0" w:line="240" w:lineRule="auto"/>
      </w:pPr>
      <w:r>
        <w:continuationSeparator/>
      </w:r>
    </w:p>
  </w:footnote>
  <w:footnote w:type="continuationNotice" w:id="1">
    <w:p w14:paraId="0C0B4755" w14:textId="77777777" w:rsidR="00D869A2" w:rsidRDefault="00D869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E266" w14:textId="77777777" w:rsidR="006B2C39" w:rsidRDefault="006B2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E070" w14:textId="6A3D6084" w:rsidR="006B2C39" w:rsidRDefault="00257B99">
    <w:pPr>
      <w:pStyle w:val="Header"/>
    </w:pPr>
    <w:sdt>
      <w:sdtPr>
        <w:id w:val="-841696949"/>
        <w:docPartObj>
          <w:docPartGallery w:val="Watermarks"/>
          <w:docPartUnique/>
        </w:docPartObj>
      </w:sdtPr>
      <w:sdtContent>
        <w:r>
          <w:rPr>
            <w:noProof/>
          </w:rPr>
          <w:pict w14:anchorId="40A3B7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84705" o:spid="_x0000_s1025" type="#_x0000_t136" style="position:absolute;margin-left:0;margin-top:0;width:412.4pt;height:247.45pt;rotation:315;z-index:-251657216;mso-position-horizontal:center;mso-position-horizontal-relative:margin;mso-position-vertical:center;mso-position-vertical-relative:margin" o:allowincell="f" fillcolor="#393939 [814]" stroked="f">
              <v:fill opacity=".5"/>
              <v:textpath style="font-family:&quot;Calibri&quot;;font-size:1pt" string="DRAFT"/>
              <w10:wrap anchorx="margin" anchory="margin"/>
            </v:shape>
          </w:pict>
        </w:r>
      </w:sdtContent>
    </w:sdt>
    <w:r w:rsidR="00991639">
      <w:t xml:space="preserve">Paint BPA: Draft </w:t>
    </w:r>
    <w:r w:rsidR="00B97F84">
      <w:t>Master SOW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3675" w14:textId="77777777" w:rsidR="006B2C39" w:rsidRDefault="006B2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69D"/>
    <w:multiLevelType w:val="hybridMultilevel"/>
    <w:tmpl w:val="FBF0B0EC"/>
    <w:lvl w:ilvl="0" w:tplc="015EDD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3A91502"/>
    <w:multiLevelType w:val="hybridMultilevel"/>
    <w:tmpl w:val="49F6B398"/>
    <w:lvl w:ilvl="0" w:tplc="015EDD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C2B0C"/>
    <w:multiLevelType w:val="hybridMultilevel"/>
    <w:tmpl w:val="E376E6CC"/>
    <w:lvl w:ilvl="0" w:tplc="04090019">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8CE7501"/>
    <w:multiLevelType w:val="hybridMultilevel"/>
    <w:tmpl w:val="DEC0F3D8"/>
    <w:lvl w:ilvl="0" w:tplc="015EDDF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76567E"/>
    <w:multiLevelType w:val="hybridMultilevel"/>
    <w:tmpl w:val="DC30BBDE"/>
    <w:lvl w:ilvl="0" w:tplc="015EDD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8AE616E"/>
    <w:multiLevelType w:val="hybridMultilevel"/>
    <w:tmpl w:val="6140681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8271C0"/>
    <w:multiLevelType w:val="hybridMultilevel"/>
    <w:tmpl w:val="26DE7E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F233B4"/>
    <w:multiLevelType w:val="hybridMultilevel"/>
    <w:tmpl w:val="760E630A"/>
    <w:lvl w:ilvl="0" w:tplc="B5F02CBC">
      <w:start w:val="1"/>
      <w:numFmt w:val="lowerRoman"/>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5A115B4"/>
    <w:multiLevelType w:val="multilevel"/>
    <w:tmpl w:val="98104C8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3D8A271C"/>
    <w:multiLevelType w:val="multilevel"/>
    <w:tmpl w:val="FD2044D0"/>
    <w:lvl w:ilvl="0">
      <w:start w:val="7"/>
      <w:numFmt w:val="none"/>
      <w:lvlText w:val="(f)"/>
      <w:lvlJc w:val="left"/>
      <w:pPr>
        <w:tabs>
          <w:tab w:val="num" w:pos="720"/>
        </w:tabs>
        <w:ind w:left="7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right"/>
      <w:pPr>
        <w:tabs>
          <w:tab w:val="num" w:pos="0"/>
        </w:tabs>
        <w:ind w:left="0" w:hanging="18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right"/>
      <w:pPr>
        <w:tabs>
          <w:tab w:val="num" w:pos="2160"/>
        </w:tabs>
        <w:ind w:left="2160" w:hanging="18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right"/>
      <w:pPr>
        <w:tabs>
          <w:tab w:val="num" w:pos="4320"/>
        </w:tabs>
        <w:ind w:left="4320" w:hanging="180"/>
      </w:pPr>
      <w:rPr>
        <w:rFonts w:hint="default"/>
      </w:rPr>
    </w:lvl>
  </w:abstractNum>
  <w:abstractNum w:abstractNumId="10" w15:restartNumberingAfterBreak="0">
    <w:nsid w:val="422307B2"/>
    <w:multiLevelType w:val="hybridMultilevel"/>
    <w:tmpl w:val="D2CC78AA"/>
    <w:lvl w:ilvl="0" w:tplc="6BD652AA">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E675AA"/>
    <w:multiLevelType w:val="hybridMultilevel"/>
    <w:tmpl w:val="B3BA5E0C"/>
    <w:lvl w:ilvl="0" w:tplc="0B1A39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FE78FB"/>
    <w:multiLevelType w:val="hybridMultilevel"/>
    <w:tmpl w:val="BDD64BDE"/>
    <w:lvl w:ilvl="0" w:tplc="015EDDFC">
      <w:start w:val="1"/>
      <w:numFmt w:val="lowerLetter"/>
      <w:lvlText w:val="%1."/>
      <w:lvlJc w:val="left"/>
      <w:pPr>
        <w:tabs>
          <w:tab w:val="num" w:pos="1080"/>
        </w:tabs>
        <w:ind w:left="1080" w:hanging="360"/>
      </w:pPr>
      <w:rPr>
        <w:rFonts w:hint="default"/>
      </w:rPr>
    </w:lvl>
    <w:lvl w:ilvl="1" w:tplc="6DE2E806">
      <w:start w:val="2"/>
      <w:numFmt w:val="lowerLetter"/>
      <w:lvlText w:val="(%2)"/>
      <w:lvlJc w:val="left"/>
      <w:pPr>
        <w:tabs>
          <w:tab w:val="num" w:pos="1830"/>
        </w:tabs>
        <w:ind w:left="1830" w:hanging="39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3E04AC0"/>
    <w:multiLevelType w:val="hybridMultilevel"/>
    <w:tmpl w:val="330A78A2"/>
    <w:lvl w:ilvl="0" w:tplc="4F22347C">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B566A164">
      <w:start w:val="3"/>
      <w:numFmt w:val="decimal"/>
      <w:lvlText w:val="%3."/>
      <w:lvlJc w:val="left"/>
      <w:pPr>
        <w:tabs>
          <w:tab w:val="num" w:pos="2340"/>
        </w:tabs>
        <w:ind w:left="2340" w:hanging="360"/>
      </w:pPr>
      <w:rPr>
        <w:rFonts w:hint="default"/>
      </w:rPr>
    </w:lvl>
    <w:lvl w:ilvl="3" w:tplc="C86C6920">
      <w:start w:val="1"/>
      <w:numFmt w:val="lowerRoman"/>
      <w:lvlText w:val="(%4)"/>
      <w:lvlJc w:val="left"/>
      <w:pPr>
        <w:tabs>
          <w:tab w:val="num" w:pos="3240"/>
        </w:tabs>
        <w:ind w:left="3240" w:hanging="720"/>
      </w:pPr>
      <w:rPr>
        <w:rFonts w:hint="default"/>
      </w:rPr>
    </w:lvl>
    <w:lvl w:ilvl="4" w:tplc="7F7AEEEE">
      <w:start w:val="1"/>
      <w:numFmt w:val="decimal"/>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DBB6F4D"/>
    <w:multiLevelType w:val="hybridMultilevel"/>
    <w:tmpl w:val="E71CB68C"/>
    <w:lvl w:ilvl="0" w:tplc="4F22347C">
      <w:start w:val="3"/>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493974"/>
    <w:multiLevelType w:val="hybridMultilevel"/>
    <w:tmpl w:val="A21CA2FE"/>
    <w:lvl w:ilvl="0" w:tplc="C9E85AA4">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3427BD0"/>
    <w:multiLevelType w:val="hybridMultilevel"/>
    <w:tmpl w:val="49B61EA2"/>
    <w:lvl w:ilvl="0" w:tplc="B5F02CBC">
      <w:start w:val="1"/>
      <w:numFmt w:val="lowerRoman"/>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D197340"/>
    <w:multiLevelType w:val="hybridMultilevel"/>
    <w:tmpl w:val="C4E666A6"/>
    <w:lvl w:ilvl="0" w:tplc="4F4A5894">
      <w:start w:val="1"/>
      <w:numFmt w:val="decimal"/>
      <w:pStyle w:val="Heading2"/>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97975859">
    <w:abstractNumId w:val="17"/>
  </w:num>
  <w:num w:numId="2" w16cid:durableId="1911232184">
    <w:abstractNumId w:val="13"/>
  </w:num>
  <w:num w:numId="3" w16cid:durableId="733545917">
    <w:abstractNumId w:val="14"/>
  </w:num>
  <w:num w:numId="4" w16cid:durableId="1497259852">
    <w:abstractNumId w:val="6"/>
  </w:num>
  <w:num w:numId="5" w16cid:durableId="1012412312">
    <w:abstractNumId w:val="15"/>
  </w:num>
  <w:num w:numId="6" w16cid:durableId="73817548">
    <w:abstractNumId w:val="0"/>
  </w:num>
  <w:num w:numId="7" w16cid:durableId="161744443">
    <w:abstractNumId w:val="4"/>
  </w:num>
  <w:num w:numId="8" w16cid:durableId="2005624044">
    <w:abstractNumId w:val="12"/>
  </w:num>
  <w:num w:numId="9" w16cid:durableId="878861268">
    <w:abstractNumId w:val="3"/>
  </w:num>
  <w:num w:numId="10" w16cid:durableId="1299646019">
    <w:abstractNumId w:val="10"/>
  </w:num>
  <w:num w:numId="11" w16cid:durableId="2006127110">
    <w:abstractNumId w:val="7"/>
  </w:num>
  <w:num w:numId="12" w16cid:durableId="1920292303">
    <w:abstractNumId w:val="16"/>
  </w:num>
  <w:num w:numId="13" w16cid:durableId="1729382883">
    <w:abstractNumId w:val="9"/>
  </w:num>
  <w:num w:numId="14" w16cid:durableId="527178695">
    <w:abstractNumId w:val="8"/>
  </w:num>
  <w:num w:numId="15" w16cid:durableId="1153064784">
    <w:abstractNumId w:val="2"/>
  </w:num>
  <w:num w:numId="16" w16cid:durableId="34552143">
    <w:abstractNumId w:val="11"/>
  </w:num>
  <w:num w:numId="17" w16cid:durableId="1321738224">
    <w:abstractNumId w:val="5"/>
  </w:num>
  <w:num w:numId="18" w16cid:durableId="1456755804">
    <w:abstractNumId w:val="1"/>
  </w:num>
  <w:num w:numId="19" w16cid:durableId="135804673">
    <w:abstractNumId w:val="17"/>
  </w:num>
  <w:num w:numId="20" w16cid:durableId="208541658">
    <w:abstractNumId w:val="17"/>
    <w:lvlOverride w:ilvl="0">
      <w:startOverride w:val="1"/>
    </w:lvlOverride>
  </w:num>
  <w:num w:numId="21" w16cid:durableId="1401321106">
    <w:abstractNumId w:val="17"/>
  </w:num>
  <w:num w:numId="22" w16cid:durableId="331641052">
    <w:abstractNumId w:val="17"/>
  </w:num>
  <w:num w:numId="23" w16cid:durableId="311443998">
    <w:abstractNumId w:val="17"/>
    <w:lvlOverride w:ilvl="0">
      <w:startOverride w:val="3"/>
    </w:lvlOverride>
  </w:num>
  <w:num w:numId="24" w16cid:durableId="189307687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o:colormru v:ext="edit" colors="#ff9"/>
      <o:colormenu v:ext="edit" fillcolor="none [664]"/>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2F"/>
    <w:rsid w:val="000112F2"/>
    <w:rsid w:val="00020D6E"/>
    <w:rsid w:val="00021B92"/>
    <w:rsid w:val="00024443"/>
    <w:rsid w:val="00066000"/>
    <w:rsid w:val="0006700C"/>
    <w:rsid w:val="0007360D"/>
    <w:rsid w:val="00083DAC"/>
    <w:rsid w:val="00084869"/>
    <w:rsid w:val="000A17AD"/>
    <w:rsid w:val="000B4F74"/>
    <w:rsid w:val="000B5729"/>
    <w:rsid w:val="000E5F07"/>
    <w:rsid w:val="000F3123"/>
    <w:rsid w:val="000F3CEB"/>
    <w:rsid w:val="00103037"/>
    <w:rsid w:val="00110D98"/>
    <w:rsid w:val="0011294D"/>
    <w:rsid w:val="00115098"/>
    <w:rsid w:val="00120D73"/>
    <w:rsid w:val="00123DB1"/>
    <w:rsid w:val="00142CAB"/>
    <w:rsid w:val="00153DC3"/>
    <w:rsid w:val="0015593C"/>
    <w:rsid w:val="00155CD8"/>
    <w:rsid w:val="00160E39"/>
    <w:rsid w:val="00165213"/>
    <w:rsid w:val="001712D9"/>
    <w:rsid w:val="00174999"/>
    <w:rsid w:val="00175A4E"/>
    <w:rsid w:val="00181B8A"/>
    <w:rsid w:val="00187797"/>
    <w:rsid w:val="00193E91"/>
    <w:rsid w:val="001A2D67"/>
    <w:rsid w:val="001A4792"/>
    <w:rsid w:val="001B412E"/>
    <w:rsid w:val="001D1B94"/>
    <w:rsid w:val="001D6B93"/>
    <w:rsid w:val="001D7915"/>
    <w:rsid w:val="001E2AFA"/>
    <w:rsid w:val="001E4BB3"/>
    <w:rsid w:val="001E5903"/>
    <w:rsid w:val="002118CF"/>
    <w:rsid w:val="00234165"/>
    <w:rsid w:val="00241287"/>
    <w:rsid w:val="00241B52"/>
    <w:rsid w:val="00241D17"/>
    <w:rsid w:val="00257B99"/>
    <w:rsid w:val="00291A8E"/>
    <w:rsid w:val="00292EFF"/>
    <w:rsid w:val="002953E0"/>
    <w:rsid w:val="002A0D8C"/>
    <w:rsid w:val="002A5832"/>
    <w:rsid w:val="002B4B6E"/>
    <w:rsid w:val="002C6CCC"/>
    <w:rsid w:val="002D4959"/>
    <w:rsid w:val="002E08A9"/>
    <w:rsid w:val="00305DC9"/>
    <w:rsid w:val="00311DC6"/>
    <w:rsid w:val="00312BBB"/>
    <w:rsid w:val="00323EF2"/>
    <w:rsid w:val="0032470F"/>
    <w:rsid w:val="003261C0"/>
    <w:rsid w:val="00337B59"/>
    <w:rsid w:val="00361970"/>
    <w:rsid w:val="00383515"/>
    <w:rsid w:val="003856F1"/>
    <w:rsid w:val="003A109B"/>
    <w:rsid w:val="003A5181"/>
    <w:rsid w:val="003B1AC0"/>
    <w:rsid w:val="003B3353"/>
    <w:rsid w:val="003B406B"/>
    <w:rsid w:val="003B53D3"/>
    <w:rsid w:val="003C0969"/>
    <w:rsid w:val="003C72FC"/>
    <w:rsid w:val="00403120"/>
    <w:rsid w:val="00410DDC"/>
    <w:rsid w:val="004117E2"/>
    <w:rsid w:val="004202E4"/>
    <w:rsid w:val="00421658"/>
    <w:rsid w:val="00426229"/>
    <w:rsid w:val="0042722F"/>
    <w:rsid w:val="00436857"/>
    <w:rsid w:val="00454509"/>
    <w:rsid w:val="004566E2"/>
    <w:rsid w:val="00462D74"/>
    <w:rsid w:val="0047124B"/>
    <w:rsid w:val="004739F0"/>
    <w:rsid w:val="004759A6"/>
    <w:rsid w:val="004845AF"/>
    <w:rsid w:val="00495608"/>
    <w:rsid w:val="004A0320"/>
    <w:rsid w:val="004B48F1"/>
    <w:rsid w:val="004C7A5F"/>
    <w:rsid w:val="004E1CB8"/>
    <w:rsid w:val="004F1063"/>
    <w:rsid w:val="004F1446"/>
    <w:rsid w:val="00502302"/>
    <w:rsid w:val="00507622"/>
    <w:rsid w:val="005143F1"/>
    <w:rsid w:val="0054073B"/>
    <w:rsid w:val="00540CDF"/>
    <w:rsid w:val="00545B3A"/>
    <w:rsid w:val="00565B13"/>
    <w:rsid w:val="0057261F"/>
    <w:rsid w:val="00583446"/>
    <w:rsid w:val="005938BE"/>
    <w:rsid w:val="0059486A"/>
    <w:rsid w:val="005B7491"/>
    <w:rsid w:val="005D43F6"/>
    <w:rsid w:val="005E051B"/>
    <w:rsid w:val="005E7B05"/>
    <w:rsid w:val="005F0CC6"/>
    <w:rsid w:val="005F162C"/>
    <w:rsid w:val="00604A74"/>
    <w:rsid w:val="00606A37"/>
    <w:rsid w:val="00611AD5"/>
    <w:rsid w:val="006176D9"/>
    <w:rsid w:val="00620822"/>
    <w:rsid w:val="006208F2"/>
    <w:rsid w:val="00635E90"/>
    <w:rsid w:val="00642432"/>
    <w:rsid w:val="00643908"/>
    <w:rsid w:val="00644AA9"/>
    <w:rsid w:val="006636B2"/>
    <w:rsid w:val="00666459"/>
    <w:rsid w:val="006666AC"/>
    <w:rsid w:val="00682E5A"/>
    <w:rsid w:val="0069274A"/>
    <w:rsid w:val="006A4D84"/>
    <w:rsid w:val="006B2C39"/>
    <w:rsid w:val="006B7BE6"/>
    <w:rsid w:val="006C2A68"/>
    <w:rsid w:val="006C7E14"/>
    <w:rsid w:val="006E0CD9"/>
    <w:rsid w:val="006E5991"/>
    <w:rsid w:val="006F3C24"/>
    <w:rsid w:val="007067FE"/>
    <w:rsid w:val="00707793"/>
    <w:rsid w:val="00726A1A"/>
    <w:rsid w:val="00741A35"/>
    <w:rsid w:val="00743EB3"/>
    <w:rsid w:val="00753F8E"/>
    <w:rsid w:val="0075521C"/>
    <w:rsid w:val="0075659A"/>
    <w:rsid w:val="007741D1"/>
    <w:rsid w:val="00783EE7"/>
    <w:rsid w:val="00786D44"/>
    <w:rsid w:val="00792426"/>
    <w:rsid w:val="007934FE"/>
    <w:rsid w:val="0079418E"/>
    <w:rsid w:val="007A2296"/>
    <w:rsid w:val="007B5679"/>
    <w:rsid w:val="007C0CE4"/>
    <w:rsid w:val="007C4CB6"/>
    <w:rsid w:val="007D1FCE"/>
    <w:rsid w:val="007E473F"/>
    <w:rsid w:val="007F094B"/>
    <w:rsid w:val="007F45B8"/>
    <w:rsid w:val="00806401"/>
    <w:rsid w:val="008071DC"/>
    <w:rsid w:val="00816E5B"/>
    <w:rsid w:val="008240CD"/>
    <w:rsid w:val="00827C0A"/>
    <w:rsid w:val="008372CB"/>
    <w:rsid w:val="00847390"/>
    <w:rsid w:val="0085035B"/>
    <w:rsid w:val="008506B8"/>
    <w:rsid w:val="0086272D"/>
    <w:rsid w:val="00864123"/>
    <w:rsid w:val="0086699A"/>
    <w:rsid w:val="00872281"/>
    <w:rsid w:val="0088172F"/>
    <w:rsid w:val="00885285"/>
    <w:rsid w:val="00885C5D"/>
    <w:rsid w:val="008C54C3"/>
    <w:rsid w:val="008D1D65"/>
    <w:rsid w:val="008E05F1"/>
    <w:rsid w:val="008F5111"/>
    <w:rsid w:val="008F59D0"/>
    <w:rsid w:val="008F72FA"/>
    <w:rsid w:val="00902FFB"/>
    <w:rsid w:val="009147DB"/>
    <w:rsid w:val="009228F1"/>
    <w:rsid w:val="0092327E"/>
    <w:rsid w:val="009412E8"/>
    <w:rsid w:val="00946AFC"/>
    <w:rsid w:val="00967B4D"/>
    <w:rsid w:val="0097016F"/>
    <w:rsid w:val="00974336"/>
    <w:rsid w:val="009800EB"/>
    <w:rsid w:val="00987905"/>
    <w:rsid w:val="00991639"/>
    <w:rsid w:val="009966A3"/>
    <w:rsid w:val="009A2BAF"/>
    <w:rsid w:val="009B5A3A"/>
    <w:rsid w:val="009C206E"/>
    <w:rsid w:val="009D145B"/>
    <w:rsid w:val="009E08B0"/>
    <w:rsid w:val="009F5595"/>
    <w:rsid w:val="00A069E8"/>
    <w:rsid w:val="00A100D0"/>
    <w:rsid w:val="00A208DA"/>
    <w:rsid w:val="00A34DFE"/>
    <w:rsid w:val="00A351CF"/>
    <w:rsid w:val="00A35207"/>
    <w:rsid w:val="00A45EB9"/>
    <w:rsid w:val="00A910AD"/>
    <w:rsid w:val="00A94A59"/>
    <w:rsid w:val="00AA2035"/>
    <w:rsid w:val="00AA4903"/>
    <w:rsid w:val="00AB0074"/>
    <w:rsid w:val="00AD7845"/>
    <w:rsid w:val="00AF0330"/>
    <w:rsid w:val="00AF3E46"/>
    <w:rsid w:val="00AF648C"/>
    <w:rsid w:val="00B008E9"/>
    <w:rsid w:val="00B26E4E"/>
    <w:rsid w:val="00B2721A"/>
    <w:rsid w:val="00B3341D"/>
    <w:rsid w:val="00B345A7"/>
    <w:rsid w:val="00B37AD4"/>
    <w:rsid w:val="00B52D76"/>
    <w:rsid w:val="00B74512"/>
    <w:rsid w:val="00B8106E"/>
    <w:rsid w:val="00B8131D"/>
    <w:rsid w:val="00B97F84"/>
    <w:rsid w:val="00BA6717"/>
    <w:rsid w:val="00BB1834"/>
    <w:rsid w:val="00BB4284"/>
    <w:rsid w:val="00BD715C"/>
    <w:rsid w:val="00BE2031"/>
    <w:rsid w:val="00BE3F0D"/>
    <w:rsid w:val="00BE3F76"/>
    <w:rsid w:val="00BF3E61"/>
    <w:rsid w:val="00C21E74"/>
    <w:rsid w:val="00C228DB"/>
    <w:rsid w:val="00C244DB"/>
    <w:rsid w:val="00C25713"/>
    <w:rsid w:val="00C25975"/>
    <w:rsid w:val="00C373E4"/>
    <w:rsid w:val="00C44E2F"/>
    <w:rsid w:val="00C632DE"/>
    <w:rsid w:val="00C71DEF"/>
    <w:rsid w:val="00C73746"/>
    <w:rsid w:val="00CA0FF3"/>
    <w:rsid w:val="00CA4456"/>
    <w:rsid w:val="00CA774A"/>
    <w:rsid w:val="00CB0047"/>
    <w:rsid w:val="00CB2F0D"/>
    <w:rsid w:val="00CB5846"/>
    <w:rsid w:val="00CC1035"/>
    <w:rsid w:val="00CF194E"/>
    <w:rsid w:val="00CF5F50"/>
    <w:rsid w:val="00D019A9"/>
    <w:rsid w:val="00D02AC4"/>
    <w:rsid w:val="00D05A03"/>
    <w:rsid w:val="00D221CB"/>
    <w:rsid w:val="00D23E5E"/>
    <w:rsid w:val="00D37EC3"/>
    <w:rsid w:val="00D40FCB"/>
    <w:rsid w:val="00D47B31"/>
    <w:rsid w:val="00D5735D"/>
    <w:rsid w:val="00D6065C"/>
    <w:rsid w:val="00D72F49"/>
    <w:rsid w:val="00D75C83"/>
    <w:rsid w:val="00D840A4"/>
    <w:rsid w:val="00D869A2"/>
    <w:rsid w:val="00DA1AEB"/>
    <w:rsid w:val="00DA1B1F"/>
    <w:rsid w:val="00DA72AC"/>
    <w:rsid w:val="00DB7741"/>
    <w:rsid w:val="00DC66E3"/>
    <w:rsid w:val="00DD3BA8"/>
    <w:rsid w:val="00DE727A"/>
    <w:rsid w:val="00DF5472"/>
    <w:rsid w:val="00E16045"/>
    <w:rsid w:val="00E16F5C"/>
    <w:rsid w:val="00E239B9"/>
    <w:rsid w:val="00E37295"/>
    <w:rsid w:val="00E45185"/>
    <w:rsid w:val="00E54F6E"/>
    <w:rsid w:val="00E55AE3"/>
    <w:rsid w:val="00E80454"/>
    <w:rsid w:val="00E87A4B"/>
    <w:rsid w:val="00EA1035"/>
    <w:rsid w:val="00EA3C5F"/>
    <w:rsid w:val="00EB1E4E"/>
    <w:rsid w:val="00ED0933"/>
    <w:rsid w:val="00ED2E5F"/>
    <w:rsid w:val="00ED5B48"/>
    <w:rsid w:val="00EF314A"/>
    <w:rsid w:val="00EF32EC"/>
    <w:rsid w:val="00EF5076"/>
    <w:rsid w:val="00EF6378"/>
    <w:rsid w:val="00F17219"/>
    <w:rsid w:val="00F200B5"/>
    <w:rsid w:val="00F223AB"/>
    <w:rsid w:val="00F34E21"/>
    <w:rsid w:val="00F50992"/>
    <w:rsid w:val="00F50B12"/>
    <w:rsid w:val="00F636DF"/>
    <w:rsid w:val="00F63B5D"/>
    <w:rsid w:val="00F641BD"/>
    <w:rsid w:val="00F64CBC"/>
    <w:rsid w:val="00F718AB"/>
    <w:rsid w:val="00F72898"/>
    <w:rsid w:val="00F7370E"/>
    <w:rsid w:val="00F73A8D"/>
    <w:rsid w:val="00F900B6"/>
    <w:rsid w:val="00FA1466"/>
    <w:rsid w:val="00FA2CE4"/>
    <w:rsid w:val="00FA426A"/>
    <w:rsid w:val="00FA4B98"/>
    <w:rsid w:val="00FA4FB9"/>
    <w:rsid w:val="00FA7841"/>
    <w:rsid w:val="00FB72B9"/>
    <w:rsid w:val="00FC4940"/>
    <w:rsid w:val="00FD5E4E"/>
    <w:rsid w:val="00FF13D4"/>
    <w:rsid w:val="169DD328"/>
    <w:rsid w:val="4335CB9E"/>
    <w:rsid w:val="49EEA914"/>
    <w:rsid w:val="695B2439"/>
    <w:rsid w:val="73CED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9"/>
      <o:colormenu v:ext="edit" fillcolor="none [664]"/>
    </o:shapedefaults>
    <o:shapelayout v:ext="edit">
      <o:idmap v:ext="edit" data="2"/>
    </o:shapelayout>
  </w:shapeDefaults>
  <w:decimalSymbol w:val="."/>
  <w:listSeparator w:val=","/>
  <w14:docId w14:val="299B53D3"/>
  <w15:chartTrackingRefBased/>
  <w15:docId w15:val="{2614DCDD-38C0-4806-BBF1-60B0E3C7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3F6"/>
    <w:pPr>
      <w:spacing w:after="0" w:line="240" w:lineRule="auto"/>
      <w:outlineLvl w:val="0"/>
    </w:pPr>
    <w:rPr>
      <w:rFonts w:ascii="Arial" w:hAnsi="Arial" w:cs="Arial"/>
      <w:b/>
      <w:u w:val="single"/>
    </w:rPr>
  </w:style>
  <w:style w:type="paragraph" w:styleId="Heading2">
    <w:name w:val="heading 2"/>
    <w:basedOn w:val="Normal"/>
    <w:next w:val="Normal"/>
    <w:link w:val="Heading2Char"/>
    <w:uiPriority w:val="9"/>
    <w:unhideWhenUsed/>
    <w:qFormat/>
    <w:rsid w:val="00827C0A"/>
    <w:pPr>
      <w:numPr>
        <w:numId w:val="22"/>
      </w:numPr>
      <w:tabs>
        <w:tab w:val="clear" w:pos="720"/>
      </w:tabs>
      <w:spacing w:after="0" w:line="240" w:lineRule="auto"/>
      <w:ind w:left="360"/>
      <w:outlineLvl w:val="1"/>
    </w:pPr>
    <w:rPr>
      <w:rFonts w:ascii="Arial" w:hAnsi="Arial" w:cs="Arial"/>
      <w:b/>
      <w:bCs/>
    </w:rPr>
  </w:style>
  <w:style w:type="paragraph" w:styleId="Heading3">
    <w:name w:val="heading 3"/>
    <w:basedOn w:val="Normal"/>
    <w:next w:val="Normal"/>
    <w:link w:val="Heading3Char"/>
    <w:uiPriority w:val="9"/>
    <w:unhideWhenUsed/>
    <w:qFormat/>
    <w:rsid w:val="00ED2E5F"/>
    <w:pPr>
      <w:spacing w:after="0"/>
      <w:outlineLvl w:val="2"/>
    </w:pPr>
    <w:rPr>
      <w:b/>
    </w:rPr>
  </w:style>
  <w:style w:type="paragraph" w:styleId="Heading4">
    <w:name w:val="heading 4"/>
    <w:basedOn w:val="Normal"/>
    <w:next w:val="Normal"/>
    <w:link w:val="Heading4Char"/>
    <w:uiPriority w:val="9"/>
    <w:unhideWhenUsed/>
    <w:qFormat/>
    <w:rsid w:val="00C44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3F6"/>
    <w:rPr>
      <w:rFonts w:ascii="Arial" w:hAnsi="Arial" w:cs="Arial"/>
      <w:b/>
      <w:u w:val="single"/>
    </w:rPr>
  </w:style>
  <w:style w:type="character" w:customStyle="1" w:styleId="Heading2Char">
    <w:name w:val="Heading 2 Char"/>
    <w:basedOn w:val="DefaultParagraphFont"/>
    <w:link w:val="Heading2"/>
    <w:uiPriority w:val="9"/>
    <w:rsid w:val="00827C0A"/>
    <w:rPr>
      <w:rFonts w:ascii="Arial" w:hAnsi="Arial" w:cs="Arial"/>
      <w:b/>
      <w:bCs/>
    </w:rPr>
  </w:style>
  <w:style w:type="character" w:customStyle="1" w:styleId="Heading3Char">
    <w:name w:val="Heading 3 Char"/>
    <w:basedOn w:val="DefaultParagraphFont"/>
    <w:link w:val="Heading3"/>
    <w:uiPriority w:val="9"/>
    <w:rsid w:val="00ED2E5F"/>
    <w:rPr>
      <w:b/>
    </w:rPr>
  </w:style>
  <w:style w:type="character" w:customStyle="1" w:styleId="Heading4Char">
    <w:name w:val="Heading 4 Char"/>
    <w:basedOn w:val="DefaultParagraphFont"/>
    <w:link w:val="Heading4"/>
    <w:uiPriority w:val="9"/>
    <w:rsid w:val="00C44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E2F"/>
    <w:rPr>
      <w:rFonts w:eastAsiaTheme="majorEastAsia" w:cstheme="majorBidi"/>
      <w:color w:val="272727" w:themeColor="text1" w:themeTint="D8"/>
    </w:rPr>
  </w:style>
  <w:style w:type="paragraph" w:styleId="Title">
    <w:name w:val="Title"/>
    <w:basedOn w:val="Normal"/>
    <w:next w:val="Normal"/>
    <w:link w:val="TitleChar"/>
    <w:uiPriority w:val="10"/>
    <w:qFormat/>
    <w:rsid w:val="00C44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E2F"/>
    <w:pPr>
      <w:spacing w:before="160"/>
      <w:jc w:val="center"/>
    </w:pPr>
    <w:rPr>
      <w:i/>
      <w:iCs/>
      <w:color w:val="404040" w:themeColor="text1" w:themeTint="BF"/>
    </w:rPr>
  </w:style>
  <w:style w:type="character" w:customStyle="1" w:styleId="QuoteChar">
    <w:name w:val="Quote Char"/>
    <w:basedOn w:val="DefaultParagraphFont"/>
    <w:link w:val="Quote"/>
    <w:uiPriority w:val="29"/>
    <w:rsid w:val="00C44E2F"/>
    <w:rPr>
      <w:i/>
      <w:iCs/>
      <w:color w:val="404040" w:themeColor="text1" w:themeTint="BF"/>
    </w:rPr>
  </w:style>
  <w:style w:type="paragraph" w:styleId="ListParagraph">
    <w:name w:val="List Paragraph"/>
    <w:basedOn w:val="Normal"/>
    <w:uiPriority w:val="34"/>
    <w:qFormat/>
    <w:rsid w:val="00C44E2F"/>
    <w:pPr>
      <w:ind w:left="720"/>
      <w:contextualSpacing/>
    </w:pPr>
  </w:style>
  <w:style w:type="character" w:styleId="IntenseEmphasis">
    <w:name w:val="Intense Emphasis"/>
    <w:basedOn w:val="DefaultParagraphFont"/>
    <w:uiPriority w:val="21"/>
    <w:qFormat/>
    <w:rsid w:val="00C44E2F"/>
    <w:rPr>
      <w:i/>
      <w:iCs/>
      <w:color w:val="0F4761" w:themeColor="accent1" w:themeShade="BF"/>
    </w:rPr>
  </w:style>
  <w:style w:type="paragraph" w:styleId="IntenseQuote">
    <w:name w:val="Intense Quote"/>
    <w:basedOn w:val="Normal"/>
    <w:next w:val="Normal"/>
    <w:link w:val="IntenseQuoteChar"/>
    <w:uiPriority w:val="30"/>
    <w:qFormat/>
    <w:rsid w:val="00C44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E2F"/>
    <w:rPr>
      <w:i/>
      <w:iCs/>
      <w:color w:val="0F4761" w:themeColor="accent1" w:themeShade="BF"/>
    </w:rPr>
  </w:style>
  <w:style w:type="character" w:styleId="IntenseReference">
    <w:name w:val="Intense Reference"/>
    <w:basedOn w:val="DefaultParagraphFont"/>
    <w:uiPriority w:val="32"/>
    <w:qFormat/>
    <w:rsid w:val="00C44E2F"/>
    <w:rPr>
      <w:b/>
      <w:bCs/>
      <w:smallCaps/>
      <w:color w:val="0F4761" w:themeColor="accent1" w:themeShade="BF"/>
      <w:spacing w:val="5"/>
    </w:rPr>
  </w:style>
  <w:style w:type="paragraph" w:styleId="Header">
    <w:name w:val="header"/>
    <w:basedOn w:val="Normal"/>
    <w:link w:val="HeaderChar"/>
    <w:uiPriority w:val="99"/>
    <w:unhideWhenUsed/>
    <w:rsid w:val="006B2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C39"/>
  </w:style>
  <w:style w:type="paragraph" w:styleId="Footer">
    <w:name w:val="footer"/>
    <w:basedOn w:val="Normal"/>
    <w:link w:val="FooterChar"/>
    <w:uiPriority w:val="99"/>
    <w:unhideWhenUsed/>
    <w:rsid w:val="006B2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C39"/>
  </w:style>
  <w:style w:type="character" w:customStyle="1" w:styleId="gstkn">
    <w:name w:val="gs_tkn"/>
    <w:basedOn w:val="DefaultParagraphFont"/>
    <w:rsid w:val="00620822"/>
  </w:style>
  <w:style w:type="paragraph" w:styleId="Revision">
    <w:name w:val="Revision"/>
    <w:hidden/>
    <w:uiPriority w:val="99"/>
    <w:semiHidden/>
    <w:rsid w:val="00FA1466"/>
    <w:pPr>
      <w:spacing w:after="0" w:line="240" w:lineRule="auto"/>
    </w:pPr>
  </w:style>
  <w:style w:type="character" w:styleId="CommentReference">
    <w:name w:val="annotation reference"/>
    <w:basedOn w:val="DefaultParagraphFont"/>
    <w:uiPriority w:val="99"/>
    <w:semiHidden/>
    <w:unhideWhenUsed/>
    <w:rsid w:val="00CA0FF3"/>
    <w:rPr>
      <w:sz w:val="16"/>
      <w:szCs w:val="16"/>
    </w:rPr>
  </w:style>
  <w:style w:type="paragraph" w:styleId="CommentText">
    <w:name w:val="annotation text"/>
    <w:basedOn w:val="Normal"/>
    <w:link w:val="CommentTextChar"/>
    <w:uiPriority w:val="99"/>
    <w:unhideWhenUsed/>
    <w:rsid w:val="00CA0FF3"/>
    <w:pPr>
      <w:spacing w:line="240" w:lineRule="auto"/>
    </w:pPr>
    <w:rPr>
      <w:sz w:val="20"/>
      <w:szCs w:val="20"/>
    </w:rPr>
  </w:style>
  <w:style w:type="character" w:customStyle="1" w:styleId="CommentTextChar">
    <w:name w:val="Comment Text Char"/>
    <w:basedOn w:val="DefaultParagraphFont"/>
    <w:link w:val="CommentText"/>
    <w:uiPriority w:val="99"/>
    <w:rsid w:val="00CA0FF3"/>
    <w:rPr>
      <w:sz w:val="20"/>
      <w:szCs w:val="20"/>
    </w:rPr>
  </w:style>
  <w:style w:type="paragraph" w:styleId="CommentSubject">
    <w:name w:val="annotation subject"/>
    <w:basedOn w:val="CommentText"/>
    <w:next w:val="CommentText"/>
    <w:link w:val="CommentSubjectChar"/>
    <w:uiPriority w:val="99"/>
    <w:semiHidden/>
    <w:unhideWhenUsed/>
    <w:rsid w:val="00CA0FF3"/>
    <w:rPr>
      <w:b/>
      <w:bCs/>
    </w:rPr>
  </w:style>
  <w:style w:type="character" w:customStyle="1" w:styleId="CommentSubjectChar">
    <w:name w:val="Comment Subject Char"/>
    <w:basedOn w:val="CommentTextChar"/>
    <w:link w:val="CommentSubject"/>
    <w:uiPriority w:val="99"/>
    <w:semiHidden/>
    <w:rsid w:val="00CA0FF3"/>
    <w:rPr>
      <w:b/>
      <w:bCs/>
      <w:sz w:val="20"/>
      <w:szCs w:val="20"/>
    </w:rPr>
  </w:style>
  <w:style w:type="character" w:styleId="Mention">
    <w:name w:val="Mention"/>
    <w:basedOn w:val="DefaultParagraphFont"/>
    <w:uiPriority w:val="99"/>
    <w:unhideWhenUsed/>
    <w:rsid w:val="00CA0FF3"/>
    <w:rPr>
      <w:color w:val="2B579A"/>
      <w:shd w:val="clear" w:color="auto" w:fill="E1DFDD"/>
    </w:rPr>
  </w:style>
  <w:style w:type="table" w:styleId="TableGrid">
    <w:name w:val="Table Grid"/>
    <w:basedOn w:val="TableNormal"/>
    <w:uiPriority w:val="39"/>
    <w:rsid w:val="00EF5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8723a53-5c6e-494c-aa99-2fa1358709d2">
      <Terms xmlns="http://schemas.microsoft.com/office/infopath/2007/PartnerControls"/>
    </lcf76f155ced4ddcb4097134ff3c332f>
    <TaxCatchAll xmlns="3b308a26-4336-4473-99af-37e2e3eff0f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DB842867B0EE4FAD31FC013E5AB9C5" ma:contentTypeVersion="13" ma:contentTypeDescription="Create a new document." ma:contentTypeScope="" ma:versionID="339746ab2eca792b9cc05c4e3177aee6">
  <xsd:schema xmlns:xsd="http://www.w3.org/2001/XMLSchema" xmlns:xs="http://www.w3.org/2001/XMLSchema" xmlns:p="http://schemas.microsoft.com/office/2006/metadata/properties" xmlns:ns2="28723a53-5c6e-494c-aa99-2fa1358709d2" xmlns:ns3="3b308a26-4336-4473-99af-37e2e3eff0fd" targetNamespace="http://schemas.microsoft.com/office/2006/metadata/properties" ma:root="true" ma:fieldsID="11a5cfa0b7b374dc26f63f10a3d478bf" ns2:_="" ns3:_="">
    <xsd:import namespace="28723a53-5c6e-494c-aa99-2fa1358709d2"/>
    <xsd:import namespace="3b308a26-4336-4473-99af-37e2e3eff0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723a53-5c6e-494c-aa99-2fa1358709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308a26-4336-4473-99af-37e2e3eff0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5ab987d-98dc-4761-867b-44e029434434}" ma:internalName="TaxCatchAll" ma:showField="CatchAllData" ma:web="3b308a26-4336-4473-99af-37e2e3eff0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62894-7E82-4581-86B3-5FB83EE3320B}">
  <ds:schemaRefs>
    <ds:schemaRef ds:uri="http://schemas.microsoft.com/office/2006/metadata/properties"/>
    <ds:schemaRef ds:uri="http://schemas.microsoft.com/office/infopath/2007/PartnerControls"/>
    <ds:schemaRef ds:uri="28723a53-5c6e-494c-aa99-2fa1358709d2"/>
    <ds:schemaRef ds:uri="3b308a26-4336-4473-99af-37e2e3eff0fd"/>
  </ds:schemaRefs>
</ds:datastoreItem>
</file>

<file path=customXml/itemProps2.xml><?xml version="1.0" encoding="utf-8"?>
<ds:datastoreItem xmlns:ds="http://schemas.openxmlformats.org/officeDocument/2006/customXml" ds:itemID="{0C8A6E33-4132-4FBA-B300-7E1D11B1A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723a53-5c6e-494c-aa99-2fa1358709d2"/>
    <ds:schemaRef ds:uri="3b308a26-4336-4473-99af-37e2e3eff0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E9FC95-517B-4328-8F72-B996CAA9E7BE}">
  <ds:schemaRefs>
    <ds:schemaRef ds:uri="http://schemas.microsoft.com/sharepoint/v3/contenttype/forms"/>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4419</Words>
  <Characters>22719</Characters>
  <Application>Microsoft Office Word</Application>
  <DocSecurity>0</DocSecurity>
  <Lines>554</Lines>
  <Paragraphs>229</Paragraphs>
  <ScaleCrop>false</ScaleCrop>
  <Company/>
  <LinksUpToDate>false</LinksUpToDate>
  <CharactersWithSpaces>26909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Klemme, Michael W (Mike) CIV USARMY CEMVR (USA)</dc:creator>
  <cp:keywords/>
  <dc:description/>
  <cp:lastModifiedBy>Rain, Jocelyn W CIV USARMY CEMVR (USA)</cp:lastModifiedBy>
  <cp:revision>2</cp:revision>
  <cp:lastPrinted>2026-01-27T00:58:00Z</cp:lastPrinted>
  <dcterms:created xsi:type="dcterms:W3CDTF">2026-03-09T20:21:00Z</dcterms:created>
  <dcterms:modified xsi:type="dcterms:W3CDTF">2026-03-09T20:21:00Z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0x010100A6DB842867B0EE4FAD31FC013E5AB9C5</vt:lpwstr>
  </property>
  <property fmtid="{D5CDD505-2E9C-101B-9397-08002B2CF9AE}" pid="37" name="MediaServiceImageTags">
    <vt:lpwstr/>
  </property>
</Properties>
</file>