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441FB" w14:textId="77777777" w:rsidR="00D15432" w:rsidRPr="00702A08" w:rsidRDefault="00D15432"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759C0" w14:paraId="106441FE" w14:textId="77777777" w:rsidTr="00761C04">
        <w:tc>
          <w:tcPr>
            <w:tcW w:w="1098" w:type="dxa"/>
            <w:hideMark/>
          </w:tcPr>
          <w:p w14:paraId="106441FC" w14:textId="77777777" w:rsidR="00D15432" w:rsidRPr="00D82575" w:rsidRDefault="00D15432">
            <w:pPr>
              <w:rPr>
                <w:rFonts w:cstheme="minorHAnsi"/>
                <w:b/>
                <w:szCs w:val="20"/>
              </w:rPr>
            </w:pPr>
            <w:r w:rsidRPr="00D82575">
              <w:rPr>
                <w:rFonts w:cstheme="minorHAnsi"/>
                <w:b/>
                <w:szCs w:val="20"/>
              </w:rPr>
              <w:t>SUBJECT*</w:t>
            </w:r>
          </w:p>
        </w:tc>
        <w:tc>
          <w:tcPr>
            <w:tcW w:w="8820" w:type="dxa"/>
            <w:hideMark/>
          </w:tcPr>
          <w:p w14:paraId="106441FD" w14:textId="77777777" w:rsidR="00D15432" w:rsidRDefault="00D15432">
            <w:pPr>
              <w:rPr>
                <w:rFonts w:cstheme="minorHAnsi"/>
              </w:rPr>
            </w:pPr>
            <w:r>
              <w:rPr>
                <w:rFonts w:cstheme="minorHAnsi"/>
              </w:rPr>
              <w:t>508-26-102, Building 1 Exterior Repair and Coating Phase 1</w:t>
            </w:r>
            <w:r>
              <w:rPr>
                <w:rStyle w:val="AAMSKBFill-InHighlight"/>
              </w:rPr>
              <w:t xml:space="preserve"> </w:t>
            </w:r>
            <w:r>
              <w:rPr>
                <w:rFonts w:cstheme="minorHAnsi"/>
              </w:rPr>
              <w:t>FY26</w:t>
            </w:r>
            <w:r>
              <w:rPr>
                <w:rStyle w:val="AAMSKBFill-InHighlight"/>
              </w:rPr>
              <w:t xml:space="preserve">  </w:t>
            </w:r>
          </w:p>
        </w:tc>
      </w:tr>
    </w:tbl>
    <w:p w14:paraId="106441FF" w14:textId="77777777" w:rsidR="00D15432" w:rsidRDefault="00D15432" w:rsidP="00761C04">
      <w:pPr>
        <w:spacing w:after="160" w:line="252" w:lineRule="auto"/>
        <w:rPr>
          <w:rFonts w:eastAsia="Calibri" w:cstheme="minorHAnsi"/>
          <w:szCs w:val="20"/>
        </w:rPr>
      </w:pPr>
    </w:p>
    <w:p w14:paraId="10644200" w14:textId="77777777" w:rsidR="00D15432" w:rsidRPr="00AF196F" w:rsidRDefault="00D15432"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C759C0" w14:paraId="10644203" w14:textId="77777777" w:rsidTr="00490783">
        <w:trPr>
          <w:gridAfter w:val="1"/>
          <w:wAfter w:w="13" w:type="dxa"/>
        </w:trPr>
        <w:tc>
          <w:tcPr>
            <w:tcW w:w="4681" w:type="dxa"/>
            <w:hideMark/>
          </w:tcPr>
          <w:p w14:paraId="10644201" w14:textId="77777777" w:rsidR="00D15432" w:rsidRPr="00D82575" w:rsidRDefault="00D15432">
            <w:pPr>
              <w:rPr>
                <w:rFonts w:cstheme="minorHAnsi"/>
                <w:b/>
                <w:szCs w:val="20"/>
              </w:rPr>
            </w:pPr>
            <w:r w:rsidRPr="00D82575">
              <w:rPr>
                <w:rFonts w:cstheme="minorHAnsi"/>
                <w:b/>
                <w:szCs w:val="20"/>
              </w:rPr>
              <w:t>CONTRACTING OFFICE’S ZIP CODE*</w:t>
            </w:r>
          </w:p>
        </w:tc>
        <w:tc>
          <w:tcPr>
            <w:tcW w:w="5237" w:type="dxa"/>
            <w:hideMark/>
          </w:tcPr>
          <w:p w14:paraId="10644202" w14:textId="77777777" w:rsidR="00D15432" w:rsidRPr="00EE5B77" w:rsidRDefault="00D15432">
            <w:pPr>
              <w:rPr>
                <w:rStyle w:val="AAMSKBFill-InHighlight"/>
                <w:rFonts w:cstheme="minorHAnsi"/>
                <w:color w:val="auto"/>
              </w:rPr>
            </w:pPr>
            <w:r>
              <w:rPr>
                <w:rStyle w:val="AAMSKBFill-InHighlight"/>
                <w:rFonts w:cstheme="minorHAnsi"/>
                <w:color w:val="auto"/>
              </w:rPr>
              <w:t>30033</w:t>
            </w:r>
          </w:p>
        </w:tc>
      </w:tr>
      <w:tr w:rsidR="00C759C0" w14:paraId="10644206" w14:textId="77777777" w:rsidTr="00490783">
        <w:trPr>
          <w:gridAfter w:val="1"/>
          <w:wAfter w:w="13" w:type="dxa"/>
        </w:trPr>
        <w:tc>
          <w:tcPr>
            <w:tcW w:w="4681" w:type="dxa"/>
            <w:hideMark/>
          </w:tcPr>
          <w:p w14:paraId="10644204" w14:textId="77777777" w:rsidR="00D15432" w:rsidRPr="00D82575" w:rsidRDefault="00D15432">
            <w:pPr>
              <w:rPr>
                <w:rFonts w:cstheme="minorHAnsi"/>
                <w:b/>
                <w:szCs w:val="20"/>
              </w:rPr>
            </w:pPr>
            <w:r w:rsidRPr="00D82575">
              <w:rPr>
                <w:rFonts w:cstheme="minorHAnsi"/>
                <w:b/>
                <w:szCs w:val="20"/>
              </w:rPr>
              <w:t>SOLICITATION NUMBER*</w:t>
            </w:r>
          </w:p>
        </w:tc>
        <w:tc>
          <w:tcPr>
            <w:tcW w:w="5237" w:type="dxa"/>
            <w:hideMark/>
          </w:tcPr>
          <w:p w14:paraId="10644205" w14:textId="77777777" w:rsidR="00D15432" w:rsidRPr="00EE5B77" w:rsidRDefault="00D15432">
            <w:pPr>
              <w:rPr>
                <w:rStyle w:val="AAMSKBFill-InHighlight"/>
                <w:rFonts w:cstheme="minorHAnsi"/>
                <w:color w:val="auto"/>
              </w:rPr>
            </w:pPr>
            <w:r>
              <w:rPr>
                <w:rStyle w:val="AAMSKBFill-InHighlight"/>
                <w:rFonts w:cstheme="minorHAnsi"/>
                <w:color w:val="auto"/>
              </w:rPr>
              <w:t>36C24726R0078</w:t>
            </w:r>
          </w:p>
        </w:tc>
      </w:tr>
      <w:tr w:rsidR="00C759C0" w14:paraId="10644209" w14:textId="77777777" w:rsidTr="00490783">
        <w:trPr>
          <w:gridAfter w:val="1"/>
          <w:wAfter w:w="13" w:type="dxa"/>
        </w:trPr>
        <w:tc>
          <w:tcPr>
            <w:tcW w:w="4681" w:type="dxa"/>
            <w:hideMark/>
          </w:tcPr>
          <w:p w14:paraId="10644207" w14:textId="77777777" w:rsidR="00D15432" w:rsidRPr="00D82575" w:rsidRDefault="00D15432">
            <w:pPr>
              <w:rPr>
                <w:rFonts w:cstheme="minorHAnsi"/>
                <w:b/>
                <w:szCs w:val="20"/>
              </w:rPr>
            </w:pPr>
            <w:r w:rsidRPr="00D82575">
              <w:rPr>
                <w:rFonts w:cstheme="minorHAnsi"/>
                <w:b/>
                <w:szCs w:val="20"/>
              </w:rPr>
              <w:t>RESPONSE DATE/TIME/ZONE</w:t>
            </w:r>
          </w:p>
        </w:tc>
        <w:tc>
          <w:tcPr>
            <w:tcW w:w="5237" w:type="dxa"/>
            <w:hideMark/>
          </w:tcPr>
          <w:p w14:paraId="10644208" w14:textId="77777777" w:rsidR="00D15432" w:rsidRPr="00EE5B77" w:rsidRDefault="00D15432">
            <w:pPr>
              <w:rPr>
                <w:rFonts w:cstheme="minorHAnsi"/>
                <w:szCs w:val="20"/>
              </w:rPr>
            </w:pPr>
            <w:r>
              <w:rPr>
                <w:rFonts w:cstheme="minorHAnsi"/>
                <w:szCs w:val="20"/>
              </w:rPr>
              <w:t>04-27-2026</w:t>
            </w:r>
            <w:r w:rsidRPr="00EE5B77">
              <w:rPr>
                <w:rStyle w:val="AAMSKBFill-InHighlight"/>
                <w:rFonts w:cstheme="minorHAnsi"/>
                <w:color w:val="auto"/>
              </w:rPr>
              <w:t xml:space="preserve"> </w:t>
            </w:r>
            <w:r>
              <w:rPr>
                <w:rFonts w:cstheme="minorHAnsi"/>
                <w:szCs w:val="20"/>
              </w:rPr>
              <w:t>13:00</w:t>
            </w:r>
            <w:r w:rsidRPr="00EE5B77">
              <w:rPr>
                <w:rStyle w:val="AAMSKBFill-InHighlight"/>
                <w:rFonts w:cstheme="minorHAnsi"/>
                <w:color w:val="auto"/>
              </w:rPr>
              <w:t xml:space="preserve"> </w:t>
            </w:r>
            <w:r>
              <w:rPr>
                <w:rFonts w:cstheme="minorHAnsi"/>
                <w:szCs w:val="20"/>
              </w:rPr>
              <w:t>CENTRAL TIME, CHICAGO, USA</w:t>
            </w:r>
          </w:p>
        </w:tc>
      </w:tr>
      <w:tr w:rsidR="00C759C0" w14:paraId="1064420C" w14:textId="77777777" w:rsidTr="00490783">
        <w:trPr>
          <w:gridAfter w:val="1"/>
          <w:wAfter w:w="13" w:type="dxa"/>
        </w:trPr>
        <w:tc>
          <w:tcPr>
            <w:tcW w:w="4681" w:type="dxa"/>
            <w:hideMark/>
          </w:tcPr>
          <w:p w14:paraId="1064420A" w14:textId="77777777" w:rsidR="00D15432" w:rsidRPr="00D82575" w:rsidRDefault="00D15432">
            <w:pPr>
              <w:rPr>
                <w:rFonts w:cstheme="minorHAnsi"/>
                <w:b/>
                <w:szCs w:val="20"/>
              </w:rPr>
            </w:pPr>
            <w:r w:rsidRPr="00D82575">
              <w:rPr>
                <w:rFonts w:cstheme="minorHAnsi"/>
                <w:b/>
                <w:szCs w:val="20"/>
              </w:rPr>
              <w:t>ARCHIVE</w:t>
            </w:r>
          </w:p>
        </w:tc>
        <w:tc>
          <w:tcPr>
            <w:tcW w:w="5237" w:type="dxa"/>
            <w:hideMark/>
          </w:tcPr>
          <w:p w14:paraId="1064420B" w14:textId="77777777" w:rsidR="00D15432" w:rsidRPr="00EE5B77" w:rsidRDefault="00D15432">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C759C0" w14:paraId="1064420F" w14:textId="77777777" w:rsidTr="00490783">
        <w:trPr>
          <w:trHeight w:val="251"/>
        </w:trPr>
        <w:tc>
          <w:tcPr>
            <w:tcW w:w="4681" w:type="dxa"/>
            <w:hideMark/>
          </w:tcPr>
          <w:p w14:paraId="1064420D" w14:textId="77777777" w:rsidR="00D15432" w:rsidRDefault="00D15432" w:rsidP="00761C04">
            <w:pPr>
              <w:rPr>
                <w:rFonts w:cstheme="minorHAnsi"/>
                <w:b/>
              </w:rPr>
            </w:pPr>
            <w:r w:rsidRPr="000758A6">
              <w:rPr>
                <w:rFonts w:cstheme="minorHAnsi"/>
                <w:b/>
                <w:szCs w:val="20"/>
              </w:rPr>
              <w:t>SET-ASIDE</w:t>
            </w:r>
          </w:p>
        </w:tc>
        <w:tc>
          <w:tcPr>
            <w:tcW w:w="5250" w:type="dxa"/>
            <w:gridSpan w:val="2"/>
            <w:hideMark/>
          </w:tcPr>
          <w:p w14:paraId="1064420E" w14:textId="77777777" w:rsidR="00D15432" w:rsidRPr="00EE5B77" w:rsidRDefault="00D15432" w:rsidP="00761C04">
            <w:pPr>
              <w:rPr>
                <w:rFonts w:cstheme="minorHAnsi"/>
              </w:rPr>
            </w:pPr>
            <w:r>
              <w:rPr>
                <w:rFonts w:cstheme="minorHAnsi"/>
              </w:rPr>
              <w:t>SDVOSBC</w:t>
            </w:r>
          </w:p>
        </w:tc>
      </w:tr>
      <w:tr w:rsidR="00C759C0" w14:paraId="10644212" w14:textId="77777777" w:rsidTr="00490783">
        <w:trPr>
          <w:trHeight w:val="267"/>
        </w:trPr>
        <w:tc>
          <w:tcPr>
            <w:tcW w:w="4681" w:type="dxa"/>
            <w:hideMark/>
          </w:tcPr>
          <w:p w14:paraId="10644210" w14:textId="77777777" w:rsidR="00D15432" w:rsidRDefault="00D15432" w:rsidP="00761C04">
            <w:pPr>
              <w:rPr>
                <w:rFonts w:cstheme="minorHAnsi"/>
                <w:b/>
              </w:rPr>
            </w:pPr>
            <w:r w:rsidRPr="000758A6">
              <w:rPr>
                <w:rFonts w:cstheme="minorHAnsi"/>
                <w:b/>
                <w:szCs w:val="20"/>
              </w:rPr>
              <w:t>PRODUCT SERVICE CODE*</w:t>
            </w:r>
          </w:p>
        </w:tc>
        <w:tc>
          <w:tcPr>
            <w:tcW w:w="5250" w:type="dxa"/>
            <w:gridSpan w:val="2"/>
            <w:hideMark/>
          </w:tcPr>
          <w:p w14:paraId="10644211" w14:textId="77777777" w:rsidR="00D15432" w:rsidRPr="00EE5B77" w:rsidRDefault="00D15432" w:rsidP="00761C04">
            <w:pPr>
              <w:rPr>
                <w:rFonts w:cstheme="minorHAnsi"/>
                <w:szCs w:val="20"/>
              </w:rPr>
            </w:pPr>
            <w:r>
              <w:rPr>
                <w:rFonts w:cstheme="minorHAnsi"/>
                <w:szCs w:val="20"/>
              </w:rPr>
              <w:t>Z1DA</w:t>
            </w:r>
          </w:p>
        </w:tc>
      </w:tr>
      <w:tr w:rsidR="00C759C0" w14:paraId="10644215" w14:textId="77777777" w:rsidTr="00490783">
        <w:trPr>
          <w:trHeight w:val="251"/>
        </w:trPr>
        <w:tc>
          <w:tcPr>
            <w:tcW w:w="4681" w:type="dxa"/>
            <w:hideMark/>
          </w:tcPr>
          <w:p w14:paraId="10644213" w14:textId="77777777" w:rsidR="00D15432" w:rsidRDefault="00D15432" w:rsidP="00761C04">
            <w:pPr>
              <w:rPr>
                <w:rFonts w:cstheme="minorHAnsi"/>
                <w:b/>
              </w:rPr>
            </w:pPr>
            <w:r w:rsidRPr="000758A6">
              <w:rPr>
                <w:rFonts w:cstheme="minorHAnsi"/>
                <w:b/>
                <w:szCs w:val="20"/>
              </w:rPr>
              <w:t>NAICS CODE*</w:t>
            </w:r>
          </w:p>
        </w:tc>
        <w:tc>
          <w:tcPr>
            <w:tcW w:w="5250" w:type="dxa"/>
            <w:gridSpan w:val="2"/>
            <w:hideMark/>
          </w:tcPr>
          <w:p w14:paraId="10644214" w14:textId="77777777" w:rsidR="00D15432" w:rsidRPr="00EE5B77" w:rsidRDefault="00D15432" w:rsidP="00761C04">
            <w:pPr>
              <w:rPr>
                <w:rFonts w:cstheme="minorHAnsi"/>
                <w:szCs w:val="20"/>
              </w:rPr>
            </w:pPr>
            <w:r>
              <w:rPr>
                <w:rFonts w:cstheme="minorHAnsi"/>
                <w:szCs w:val="20"/>
              </w:rPr>
              <w:t>238320</w:t>
            </w:r>
          </w:p>
        </w:tc>
      </w:tr>
      <w:tr w:rsidR="00C759C0" w14:paraId="10644218" w14:textId="77777777" w:rsidTr="00490783">
        <w:trPr>
          <w:trHeight w:val="251"/>
        </w:trPr>
        <w:tc>
          <w:tcPr>
            <w:tcW w:w="4681" w:type="dxa"/>
            <w:hideMark/>
          </w:tcPr>
          <w:p w14:paraId="10644216" w14:textId="77777777" w:rsidR="00D15432" w:rsidRDefault="00D15432" w:rsidP="00761C04">
            <w:pPr>
              <w:rPr>
                <w:rFonts w:cstheme="minorHAnsi"/>
                <w:b/>
              </w:rPr>
            </w:pPr>
            <w:r w:rsidRPr="000758A6">
              <w:rPr>
                <w:rFonts w:cstheme="minorHAnsi"/>
                <w:b/>
                <w:szCs w:val="20"/>
              </w:rPr>
              <w:t>PLACE OF PERFORMANCE</w:t>
            </w:r>
          </w:p>
        </w:tc>
        <w:tc>
          <w:tcPr>
            <w:tcW w:w="5250" w:type="dxa"/>
            <w:gridSpan w:val="2"/>
            <w:hideMark/>
          </w:tcPr>
          <w:p w14:paraId="10644217" w14:textId="77777777" w:rsidR="00D15432" w:rsidRPr="00EE5B77" w:rsidRDefault="00D15432" w:rsidP="00761C04">
            <w:pPr>
              <w:rPr>
                <w:rFonts w:cstheme="minorHAnsi"/>
                <w:szCs w:val="20"/>
              </w:rPr>
            </w:pPr>
            <w:r>
              <w:rPr>
                <w:rFonts w:cstheme="minorHAnsi"/>
                <w:szCs w:val="20"/>
              </w:rPr>
              <w:t>Department of Veterans Affairs</w:t>
            </w:r>
          </w:p>
        </w:tc>
      </w:tr>
      <w:tr w:rsidR="00C759C0" w14:paraId="1064421B" w14:textId="77777777" w:rsidTr="00490783">
        <w:trPr>
          <w:trHeight w:val="251"/>
        </w:trPr>
        <w:tc>
          <w:tcPr>
            <w:tcW w:w="4681" w:type="dxa"/>
          </w:tcPr>
          <w:p w14:paraId="10644219" w14:textId="77777777" w:rsidR="00D15432" w:rsidRPr="000758A6" w:rsidRDefault="00D15432" w:rsidP="00761C04">
            <w:pPr>
              <w:rPr>
                <w:rFonts w:cstheme="minorHAnsi"/>
                <w:b/>
                <w:szCs w:val="20"/>
              </w:rPr>
            </w:pPr>
          </w:p>
        </w:tc>
        <w:tc>
          <w:tcPr>
            <w:tcW w:w="5250" w:type="dxa"/>
            <w:gridSpan w:val="2"/>
          </w:tcPr>
          <w:p w14:paraId="1064421A" w14:textId="77777777" w:rsidR="00D15432" w:rsidRPr="00EE5B77" w:rsidRDefault="00D15432" w:rsidP="00761C04">
            <w:pPr>
              <w:rPr>
                <w:rStyle w:val="AAMSKBFill-InHighlight"/>
                <w:rFonts w:cstheme="minorHAnsi"/>
                <w:color w:val="auto"/>
              </w:rPr>
            </w:pPr>
            <w:r>
              <w:rPr>
                <w:rStyle w:val="AAMSKBFill-InHighlight"/>
                <w:rFonts w:cstheme="minorHAnsi"/>
                <w:color w:val="auto"/>
              </w:rPr>
              <w:t>VISN 7 Network Contracting Office</w:t>
            </w:r>
          </w:p>
        </w:tc>
      </w:tr>
      <w:tr w:rsidR="00C759C0" w14:paraId="1064421E" w14:textId="77777777" w:rsidTr="00490783">
        <w:trPr>
          <w:trHeight w:val="267"/>
        </w:trPr>
        <w:tc>
          <w:tcPr>
            <w:tcW w:w="4681" w:type="dxa"/>
          </w:tcPr>
          <w:p w14:paraId="1064421C" w14:textId="77777777" w:rsidR="00D15432" w:rsidRPr="000758A6" w:rsidRDefault="00D15432" w:rsidP="00761C04">
            <w:pPr>
              <w:rPr>
                <w:rFonts w:cstheme="minorHAnsi"/>
                <w:b/>
                <w:szCs w:val="20"/>
              </w:rPr>
            </w:pPr>
          </w:p>
        </w:tc>
        <w:tc>
          <w:tcPr>
            <w:tcW w:w="5250" w:type="dxa"/>
            <w:gridSpan w:val="2"/>
          </w:tcPr>
          <w:p w14:paraId="1064421D" w14:textId="77777777" w:rsidR="00D15432" w:rsidRPr="00EE5B77" w:rsidRDefault="00D15432" w:rsidP="00761C04">
            <w:pPr>
              <w:rPr>
                <w:rStyle w:val="AAMSKBFill-InHighlight"/>
                <w:rFonts w:cstheme="minorHAnsi"/>
                <w:color w:val="auto"/>
              </w:rPr>
            </w:pPr>
            <w:r>
              <w:rPr>
                <w:rStyle w:val="AAMSKBFill-InHighlight"/>
                <w:rFonts w:cstheme="minorHAnsi"/>
                <w:color w:val="auto"/>
              </w:rPr>
              <w:t>Atlanta VAMC</w:t>
            </w:r>
          </w:p>
        </w:tc>
      </w:tr>
      <w:tr w:rsidR="00C759C0" w14:paraId="10644221" w14:textId="77777777" w:rsidTr="00490783">
        <w:trPr>
          <w:trHeight w:val="251"/>
        </w:trPr>
        <w:tc>
          <w:tcPr>
            <w:tcW w:w="4681" w:type="dxa"/>
          </w:tcPr>
          <w:p w14:paraId="1064421F" w14:textId="77777777" w:rsidR="00D15432" w:rsidRPr="000758A6" w:rsidRDefault="00D15432" w:rsidP="00761C04">
            <w:pPr>
              <w:rPr>
                <w:rFonts w:cstheme="minorHAnsi"/>
                <w:b/>
                <w:szCs w:val="20"/>
              </w:rPr>
            </w:pPr>
          </w:p>
        </w:tc>
        <w:tc>
          <w:tcPr>
            <w:tcW w:w="5250" w:type="dxa"/>
            <w:gridSpan w:val="2"/>
          </w:tcPr>
          <w:p w14:paraId="10644220" w14:textId="77777777" w:rsidR="00D15432" w:rsidRPr="00EE5B77" w:rsidRDefault="00D15432" w:rsidP="00761C04">
            <w:pPr>
              <w:rPr>
                <w:rStyle w:val="AAMSKBFill-InHighlight"/>
                <w:rFonts w:cstheme="minorHAnsi"/>
                <w:color w:val="auto"/>
              </w:rPr>
            </w:pPr>
            <w:r>
              <w:rPr>
                <w:rStyle w:val="AAMSKBFill-InHighlight"/>
                <w:rFonts w:cstheme="minorHAnsi"/>
                <w:color w:val="auto"/>
              </w:rPr>
              <w:t>1670 Clairmont Rd.</w:t>
            </w:r>
          </w:p>
        </w:tc>
      </w:tr>
      <w:tr w:rsidR="00C759C0" w14:paraId="10644224" w14:textId="77777777" w:rsidTr="00490783">
        <w:trPr>
          <w:trHeight w:val="251"/>
        </w:trPr>
        <w:tc>
          <w:tcPr>
            <w:tcW w:w="4681" w:type="dxa"/>
          </w:tcPr>
          <w:p w14:paraId="10644222" w14:textId="77777777" w:rsidR="00D15432" w:rsidRPr="000758A6" w:rsidRDefault="00D15432" w:rsidP="00761C04">
            <w:pPr>
              <w:rPr>
                <w:rFonts w:cstheme="minorHAnsi"/>
                <w:b/>
                <w:szCs w:val="20"/>
              </w:rPr>
            </w:pPr>
          </w:p>
        </w:tc>
        <w:tc>
          <w:tcPr>
            <w:tcW w:w="5250" w:type="dxa"/>
            <w:gridSpan w:val="2"/>
          </w:tcPr>
          <w:p w14:paraId="10644223" w14:textId="77777777" w:rsidR="00D15432" w:rsidRPr="00EE5B77" w:rsidRDefault="00D15432" w:rsidP="00761C04">
            <w:pPr>
              <w:rPr>
                <w:rStyle w:val="AAMSKBFill-InHighlight"/>
                <w:rFonts w:cstheme="minorHAnsi"/>
                <w:color w:val="auto"/>
              </w:rPr>
            </w:pPr>
            <w:r>
              <w:rPr>
                <w:rStyle w:val="AAMSKBFill-InHighlight"/>
                <w:rFonts w:cstheme="minorHAnsi"/>
                <w:color w:val="auto"/>
              </w:rPr>
              <w:t>Decatur</w:t>
            </w:r>
            <w:r w:rsidRPr="00EE5B77">
              <w:rPr>
                <w:rFonts w:cstheme="minorHAnsi"/>
                <w:szCs w:val="20"/>
              </w:rPr>
              <w:t xml:space="preserve"> </w:t>
            </w:r>
            <w:r>
              <w:rPr>
                <w:rStyle w:val="AAMSKBFill-InHighlight"/>
                <w:rFonts w:cstheme="minorHAnsi"/>
                <w:color w:val="auto"/>
              </w:rPr>
              <w:t>GA</w:t>
            </w:r>
          </w:p>
        </w:tc>
      </w:tr>
      <w:tr w:rsidR="00C759C0" w14:paraId="10644227" w14:textId="77777777" w:rsidTr="00490783">
        <w:trPr>
          <w:trHeight w:val="251"/>
        </w:trPr>
        <w:tc>
          <w:tcPr>
            <w:tcW w:w="4681" w:type="dxa"/>
          </w:tcPr>
          <w:p w14:paraId="10644225" w14:textId="77777777" w:rsidR="00D15432" w:rsidRPr="000758A6" w:rsidRDefault="00D15432" w:rsidP="00761C04">
            <w:pPr>
              <w:rPr>
                <w:rFonts w:cstheme="minorHAnsi"/>
                <w:b/>
                <w:szCs w:val="20"/>
              </w:rPr>
            </w:pPr>
            <w:r w:rsidRPr="000758A6">
              <w:rPr>
                <w:rFonts w:cstheme="minorHAnsi"/>
                <w:b/>
                <w:szCs w:val="20"/>
              </w:rPr>
              <w:t>POSTAL CODE</w:t>
            </w:r>
          </w:p>
        </w:tc>
        <w:tc>
          <w:tcPr>
            <w:tcW w:w="5250" w:type="dxa"/>
            <w:gridSpan w:val="2"/>
          </w:tcPr>
          <w:p w14:paraId="10644226" w14:textId="77777777" w:rsidR="00D15432" w:rsidRPr="00EE5B77" w:rsidRDefault="00D15432" w:rsidP="00761C04">
            <w:pPr>
              <w:rPr>
                <w:rStyle w:val="AAMSKBFill-InHighlight"/>
                <w:rFonts w:cstheme="minorHAnsi"/>
                <w:color w:val="auto"/>
              </w:rPr>
            </w:pPr>
            <w:r>
              <w:rPr>
                <w:rStyle w:val="AAMSKBFill-InHighlight"/>
                <w:rFonts w:cstheme="minorHAnsi"/>
                <w:color w:val="auto"/>
              </w:rPr>
              <w:t>30033</w:t>
            </w:r>
          </w:p>
        </w:tc>
      </w:tr>
      <w:tr w:rsidR="00C759C0" w14:paraId="1064422B" w14:textId="77777777" w:rsidTr="00490783">
        <w:trPr>
          <w:trHeight w:val="519"/>
        </w:trPr>
        <w:tc>
          <w:tcPr>
            <w:tcW w:w="4681" w:type="dxa"/>
          </w:tcPr>
          <w:p w14:paraId="10644228" w14:textId="77777777" w:rsidR="00D15432" w:rsidRPr="000758A6" w:rsidRDefault="00D15432" w:rsidP="00761C04">
            <w:pPr>
              <w:rPr>
                <w:rFonts w:cstheme="minorHAnsi"/>
                <w:b/>
                <w:szCs w:val="20"/>
              </w:rPr>
            </w:pPr>
            <w:r w:rsidRPr="000758A6">
              <w:rPr>
                <w:rFonts w:cstheme="minorHAnsi"/>
                <w:b/>
                <w:szCs w:val="20"/>
              </w:rPr>
              <w:t>COUNTRY</w:t>
            </w:r>
          </w:p>
        </w:tc>
        <w:tc>
          <w:tcPr>
            <w:tcW w:w="5250" w:type="dxa"/>
            <w:gridSpan w:val="2"/>
          </w:tcPr>
          <w:p w14:paraId="10644229" w14:textId="77777777" w:rsidR="00D15432" w:rsidRPr="00EE5B77" w:rsidRDefault="00D15432" w:rsidP="00761C04">
            <w:pPr>
              <w:rPr>
                <w:rStyle w:val="AAMSKBFill-InHighlight"/>
                <w:rFonts w:cstheme="minorHAnsi"/>
                <w:color w:val="auto"/>
              </w:rPr>
            </w:pPr>
            <w:r>
              <w:rPr>
                <w:rStyle w:val="AAMSKBFill-InHighlight"/>
                <w:rFonts w:cstheme="minorHAnsi"/>
                <w:color w:val="auto"/>
              </w:rPr>
              <w:t>USA</w:t>
            </w:r>
          </w:p>
          <w:p w14:paraId="1064422A" w14:textId="77777777" w:rsidR="00D15432" w:rsidRPr="00EE5B77" w:rsidRDefault="00D15432" w:rsidP="00761C04">
            <w:pPr>
              <w:rPr>
                <w:rStyle w:val="AAMSKBFill-InHighlight"/>
                <w:rFonts w:cstheme="minorHAnsi"/>
              </w:rPr>
            </w:pPr>
          </w:p>
        </w:tc>
      </w:tr>
    </w:tbl>
    <w:p w14:paraId="1064422C" w14:textId="77777777" w:rsidR="00D15432" w:rsidRPr="00AF196F" w:rsidRDefault="00D15432"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759C0" w14:paraId="10644233" w14:textId="77777777" w:rsidTr="005B1DDF">
        <w:tc>
          <w:tcPr>
            <w:tcW w:w="4675" w:type="dxa"/>
            <w:hideMark/>
          </w:tcPr>
          <w:p w14:paraId="1064422D" w14:textId="77777777" w:rsidR="00D15432" w:rsidRDefault="00D15432" w:rsidP="00761C04">
            <w:pPr>
              <w:rPr>
                <w:rFonts w:cstheme="minorHAnsi"/>
                <w:b/>
              </w:rPr>
            </w:pPr>
            <w:r w:rsidRPr="008F13F6">
              <w:rPr>
                <w:rFonts w:cstheme="minorHAnsi"/>
                <w:b/>
                <w:szCs w:val="20"/>
              </w:rPr>
              <w:t>CONTRACTING OFFICE ADDRESS</w:t>
            </w:r>
          </w:p>
        </w:tc>
        <w:tc>
          <w:tcPr>
            <w:tcW w:w="5243" w:type="dxa"/>
            <w:hideMark/>
          </w:tcPr>
          <w:p w14:paraId="1064422E" w14:textId="77777777" w:rsidR="00D15432" w:rsidRPr="00EE5B77" w:rsidRDefault="00D15432"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064422F" w14:textId="77777777" w:rsidR="00D15432" w:rsidRPr="00EE5B77" w:rsidRDefault="00D15432" w:rsidP="00761C04">
            <w:pPr>
              <w:rPr>
                <w:rFonts w:eastAsiaTheme="minorHAnsi" w:cstheme="minorHAnsi"/>
                <w:szCs w:val="20"/>
                <w:bdr w:val="none" w:sz="0" w:space="0" w:color="auto" w:frame="1"/>
              </w:rPr>
            </w:pPr>
            <w:r>
              <w:rPr>
                <w:rFonts w:eastAsiaTheme="minorHAnsi" w:cstheme="minorHAnsi"/>
                <w:szCs w:val="20"/>
                <w:bdr w:val="none" w:sz="0" w:space="0" w:color="auto" w:frame="1"/>
              </w:rPr>
              <w:t>VISN 7 Network Contracting Office</w:t>
            </w:r>
            <w:r w:rsidRPr="00EE5B77">
              <w:rPr>
                <w:rStyle w:val="AAMSKBFill-InHighlight"/>
                <w:rFonts w:cstheme="minorHAnsi"/>
              </w:rPr>
              <w:t xml:space="preserve"> </w:t>
            </w:r>
          </w:p>
          <w:p w14:paraId="10644230" w14:textId="77777777" w:rsidR="00D15432" w:rsidRPr="00EE5B77" w:rsidRDefault="00D15432" w:rsidP="00761C04">
            <w:pPr>
              <w:rPr>
                <w:rFonts w:eastAsiaTheme="minorHAnsi" w:cstheme="minorHAnsi"/>
                <w:szCs w:val="20"/>
                <w:bdr w:val="none" w:sz="0" w:space="0" w:color="auto" w:frame="1"/>
              </w:rPr>
            </w:pPr>
            <w:r>
              <w:rPr>
                <w:rFonts w:eastAsiaTheme="minorHAnsi" w:cstheme="minorHAnsi"/>
                <w:szCs w:val="20"/>
                <w:bdr w:val="none" w:sz="0" w:space="0" w:color="auto" w:frame="1"/>
              </w:rPr>
              <w:t>Atlanta VAMC</w:t>
            </w:r>
            <w:r w:rsidRPr="00EE5B77">
              <w:rPr>
                <w:rStyle w:val="AAMSKBFill-InHighlight"/>
                <w:rFonts w:cstheme="minorHAnsi"/>
                <w:color w:val="auto"/>
              </w:rPr>
              <w:t xml:space="preserve"> </w:t>
            </w:r>
          </w:p>
          <w:p w14:paraId="10644231" w14:textId="77777777" w:rsidR="00D15432" w:rsidRPr="00EE5B77" w:rsidRDefault="00D15432" w:rsidP="00761C04">
            <w:pPr>
              <w:rPr>
                <w:rFonts w:eastAsiaTheme="minorHAnsi" w:cstheme="minorHAnsi"/>
                <w:szCs w:val="20"/>
                <w:bdr w:val="none" w:sz="0" w:space="0" w:color="auto" w:frame="1"/>
              </w:rPr>
            </w:pPr>
            <w:r>
              <w:rPr>
                <w:rFonts w:eastAsiaTheme="minorHAnsi" w:cstheme="minorHAnsi"/>
                <w:szCs w:val="20"/>
                <w:bdr w:val="none" w:sz="0" w:space="0" w:color="auto" w:frame="1"/>
              </w:rPr>
              <w:t>1670 Clairmont Rd.</w:t>
            </w:r>
          </w:p>
          <w:p w14:paraId="10644232" w14:textId="77777777" w:rsidR="00D15432" w:rsidRPr="00EE5B77" w:rsidRDefault="00D15432" w:rsidP="00761C04">
            <w:pPr>
              <w:rPr>
                <w:rFonts w:cstheme="minorHAnsi"/>
              </w:rPr>
            </w:pPr>
            <w:r>
              <w:rPr>
                <w:rFonts w:cstheme="minorHAnsi"/>
              </w:rPr>
              <w:t>Duluth GA  30096</w:t>
            </w:r>
            <w:r w:rsidRPr="00EE5B77">
              <w:rPr>
                <w:rStyle w:val="AAMSKBFill-InHighlight"/>
                <w:rFonts w:cstheme="minorHAnsi"/>
                <w:color w:val="auto"/>
              </w:rPr>
              <w:t xml:space="preserve"> </w:t>
            </w:r>
          </w:p>
        </w:tc>
      </w:tr>
      <w:tr w:rsidR="00C759C0" w14:paraId="1064423D" w14:textId="77777777" w:rsidTr="005B1DDF">
        <w:tc>
          <w:tcPr>
            <w:tcW w:w="4675" w:type="dxa"/>
            <w:hideMark/>
          </w:tcPr>
          <w:p w14:paraId="10644234" w14:textId="77777777" w:rsidR="00D15432" w:rsidRPr="008F13F6" w:rsidRDefault="00D15432" w:rsidP="00761C04">
            <w:pPr>
              <w:rPr>
                <w:rFonts w:cstheme="minorHAnsi"/>
                <w:b/>
                <w:szCs w:val="20"/>
              </w:rPr>
            </w:pPr>
            <w:r w:rsidRPr="008F13F6">
              <w:rPr>
                <w:rFonts w:cstheme="minorHAnsi"/>
                <w:b/>
                <w:szCs w:val="20"/>
              </w:rPr>
              <w:t>POINT OF CONTACT*</w:t>
            </w:r>
          </w:p>
          <w:p w14:paraId="10644235" w14:textId="77777777" w:rsidR="00D15432" w:rsidRDefault="00D15432" w:rsidP="00761C04">
            <w:pPr>
              <w:rPr>
                <w:rFonts w:cstheme="minorHAnsi"/>
                <w:b/>
              </w:rPr>
            </w:pPr>
          </w:p>
        </w:tc>
        <w:tc>
          <w:tcPr>
            <w:tcW w:w="5243" w:type="dxa"/>
            <w:hideMark/>
          </w:tcPr>
          <w:p w14:paraId="10644236" w14:textId="77777777" w:rsidR="00D15432" w:rsidRPr="00EE5B77" w:rsidRDefault="00D15432"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EE5B77">
              <w:rPr>
                <w:rStyle w:val="AAMSKBFill-InHighlight"/>
                <w:rFonts w:cstheme="minorHAnsi"/>
                <w:color w:val="auto"/>
              </w:rPr>
              <w:t xml:space="preserve"> </w:t>
            </w:r>
          </w:p>
          <w:p w14:paraId="10644237" w14:textId="77777777" w:rsidR="00D15432" w:rsidRPr="00EE5B77" w:rsidRDefault="00D15432" w:rsidP="00761C04">
            <w:pPr>
              <w:rPr>
                <w:rFonts w:eastAsiaTheme="minorHAnsi" w:cstheme="minorHAnsi"/>
                <w:szCs w:val="20"/>
                <w:bdr w:val="none" w:sz="0" w:space="0" w:color="auto" w:frame="1"/>
              </w:rPr>
            </w:pPr>
            <w:r>
              <w:rPr>
                <w:rFonts w:eastAsiaTheme="minorHAnsi" w:cstheme="minorHAnsi"/>
                <w:szCs w:val="20"/>
                <w:bdr w:val="none" w:sz="0" w:space="0" w:color="auto" w:frame="1"/>
              </w:rPr>
              <w:t>Margaret Yeaton</w:t>
            </w:r>
          </w:p>
          <w:p w14:paraId="10644238" w14:textId="77777777" w:rsidR="00D15432" w:rsidRPr="00EE5B77" w:rsidRDefault="00D15432" w:rsidP="00761C04">
            <w:pPr>
              <w:rPr>
                <w:rFonts w:eastAsiaTheme="minorHAnsi" w:cstheme="minorHAnsi"/>
                <w:szCs w:val="20"/>
                <w:bdr w:val="none" w:sz="0" w:space="0" w:color="auto" w:frame="1"/>
              </w:rPr>
            </w:pPr>
            <w:r>
              <w:rPr>
                <w:rFonts w:eastAsiaTheme="minorHAnsi" w:cstheme="minorHAnsi"/>
                <w:szCs w:val="20"/>
                <w:bdr w:val="none" w:sz="0" w:space="0" w:color="auto" w:frame="1"/>
              </w:rPr>
              <w:t>Margaret.yeaton@va.gov</w:t>
            </w:r>
          </w:p>
          <w:p w14:paraId="10644239" w14:textId="77777777" w:rsidR="00D15432" w:rsidRPr="00EE5B77" w:rsidRDefault="00D15432" w:rsidP="00761C04">
            <w:pPr>
              <w:rPr>
                <w:rFonts w:eastAsiaTheme="minorHAnsi" w:cstheme="minorHAnsi"/>
                <w:szCs w:val="20"/>
                <w:bdr w:val="none" w:sz="0" w:space="0" w:color="auto" w:frame="1"/>
              </w:rPr>
            </w:pPr>
            <w:r>
              <w:rPr>
                <w:rFonts w:eastAsiaTheme="minorHAnsi" w:cstheme="minorHAnsi"/>
                <w:szCs w:val="20"/>
                <w:bdr w:val="none" w:sz="0" w:space="0" w:color="auto" w:frame="1"/>
              </w:rPr>
              <w:t>706-231-7600</w:t>
            </w:r>
          </w:p>
          <w:p w14:paraId="1064423A" w14:textId="77777777" w:rsidR="00D15432" w:rsidRPr="00EE5B77" w:rsidRDefault="00D15432" w:rsidP="00761C04">
            <w:pPr>
              <w:rPr>
                <w:rFonts w:eastAsiaTheme="minorHAnsi" w:cstheme="minorHAnsi"/>
                <w:szCs w:val="20"/>
                <w:bdr w:val="none" w:sz="0" w:space="0" w:color="auto" w:frame="1"/>
              </w:rPr>
            </w:pPr>
          </w:p>
          <w:p w14:paraId="1064423B" w14:textId="77777777" w:rsidR="00D15432" w:rsidRPr="00EE5B77" w:rsidRDefault="00D15432" w:rsidP="00761C04">
            <w:pPr>
              <w:rPr>
                <w:rStyle w:val="AAMSKBFill-InHighlight"/>
                <w:rFonts w:cstheme="minorHAnsi"/>
                <w:color w:val="auto"/>
              </w:rPr>
            </w:pPr>
            <w:r>
              <w:rPr>
                <w:rStyle w:val="AAMSKBFill-InHighlight"/>
                <w:rFonts w:cstheme="minorHAnsi"/>
                <w:color w:val="auto"/>
              </w:rPr>
              <w:t>Ryan.Crispin@vA.GOV</w:t>
            </w:r>
          </w:p>
          <w:p w14:paraId="1064423C" w14:textId="77777777" w:rsidR="00D15432" w:rsidRPr="00EE5B77" w:rsidRDefault="00D15432" w:rsidP="00761C04">
            <w:pPr>
              <w:rPr>
                <w:rFonts w:cstheme="minorHAnsi"/>
                <w:szCs w:val="20"/>
              </w:rPr>
            </w:pPr>
          </w:p>
        </w:tc>
      </w:tr>
    </w:tbl>
    <w:p w14:paraId="1064423E" w14:textId="77777777" w:rsidR="00D15432" w:rsidRPr="00AF196F" w:rsidRDefault="00D15432"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759C0" w14:paraId="10644241" w14:textId="77777777" w:rsidTr="005B1DDF">
        <w:tc>
          <w:tcPr>
            <w:tcW w:w="4675" w:type="dxa"/>
            <w:hideMark/>
          </w:tcPr>
          <w:p w14:paraId="1064423F" w14:textId="77777777" w:rsidR="00D15432" w:rsidRPr="00D82575" w:rsidRDefault="00D15432">
            <w:pPr>
              <w:rPr>
                <w:rFonts w:cstheme="minorHAnsi"/>
                <w:b/>
              </w:rPr>
            </w:pPr>
            <w:r w:rsidRPr="00D82575">
              <w:rPr>
                <w:rFonts w:cstheme="minorHAnsi"/>
                <w:b/>
              </w:rPr>
              <w:t>AGENCY’S URL</w:t>
            </w:r>
          </w:p>
        </w:tc>
        <w:tc>
          <w:tcPr>
            <w:tcW w:w="5243" w:type="dxa"/>
            <w:hideMark/>
          </w:tcPr>
          <w:p w14:paraId="10644240" w14:textId="77777777" w:rsidR="00D15432" w:rsidRPr="00D82575" w:rsidRDefault="00D15432">
            <w:pPr>
              <w:rPr>
                <w:rFonts w:cstheme="minorHAnsi"/>
              </w:rPr>
            </w:pPr>
          </w:p>
        </w:tc>
      </w:tr>
      <w:tr w:rsidR="00C759C0" w14:paraId="10644244" w14:textId="77777777" w:rsidTr="005B1DDF">
        <w:tc>
          <w:tcPr>
            <w:tcW w:w="4675" w:type="dxa"/>
            <w:hideMark/>
          </w:tcPr>
          <w:p w14:paraId="10644242" w14:textId="77777777" w:rsidR="00D15432" w:rsidRPr="00D82575" w:rsidRDefault="00D15432">
            <w:pPr>
              <w:rPr>
                <w:rFonts w:cstheme="minorHAnsi"/>
                <w:b/>
              </w:rPr>
            </w:pPr>
            <w:r w:rsidRPr="00D82575">
              <w:rPr>
                <w:rFonts w:cstheme="minorHAnsi"/>
                <w:b/>
              </w:rPr>
              <w:t>URL DESCRIPTION</w:t>
            </w:r>
          </w:p>
        </w:tc>
        <w:tc>
          <w:tcPr>
            <w:tcW w:w="5243" w:type="dxa"/>
            <w:hideMark/>
          </w:tcPr>
          <w:p w14:paraId="10644243" w14:textId="77777777" w:rsidR="00D15432" w:rsidRPr="00D82575" w:rsidRDefault="00D15432">
            <w:pPr>
              <w:rPr>
                <w:rFonts w:cstheme="minorHAnsi"/>
                <w:szCs w:val="20"/>
              </w:rPr>
            </w:pPr>
          </w:p>
        </w:tc>
      </w:tr>
      <w:tr w:rsidR="00C759C0" w14:paraId="10644247" w14:textId="77777777" w:rsidTr="005B1DDF">
        <w:tc>
          <w:tcPr>
            <w:tcW w:w="4675" w:type="dxa"/>
            <w:hideMark/>
          </w:tcPr>
          <w:p w14:paraId="10644245" w14:textId="77777777" w:rsidR="00D15432" w:rsidRPr="00D82575" w:rsidRDefault="00D15432">
            <w:pPr>
              <w:rPr>
                <w:rFonts w:cstheme="minorHAnsi"/>
                <w:b/>
              </w:rPr>
            </w:pPr>
            <w:r w:rsidRPr="00D82575">
              <w:rPr>
                <w:rFonts w:cstheme="minorHAnsi"/>
                <w:b/>
              </w:rPr>
              <w:t>AGENCY CONTACT’S EMAIL ADDRESS</w:t>
            </w:r>
          </w:p>
        </w:tc>
        <w:tc>
          <w:tcPr>
            <w:tcW w:w="5243" w:type="dxa"/>
            <w:hideMark/>
          </w:tcPr>
          <w:p w14:paraId="10644246" w14:textId="77777777" w:rsidR="00D15432" w:rsidRPr="00D82575" w:rsidRDefault="00D15432">
            <w:pPr>
              <w:rPr>
                <w:rFonts w:cstheme="minorHAnsi"/>
                <w:szCs w:val="20"/>
              </w:rPr>
            </w:pPr>
          </w:p>
        </w:tc>
      </w:tr>
      <w:tr w:rsidR="00C759C0" w14:paraId="1064424A" w14:textId="77777777" w:rsidTr="005B1DDF">
        <w:tc>
          <w:tcPr>
            <w:tcW w:w="4675" w:type="dxa"/>
            <w:hideMark/>
          </w:tcPr>
          <w:p w14:paraId="10644248" w14:textId="77777777" w:rsidR="00D15432" w:rsidRPr="00D82575" w:rsidRDefault="00D15432">
            <w:pPr>
              <w:rPr>
                <w:rFonts w:cstheme="minorHAnsi"/>
                <w:b/>
              </w:rPr>
            </w:pPr>
            <w:r w:rsidRPr="00D82575">
              <w:rPr>
                <w:rFonts w:cstheme="minorHAnsi"/>
                <w:b/>
              </w:rPr>
              <w:t>EMAIL DESCRIPTION</w:t>
            </w:r>
          </w:p>
        </w:tc>
        <w:tc>
          <w:tcPr>
            <w:tcW w:w="5243" w:type="dxa"/>
            <w:hideMark/>
          </w:tcPr>
          <w:p w14:paraId="10644249" w14:textId="77777777" w:rsidR="00D15432" w:rsidRPr="00D82575" w:rsidRDefault="00D15432">
            <w:pPr>
              <w:rPr>
                <w:rFonts w:cstheme="minorHAnsi"/>
                <w:szCs w:val="20"/>
              </w:rPr>
            </w:pPr>
          </w:p>
        </w:tc>
      </w:tr>
    </w:tbl>
    <w:p w14:paraId="1064424B" w14:textId="77777777" w:rsidR="00D15432" w:rsidRDefault="00D15432">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064424C" w14:textId="77777777" w:rsidR="00D15432" w:rsidRPr="00AF196F" w:rsidRDefault="00D15432" w:rsidP="00A612B4">
      <w:pPr>
        <w:pBdr>
          <w:top w:val="single" w:sz="4" w:space="1" w:color="auto"/>
          <w:bottom w:val="single" w:sz="4" w:space="1" w:color="auto"/>
        </w:pBdr>
        <w:jc w:val="center"/>
        <w:rPr>
          <w:rFonts w:cstheme="minorHAnsi"/>
          <w:b/>
        </w:rPr>
        <w:sectPr w:rsidR="00761C04" w:rsidRPr="00AF196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1064424D" w14:textId="77777777" w:rsidR="00D15432" w:rsidRPr="000078B0" w:rsidRDefault="00D15432" w:rsidP="00553A14">
      <w:pPr>
        <w:spacing w:after="0"/>
        <w:jc w:val="both"/>
        <w:rPr>
          <w:rFonts w:ascii="Aptos" w:hAnsi="Aptos" w:cs="Calibri"/>
        </w:rPr>
      </w:pPr>
      <w:r w:rsidRPr="000078B0">
        <w:rPr>
          <w:rFonts w:ascii="Aptos" w:hAnsi="Aptos" w:cs="Calibri"/>
        </w:rPr>
        <w:t>THIS CONSTRUCTION SERVICES PRESOLICITATION NOTICE IS NOT A REQUEST FOR PROPOSAL (RFP). CONTRACTORS SHOULD NOT SUBMIT FORMAL PROPOSALS UNTIL THE RFP IS POSTED TO THIS WEBSITE.</w:t>
      </w:r>
    </w:p>
    <w:p w14:paraId="1064424E" w14:textId="77777777" w:rsidR="00D15432" w:rsidRPr="000078B0" w:rsidRDefault="00D15432" w:rsidP="00553A14">
      <w:pPr>
        <w:spacing w:after="0"/>
        <w:jc w:val="both"/>
        <w:rPr>
          <w:rFonts w:ascii="Aptos" w:hAnsi="Aptos" w:cs="Calibri"/>
        </w:rPr>
      </w:pPr>
    </w:p>
    <w:p w14:paraId="1064424F" w14:textId="77777777" w:rsidR="00D15432" w:rsidRPr="000078B0" w:rsidRDefault="00D15432" w:rsidP="00553A14">
      <w:pPr>
        <w:pStyle w:val="ListParagraph"/>
        <w:numPr>
          <w:ilvl w:val="0"/>
          <w:numId w:val="1"/>
        </w:numPr>
        <w:ind w:left="180"/>
        <w:jc w:val="both"/>
        <w:rPr>
          <w:rFonts w:ascii="Aptos" w:hAnsi="Aptos" w:cs="Calibri"/>
          <w:b/>
          <w:bCs/>
        </w:rPr>
      </w:pPr>
      <w:r w:rsidRPr="000078B0">
        <w:rPr>
          <w:rFonts w:ascii="Aptos" w:hAnsi="Aptos" w:cs="Calibri"/>
          <w:b/>
          <w:bCs/>
          <w:u w:val="single"/>
        </w:rPr>
        <w:t>Set-Aside Information:</w:t>
      </w:r>
      <w:r w:rsidRPr="000078B0">
        <w:rPr>
          <w:rFonts w:ascii="Aptos" w:hAnsi="Aptos" w:cs="Calibri"/>
          <w:b/>
          <w:bCs/>
        </w:rPr>
        <w:t xml:space="preserve"> </w:t>
      </w:r>
      <w:r w:rsidRPr="000078B0">
        <w:rPr>
          <w:rFonts w:ascii="Aptos" w:hAnsi="Aptos" w:cs="Calibri"/>
        </w:rPr>
        <w:t xml:space="preserve">This acquisition is a 100% Set Aside for certified </w:t>
      </w:r>
      <w:r w:rsidRPr="007A71C5">
        <w:rPr>
          <w:rFonts w:ascii="Aptos" w:hAnsi="Aptos" w:cs="Calibri"/>
          <w:b/>
          <w:bCs/>
        </w:rPr>
        <w:t xml:space="preserve">Service-Disabled Veteran-Owned Small Businesses (SDVOSBs).  </w:t>
      </w:r>
    </w:p>
    <w:p w14:paraId="10644250" w14:textId="77777777" w:rsidR="00D15432" w:rsidRPr="000078B0" w:rsidRDefault="00D15432" w:rsidP="00553A14">
      <w:pPr>
        <w:pStyle w:val="ListParagraph"/>
        <w:ind w:left="360"/>
        <w:jc w:val="both"/>
        <w:rPr>
          <w:rFonts w:ascii="Aptos" w:hAnsi="Aptos" w:cs="Calibri"/>
          <w:b/>
          <w:bCs/>
          <w:highlight w:val="yellow"/>
        </w:rPr>
      </w:pPr>
    </w:p>
    <w:p w14:paraId="10644251" w14:textId="77777777" w:rsidR="00D15432" w:rsidRPr="000078B0" w:rsidRDefault="00D15432" w:rsidP="00553A14">
      <w:pPr>
        <w:pStyle w:val="ListParagraph"/>
        <w:numPr>
          <w:ilvl w:val="1"/>
          <w:numId w:val="1"/>
        </w:numPr>
        <w:jc w:val="both"/>
        <w:rPr>
          <w:rFonts w:ascii="Aptos" w:hAnsi="Aptos" w:cs="Calibri"/>
          <w:b/>
          <w:bCs/>
        </w:rPr>
      </w:pPr>
      <w:r w:rsidRPr="000078B0">
        <w:rPr>
          <w:rFonts w:ascii="Aptos" w:hAnsi="Aptos" w:cs="Calibri"/>
        </w:rPr>
        <w:t>Prospective Contractors are cautioned that a proposal submitted in response to this solicitation must meet the criteria identified in VAAR Clause 852.219-73,</w:t>
      </w:r>
      <w:r w:rsidRPr="000078B0">
        <w:rPr>
          <w:rFonts w:ascii="Aptos" w:hAnsi="Aptos" w:cs="Calibri"/>
          <w:b/>
          <w:bCs/>
          <w:lang w:val="en"/>
        </w:rPr>
        <w:t xml:space="preserve"> </w:t>
      </w:r>
      <w:r w:rsidRPr="000078B0">
        <w:rPr>
          <w:rFonts w:ascii="Aptos" w:hAnsi="Aptos" w:cs="Calibri"/>
          <w:i/>
          <w:iCs/>
        </w:rPr>
        <w:t>VA NOTICE OF TOTAL SET-ASIDE FOR CERTIFIED SERVICE-DISABLED VETERAN-OWNED SMALL BUSINESSES (JAN 2023) (DEVIATION).</w:t>
      </w:r>
    </w:p>
    <w:p w14:paraId="10644252" w14:textId="77777777" w:rsidR="00D15432" w:rsidRPr="000078B0" w:rsidRDefault="00D15432" w:rsidP="00553A14">
      <w:pPr>
        <w:pStyle w:val="ListParagraph"/>
        <w:jc w:val="both"/>
        <w:rPr>
          <w:rFonts w:ascii="Aptos" w:hAnsi="Aptos" w:cs="Calibri"/>
          <w:b/>
          <w:bCs/>
        </w:rPr>
      </w:pPr>
    </w:p>
    <w:p w14:paraId="10644253" w14:textId="77777777" w:rsidR="00D15432" w:rsidRPr="000078B0" w:rsidRDefault="00D15432" w:rsidP="00553A14">
      <w:pPr>
        <w:pStyle w:val="ListParagraph"/>
        <w:numPr>
          <w:ilvl w:val="1"/>
          <w:numId w:val="1"/>
        </w:numPr>
        <w:jc w:val="both"/>
        <w:rPr>
          <w:rFonts w:ascii="Aptos" w:hAnsi="Aptos" w:cs="Calibri"/>
          <w:b/>
          <w:bCs/>
        </w:rPr>
      </w:pPr>
      <w:r w:rsidRPr="000078B0">
        <w:rPr>
          <w:rFonts w:ascii="Aptos" w:hAnsi="Aptos" w:cs="Calibri"/>
        </w:rPr>
        <w:t xml:space="preserve">Prospective Contractors must comply with VAAR Clause 852.219-75 </w:t>
      </w:r>
      <w:r w:rsidRPr="000078B0">
        <w:rPr>
          <w:rFonts w:ascii="Aptos" w:hAnsi="Aptos" w:cs="Calibri"/>
          <w:i/>
          <w:iCs/>
        </w:rPr>
        <w:t>VA NOTICE OF LIMITATIONS ON SUBCONTRACTING—CERTIFICATE OF COMPLIANCE FOR SERVICES AND CONSTRUCTION (JAN 2023) (DEVIATION).</w:t>
      </w:r>
      <w:r w:rsidRPr="000078B0">
        <w:rPr>
          <w:rFonts w:ascii="Aptos" w:hAnsi="Aptos" w:cs="Calibri"/>
          <w:b/>
          <w:bCs/>
          <w:i/>
          <w:iCs/>
        </w:rPr>
        <w:t xml:space="preserve"> </w:t>
      </w:r>
      <w:r w:rsidRPr="000078B0">
        <w:rPr>
          <w:rFonts w:ascii="Aptos" w:hAnsi="Aptos" w:cs="Calibri"/>
        </w:rPr>
        <w:t xml:space="preserve"> In the case of a contract for special trade </w:t>
      </w:r>
      <w:r w:rsidRPr="00093E9C">
        <w:rPr>
          <w:rFonts w:ascii="Aptos" w:hAnsi="Aptos" w:cs="Calibri"/>
        </w:rPr>
        <w:t>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SDBOS</w:t>
      </w:r>
      <w:r w:rsidRPr="00093E9C">
        <w:rPr>
          <w:rFonts w:ascii="Aptos" w:hAnsi="Aptos" w:cs="Calibri"/>
        </w:rPr>
        <w:t>B/VOSB subcontractor further subcontracts will count towards the 75% subcontract amount that cannot</w:t>
      </w:r>
      <w:r w:rsidRPr="000078B0">
        <w:rPr>
          <w:rFonts w:ascii="Aptos" w:hAnsi="Aptos" w:cs="Calibri"/>
        </w:rPr>
        <w:t xml:space="preserve"> be exceeded. Cost of materials is excluded and not considered to be subcontracted.</w:t>
      </w:r>
    </w:p>
    <w:p w14:paraId="10644254" w14:textId="77777777" w:rsidR="00D15432" w:rsidRPr="000078B0" w:rsidRDefault="00D15432" w:rsidP="00553A14">
      <w:pPr>
        <w:pStyle w:val="ListParagraph"/>
        <w:jc w:val="both"/>
        <w:rPr>
          <w:rFonts w:ascii="Aptos" w:hAnsi="Aptos" w:cs="Calibri"/>
          <w:b/>
          <w:bCs/>
        </w:rPr>
      </w:pPr>
    </w:p>
    <w:p w14:paraId="10644255" w14:textId="77777777" w:rsidR="00D15432" w:rsidRPr="000078B0" w:rsidRDefault="00D15432" w:rsidP="00553A14">
      <w:pPr>
        <w:pStyle w:val="ListParagraph"/>
        <w:numPr>
          <w:ilvl w:val="1"/>
          <w:numId w:val="1"/>
        </w:numPr>
        <w:jc w:val="both"/>
        <w:rPr>
          <w:rFonts w:ascii="Aptos" w:hAnsi="Aptos" w:cs="Calibri"/>
          <w:b/>
          <w:bCs/>
        </w:rPr>
      </w:pPr>
      <w:r w:rsidRPr="000078B0">
        <w:rPr>
          <w:rFonts w:ascii="Aptos" w:hAnsi="Aptos" w:cs="Calibri"/>
        </w:rPr>
        <w:t>For an SDVOSB to be considered as a prospective contractor, the firm must be certified and listed in the SBA certification database  (</w:t>
      </w:r>
      <w:hyperlink r:id="rId11" w:history="1">
        <w:r w:rsidRPr="000078B0">
          <w:rPr>
            <w:rStyle w:val="Hyperlink"/>
            <w:rFonts w:ascii="Aptos" w:hAnsi="Aptos"/>
          </w:rPr>
          <w:t>search.certifications.sba.gov</w:t>
        </w:r>
      </w:hyperlink>
      <w:r w:rsidRPr="000078B0">
        <w:rPr>
          <w:rFonts w:ascii="Aptos" w:hAnsi="Aptos" w:cs="Calibri"/>
        </w:rPr>
        <w:t>) and registered in the System for Award Management (SAM) database (</w:t>
      </w:r>
      <w:hyperlink r:id="rId12" w:history="1">
        <w:r w:rsidRPr="000078B0">
          <w:rPr>
            <w:rStyle w:val="Hyperlink"/>
            <w:rFonts w:ascii="Aptos" w:hAnsi="Aptos" w:cs="Calibri"/>
          </w:rPr>
          <w:t>sam.gov</w:t>
        </w:r>
      </w:hyperlink>
      <w:r w:rsidRPr="000078B0">
        <w:rPr>
          <w:rFonts w:ascii="Aptos" w:hAnsi="Aptos" w:cs="Calibri"/>
        </w:rPr>
        <w:t xml:space="preserve">) at time of submission of their qualification. </w:t>
      </w:r>
      <w:r w:rsidRPr="000078B0">
        <w:rPr>
          <w:rFonts w:ascii="Aptos" w:hAnsi="Aptos" w:cs="Calibri"/>
          <w:color w:val="2E2E2E"/>
          <w:shd w:val="clear" w:color="auto" w:fill="FFFFFF"/>
        </w:rPr>
        <w:t>A joint venture may be considered eligible as an SDVOSB if the joint venture complies with the requirements in </w:t>
      </w:r>
      <w:r w:rsidRPr="000078B0">
        <w:rPr>
          <w:rStyle w:val="deviation"/>
          <w:rFonts w:ascii="Aptos" w:hAnsi="Aptos" w:cs="Calibri"/>
          <w:color w:val="000000" w:themeColor="text1"/>
          <w:shd w:val="clear" w:color="auto" w:fill="FFFFFF"/>
        </w:rPr>
        <w:t>13 CFR 128.402 and the managing joint venture partner makes the representations under 852.219-73(c).</w:t>
      </w:r>
      <w:r w:rsidRPr="000078B0">
        <w:rPr>
          <w:rStyle w:val="deviation"/>
          <w:rFonts w:ascii="Aptos" w:hAnsi="Aptos" w:cs="Calibri"/>
          <w:b/>
          <w:bCs/>
          <w:color w:val="4A50C4"/>
          <w:shd w:val="clear" w:color="auto" w:fill="FFFFFF"/>
        </w:rPr>
        <w:t xml:space="preserve"> </w:t>
      </w:r>
      <w:r w:rsidRPr="000078B0">
        <w:rPr>
          <w:rFonts w:ascii="Aptos" w:hAnsi="Aptos" w:cs="Calibri"/>
        </w:rPr>
        <w:t xml:space="preserve">A joint venture agrees that, in the performance of the contract, the applicable percentage specified in paragraph 852.219-73(d) of the clause will be performed by the aggregate of the joint venture participants. </w:t>
      </w:r>
      <w:r w:rsidRPr="000078B0">
        <w:rPr>
          <w:rFonts w:ascii="Aptos" w:hAnsi="Aptos" w:cs="Calibri"/>
          <w:b/>
          <w:bCs/>
        </w:rPr>
        <w:t xml:space="preserve">Failure of a prospective SDVOSB to meet </w:t>
      </w:r>
      <w:r w:rsidRPr="000078B0">
        <w:rPr>
          <w:rFonts w:ascii="Aptos" w:hAnsi="Aptos" w:cs="Calibri"/>
          <w:b/>
          <w:bCs/>
        </w:rPr>
        <w:t xml:space="preserve">these certification requirements by the SBA shall result in elimination from consideration. </w:t>
      </w:r>
      <w:r w:rsidRPr="000078B0">
        <w:rPr>
          <w:rFonts w:ascii="Aptos" w:hAnsi="Aptos" w:cs="Calibri"/>
        </w:rPr>
        <w:t xml:space="preserve">The firm must also report to VETS-4212 Federal Contractor Reporting in accordance with FAR 52.222-37, Employment Reports on Veterans at </w:t>
      </w:r>
      <w:hyperlink r:id="rId13" w:history="1">
        <w:r w:rsidRPr="000078B0">
          <w:rPr>
            <w:rStyle w:val="Hyperlink"/>
            <w:rFonts w:ascii="Aptos" w:hAnsi="Aptos" w:cs="Calibri"/>
          </w:rPr>
          <w:t>dol.gov/agencies/vets/programs/vets4212</w:t>
        </w:r>
      </w:hyperlink>
      <w:r w:rsidRPr="000078B0">
        <w:rPr>
          <w:rFonts w:ascii="Aptos" w:hAnsi="Aptos" w:cs="Calibri"/>
        </w:rPr>
        <w:t xml:space="preserve"> if applicable.</w:t>
      </w:r>
    </w:p>
    <w:p w14:paraId="10644256" w14:textId="77777777" w:rsidR="00D15432" w:rsidRPr="000078B0" w:rsidRDefault="00D15432" w:rsidP="00553A14">
      <w:pPr>
        <w:pStyle w:val="ListParagraph"/>
        <w:jc w:val="both"/>
        <w:rPr>
          <w:rFonts w:ascii="Aptos" w:hAnsi="Aptos" w:cs="Calibri"/>
          <w:b/>
          <w:bCs/>
          <w:highlight w:val="yellow"/>
        </w:rPr>
      </w:pPr>
    </w:p>
    <w:p w14:paraId="10644257" w14:textId="77777777" w:rsidR="00D15432" w:rsidRPr="000078B0" w:rsidRDefault="00D15432" w:rsidP="00553A14">
      <w:pPr>
        <w:pStyle w:val="ListParagraph"/>
        <w:numPr>
          <w:ilvl w:val="0"/>
          <w:numId w:val="1"/>
        </w:numPr>
        <w:tabs>
          <w:tab w:val="left" w:pos="180"/>
        </w:tabs>
        <w:ind w:hanging="540"/>
        <w:jc w:val="both"/>
        <w:rPr>
          <w:rFonts w:ascii="Aptos" w:hAnsi="Aptos" w:cs="Calibri"/>
          <w:b/>
          <w:bCs/>
        </w:rPr>
      </w:pPr>
      <w:r w:rsidRPr="000078B0">
        <w:rPr>
          <w:rFonts w:ascii="Aptos" w:hAnsi="Aptos" w:cs="Calibri"/>
          <w:b/>
          <w:bCs/>
          <w:u w:val="single"/>
        </w:rPr>
        <w:t>Contract Information</w:t>
      </w:r>
      <w:r w:rsidRPr="000078B0">
        <w:rPr>
          <w:rFonts w:ascii="Aptos" w:hAnsi="Aptos" w:cs="Calibri"/>
          <w:u w:val="single"/>
        </w:rPr>
        <w:t>:</w:t>
      </w:r>
      <w:r w:rsidRPr="000078B0">
        <w:rPr>
          <w:rFonts w:ascii="Aptos" w:hAnsi="Aptos" w:cs="Calibri"/>
        </w:rPr>
        <w:t xml:space="preserve"> A Firm Fixed Price Construction contract is contemplated for:</w:t>
      </w:r>
    </w:p>
    <w:p w14:paraId="10644258" w14:textId="77777777" w:rsidR="00D15432" w:rsidRPr="000078B0" w:rsidRDefault="00D15432" w:rsidP="00553A14">
      <w:pPr>
        <w:pStyle w:val="ListParagraph"/>
        <w:tabs>
          <w:tab w:val="left" w:pos="180"/>
        </w:tabs>
        <w:jc w:val="both"/>
        <w:rPr>
          <w:rFonts w:ascii="Aptos" w:hAnsi="Aptos" w:cs="Calibri"/>
          <w:b/>
          <w:bCs/>
          <w:highlight w:val="yellow"/>
        </w:rPr>
      </w:pPr>
    </w:p>
    <w:p w14:paraId="10644259" w14:textId="77777777" w:rsidR="00D15432" w:rsidRPr="000078B0" w:rsidRDefault="00D15432" w:rsidP="00553A14">
      <w:pPr>
        <w:pStyle w:val="ListParagraph"/>
        <w:numPr>
          <w:ilvl w:val="1"/>
          <w:numId w:val="1"/>
        </w:numPr>
        <w:tabs>
          <w:tab w:val="left" w:pos="180"/>
        </w:tabs>
        <w:jc w:val="both"/>
        <w:rPr>
          <w:rFonts w:ascii="Aptos" w:hAnsi="Aptos" w:cs="Calibri"/>
          <w:b/>
          <w:bCs/>
        </w:rPr>
      </w:pPr>
      <w:r w:rsidRPr="000078B0">
        <w:rPr>
          <w:rFonts w:ascii="Aptos" w:hAnsi="Aptos" w:cs="Calibri"/>
        </w:rPr>
        <w:t xml:space="preserve">Project No. &amp; Title: </w:t>
      </w:r>
      <w:r w:rsidRPr="009B6A00">
        <w:rPr>
          <w:rFonts w:ascii="Aptos" w:hAnsi="Aptos" w:cs="Calibri"/>
        </w:rPr>
        <w:t>508-26-102 Building 1 Exterior Repair and Coating Phase 1</w:t>
      </w:r>
    </w:p>
    <w:p w14:paraId="1064425A" w14:textId="77777777" w:rsidR="00D15432" w:rsidRPr="000078B0" w:rsidRDefault="00D15432" w:rsidP="00553A14">
      <w:pPr>
        <w:pStyle w:val="ListParagraph"/>
        <w:tabs>
          <w:tab w:val="left" w:pos="180"/>
        </w:tabs>
        <w:jc w:val="both"/>
        <w:rPr>
          <w:rFonts w:ascii="Aptos" w:hAnsi="Aptos" w:cs="Calibri"/>
          <w:b/>
          <w:bCs/>
        </w:rPr>
      </w:pPr>
    </w:p>
    <w:p w14:paraId="1064425B" w14:textId="77777777" w:rsidR="00D15432" w:rsidRPr="000078B0" w:rsidRDefault="00D15432" w:rsidP="00553A14">
      <w:pPr>
        <w:pStyle w:val="ListParagraph"/>
        <w:numPr>
          <w:ilvl w:val="1"/>
          <w:numId w:val="1"/>
        </w:numPr>
        <w:tabs>
          <w:tab w:val="left" w:pos="180"/>
        </w:tabs>
        <w:jc w:val="both"/>
        <w:rPr>
          <w:rFonts w:ascii="Aptos" w:hAnsi="Aptos" w:cs="Calibri"/>
          <w:b/>
          <w:bCs/>
        </w:rPr>
      </w:pPr>
      <w:r w:rsidRPr="000078B0">
        <w:rPr>
          <w:rFonts w:ascii="Aptos" w:hAnsi="Aptos" w:cs="Calibri"/>
        </w:rPr>
        <w:t xml:space="preserve">Work Location: </w:t>
      </w:r>
      <w:r>
        <w:rPr>
          <w:rFonts w:ascii="Aptos" w:hAnsi="Aptos" w:cs="Calibri"/>
          <w:i/>
          <w:iCs/>
        </w:rPr>
        <w:t>Atlanta VAMC</w:t>
      </w:r>
      <w:r w:rsidRPr="000078B0">
        <w:rPr>
          <w:rFonts w:ascii="Aptos" w:hAnsi="Aptos" w:cs="Calibri"/>
          <w:i/>
          <w:iCs/>
        </w:rPr>
        <w:t>.</w:t>
      </w:r>
    </w:p>
    <w:p w14:paraId="1064425C" w14:textId="77777777" w:rsidR="00D15432" w:rsidRPr="000078B0" w:rsidRDefault="00D15432" w:rsidP="00553A14">
      <w:pPr>
        <w:pStyle w:val="ListParagraph"/>
        <w:jc w:val="both"/>
        <w:rPr>
          <w:rFonts w:ascii="Aptos" w:hAnsi="Aptos" w:cs="Calibri"/>
        </w:rPr>
      </w:pPr>
    </w:p>
    <w:p w14:paraId="1064425D" w14:textId="77777777" w:rsidR="00D15432" w:rsidRPr="000078B0" w:rsidRDefault="00D15432" w:rsidP="00553A14">
      <w:pPr>
        <w:pStyle w:val="ListParagraph"/>
        <w:numPr>
          <w:ilvl w:val="1"/>
          <w:numId w:val="1"/>
        </w:numPr>
        <w:tabs>
          <w:tab w:val="left" w:pos="180"/>
        </w:tabs>
        <w:jc w:val="both"/>
        <w:rPr>
          <w:rFonts w:ascii="Aptos" w:hAnsi="Aptos" w:cs="Calibri"/>
          <w:b/>
          <w:bCs/>
        </w:rPr>
      </w:pPr>
      <w:r w:rsidRPr="000078B0">
        <w:rPr>
          <w:rFonts w:ascii="Aptos" w:hAnsi="Aptos" w:cs="Calibri"/>
        </w:rPr>
        <w:lastRenderedPageBreak/>
        <w:t xml:space="preserve">Magnitude of Construction: </w:t>
      </w:r>
      <w:r w:rsidRPr="000078B0">
        <w:rPr>
          <w:rFonts w:ascii="Aptos" w:hAnsi="Aptos" w:cs="Calibri"/>
          <w:i/>
          <w:iCs/>
        </w:rPr>
        <w:t xml:space="preserve">Between </w:t>
      </w:r>
      <w:r w:rsidRPr="00A10312">
        <w:rPr>
          <w:rFonts w:ascii="Aptos" w:hAnsi="Aptos" w:cs="Calibri"/>
          <w:i/>
          <w:iCs/>
        </w:rPr>
        <w:t>$500,000 and $1,000,000</w:t>
      </w:r>
      <w:r w:rsidRPr="000078B0">
        <w:rPr>
          <w:rFonts w:ascii="Aptos" w:hAnsi="Aptos" w:cs="Calibri"/>
          <w:i/>
          <w:iCs/>
        </w:rPr>
        <w:t xml:space="preserve">.  </w:t>
      </w:r>
    </w:p>
    <w:p w14:paraId="1064425E" w14:textId="77777777" w:rsidR="00D15432" w:rsidRPr="000078B0" w:rsidRDefault="00D15432" w:rsidP="00553A14">
      <w:pPr>
        <w:pStyle w:val="ListParagraph"/>
        <w:jc w:val="both"/>
        <w:rPr>
          <w:rFonts w:ascii="Aptos" w:hAnsi="Aptos" w:cs="Calibri"/>
          <w:highlight w:val="yellow"/>
        </w:rPr>
      </w:pPr>
    </w:p>
    <w:p w14:paraId="1064425F" w14:textId="77777777" w:rsidR="00D15432" w:rsidRPr="000078B0" w:rsidRDefault="00D15432" w:rsidP="00553A14">
      <w:pPr>
        <w:pStyle w:val="ListParagraph"/>
        <w:numPr>
          <w:ilvl w:val="1"/>
          <w:numId w:val="1"/>
        </w:numPr>
        <w:tabs>
          <w:tab w:val="left" w:pos="180"/>
        </w:tabs>
        <w:jc w:val="both"/>
        <w:rPr>
          <w:rFonts w:ascii="Aptos" w:hAnsi="Aptos" w:cs="Calibri"/>
          <w:b/>
          <w:bCs/>
        </w:rPr>
      </w:pPr>
      <w:r w:rsidRPr="000078B0">
        <w:rPr>
          <w:rFonts w:ascii="Aptos" w:hAnsi="Aptos" w:cs="Calibri"/>
        </w:rPr>
        <w:t xml:space="preserve">Estimated/target Completion Period: </w:t>
      </w:r>
      <w:r>
        <w:rPr>
          <w:rFonts w:ascii="Aptos" w:hAnsi="Aptos" w:cs="Calibri"/>
          <w:i/>
          <w:iCs/>
        </w:rPr>
        <w:t xml:space="preserve">180 </w:t>
      </w:r>
      <w:r w:rsidRPr="007A71C5">
        <w:rPr>
          <w:rFonts w:ascii="Aptos" w:hAnsi="Aptos" w:cs="Calibri"/>
          <w:i/>
          <w:iCs/>
        </w:rPr>
        <w:t>calendar days from NTP for construction completion.</w:t>
      </w:r>
    </w:p>
    <w:p w14:paraId="10644260" w14:textId="77777777" w:rsidR="00D15432" w:rsidRPr="00FF59DF" w:rsidRDefault="00D15432" w:rsidP="00553A14">
      <w:pPr>
        <w:pStyle w:val="ListParagraph"/>
        <w:jc w:val="both"/>
        <w:rPr>
          <w:rFonts w:ascii="Aptos" w:hAnsi="Aptos" w:cs="Calibri"/>
        </w:rPr>
      </w:pPr>
    </w:p>
    <w:p w14:paraId="10644261" w14:textId="77777777" w:rsidR="00D15432" w:rsidRPr="008E63BD" w:rsidRDefault="00D15432" w:rsidP="00553A14">
      <w:pPr>
        <w:pStyle w:val="ListParagraph"/>
        <w:numPr>
          <w:ilvl w:val="1"/>
          <w:numId w:val="1"/>
        </w:numPr>
        <w:tabs>
          <w:tab w:val="left" w:pos="180"/>
        </w:tabs>
        <w:jc w:val="both"/>
        <w:rPr>
          <w:rFonts w:ascii="Aptos" w:hAnsi="Aptos" w:cs="Calibri"/>
          <w:b/>
          <w:bCs/>
        </w:rPr>
      </w:pPr>
      <w:r w:rsidRPr="003D05F3">
        <w:rPr>
          <w:rFonts w:ascii="Aptos" w:hAnsi="Aptos" w:cs="Calibri"/>
        </w:rPr>
        <w:t xml:space="preserve">NAICS code for this acquisition is 238320, Painting and Wall Covering Contractors, with a size standard of $19.0 million. The Product Service Code (PSC) is </w:t>
      </w:r>
      <w:r>
        <w:rPr>
          <w:rFonts w:ascii="Aptos" w:hAnsi="Aptos" w:cs="Calibri"/>
        </w:rPr>
        <w:t xml:space="preserve">Z1DA Maintenance of Hospitals and Infirmaries. </w:t>
      </w:r>
    </w:p>
    <w:p w14:paraId="10644262" w14:textId="77777777" w:rsidR="00D15432" w:rsidRPr="008E63BD" w:rsidRDefault="00D15432" w:rsidP="00553A14">
      <w:pPr>
        <w:pStyle w:val="ListParagraph"/>
        <w:rPr>
          <w:rFonts w:ascii="Aptos" w:hAnsi="Aptos" w:cs="Calibri"/>
          <w:b/>
          <w:bCs/>
        </w:rPr>
      </w:pPr>
    </w:p>
    <w:p w14:paraId="10644263" w14:textId="77777777" w:rsidR="00D15432" w:rsidRPr="003D5F60" w:rsidRDefault="00D15432" w:rsidP="00553A14">
      <w:pPr>
        <w:pStyle w:val="ListParagraph"/>
        <w:numPr>
          <w:ilvl w:val="1"/>
          <w:numId w:val="1"/>
        </w:numPr>
        <w:tabs>
          <w:tab w:val="left" w:pos="180"/>
        </w:tabs>
        <w:jc w:val="both"/>
        <w:rPr>
          <w:rFonts w:ascii="Aptos" w:hAnsi="Aptos" w:cs="Calibri"/>
        </w:rPr>
      </w:pPr>
      <w:r w:rsidRPr="003D5F60">
        <w:rPr>
          <w:rFonts w:ascii="Aptos" w:hAnsi="Aptos" w:cs="Calibri"/>
        </w:rPr>
        <w:t>Definitization of equitable adjustments for any potential change orders will be handled in accordance with (IAW) federal regulations and policies as outlined in the Federal Acquisition Regulation (FAR), Department of Veterans Affairs Acquisition Regulation (VAAR), Veterans Affairs Acquisition Manual (VAAM), and any other applicable Veterans Affairs (VA) guidelines and policies. Applicable provisions and clauses will be included in the solicitation and subsequent contract. Data regarding VA timelines on defi</w:t>
      </w:r>
      <w:r w:rsidRPr="003D5F60">
        <w:rPr>
          <w:rFonts w:ascii="Aptos" w:hAnsi="Aptos" w:cs="Calibri"/>
        </w:rPr>
        <w:t>nitizations within the past 3 fiscal years is currently unavailable.</w:t>
      </w:r>
    </w:p>
    <w:p w14:paraId="10644264" w14:textId="77777777" w:rsidR="00D15432" w:rsidRPr="000078B0" w:rsidRDefault="00D15432" w:rsidP="00553A14">
      <w:pPr>
        <w:pStyle w:val="ListParagraph"/>
        <w:jc w:val="both"/>
        <w:rPr>
          <w:rFonts w:ascii="Aptos" w:hAnsi="Aptos" w:cs="Calibri"/>
          <w:b/>
          <w:bCs/>
          <w:highlight w:val="yellow"/>
        </w:rPr>
      </w:pPr>
    </w:p>
    <w:p w14:paraId="10644265" w14:textId="77777777" w:rsidR="00D15432" w:rsidRPr="009726E5" w:rsidRDefault="00D15432" w:rsidP="00553A14">
      <w:pPr>
        <w:pStyle w:val="ListParagraph"/>
        <w:numPr>
          <w:ilvl w:val="0"/>
          <w:numId w:val="1"/>
        </w:numPr>
        <w:tabs>
          <w:tab w:val="left" w:pos="180"/>
          <w:tab w:val="left" w:pos="939"/>
        </w:tabs>
        <w:ind w:left="180" w:right="-90" w:hanging="270"/>
        <w:jc w:val="both"/>
        <w:rPr>
          <w:rFonts w:ascii="Aptos" w:hAnsi="Aptos"/>
          <w:b/>
          <w:bCs/>
        </w:rPr>
      </w:pPr>
      <w:r w:rsidRPr="000078B0">
        <w:rPr>
          <w:rFonts w:ascii="Aptos" w:hAnsi="Aptos" w:cs="Calibri"/>
          <w:b/>
          <w:bCs/>
          <w:u w:val="single"/>
        </w:rPr>
        <w:t>Project Information</w:t>
      </w:r>
      <w:r w:rsidRPr="000078B0">
        <w:rPr>
          <w:rFonts w:ascii="Aptos" w:hAnsi="Aptos" w:cs="Calibri"/>
          <w:u w:val="single"/>
        </w:rPr>
        <w:t>:</w:t>
      </w:r>
      <w:r w:rsidRPr="000078B0">
        <w:rPr>
          <w:rFonts w:ascii="Aptos" w:hAnsi="Aptos" w:cs="Calibri"/>
        </w:rPr>
        <w:t xml:space="preserve"> </w:t>
      </w:r>
    </w:p>
    <w:p w14:paraId="10644266" w14:textId="77777777" w:rsidR="00D15432" w:rsidRDefault="00D15432" w:rsidP="00553A14">
      <w:pPr>
        <w:pStyle w:val="BodyText"/>
        <w:spacing w:before="292"/>
        <w:ind w:left="719" w:right="352"/>
        <w:rPr>
          <w:sz w:val="22"/>
          <w:szCs w:val="22"/>
        </w:rPr>
      </w:pPr>
      <w:r w:rsidRPr="00DE014E">
        <w:rPr>
          <w:rFonts w:ascii="Aptos" w:hAnsi="Aptos"/>
          <w:sz w:val="22"/>
          <w:szCs w:val="22"/>
        </w:rPr>
        <w:t xml:space="preserve">The Contractor shall furnish all labor, materials, equipment, supervision, and incidentals necessary to perform Building 1 Exterior Repair and Coating Phase 1    </w:t>
      </w:r>
      <w:r w:rsidRPr="00DE014E">
        <w:rPr>
          <w:sz w:val="22"/>
          <w:szCs w:val="22"/>
        </w:rPr>
        <w:t>The</w:t>
      </w:r>
      <w:r w:rsidRPr="00DE014E">
        <w:rPr>
          <w:spacing w:val="-1"/>
          <w:sz w:val="22"/>
          <w:szCs w:val="22"/>
        </w:rPr>
        <w:t xml:space="preserve"> </w:t>
      </w:r>
      <w:r w:rsidRPr="00DE014E">
        <w:rPr>
          <w:sz w:val="22"/>
          <w:szCs w:val="22"/>
        </w:rPr>
        <w:t>intent</w:t>
      </w:r>
      <w:r w:rsidRPr="00DE014E">
        <w:rPr>
          <w:spacing w:val="1"/>
          <w:sz w:val="22"/>
          <w:szCs w:val="22"/>
        </w:rPr>
        <w:t xml:space="preserve"> </w:t>
      </w:r>
      <w:r w:rsidRPr="00DE014E">
        <w:rPr>
          <w:sz w:val="22"/>
          <w:szCs w:val="22"/>
        </w:rPr>
        <w:t>of</w:t>
      </w:r>
      <w:r w:rsidRPr="00DE014E">
        <w:rPr>
          <w:spacing w:val="-3"/>
          <w:sz w:val="22"/>
          <w:szCs w:val="22"/>
        </w:rPr>
        <w:t xml:space="preserve"> </w:t>
      </w:r>
      <w:r w:rsidRPr="00DE014E">
        <w:rPr>
          <w:sz w:val="22"/>
          <w:szCs w:val="22"/>
        </w:rPr>
        <w:t>this</w:t>
      </w:r>
      <w:r w:rsidRPr="00DE014E">
        <w:rPr>
          <w:spacing w:val="-1"/>
          <w:sz w:val="22"/>
          <w:szCs w:val="22"/>
        </w:rPr>
        <w:t xml:space="preserve"> </w:t>
      </w:r>
      <w:r w:rsidRPr="00DE014E">
        <w:rPr>
          <w:sz w:val="22"/>
          <w:szCs w:val="22"/>
        </w:rPr>
        <w:t>requirement</w:t>
      </w:r>
      <w:r w:rsidRPr="00DE014E">
        <w:rPr>
          <w:spacing w:val="-2"/>
          <w:sz w:val="22"/>
          <w:szCs w:val="22"/>
        </w:rPr>
        <w:t xml:space="preserve"> </w:t>
      </w:r>
      <w:r w:rsidRPr="00DE014E">
        <w:rPr>
          <w:sz w:val="22"/>
          <w:szCs w:val="22"/>
        </w:rPr>
        <w:t>is</w:t>
      </w:r>
      <w:r w:rsidRPr="00DE014E">
        <w:rPr>
          <w:spacing w:val="-4"/>
          <w:sz w:val="22"/>
          <w:szCs w:val="22"/>
        </w:rPr>
        <w:t xml:space="preserve"> </w:t>
      </w:r>
      <w:r w:rsidRPr="00DE014E">
        <w:rPr>
          <w:sz w:val="22"/>
          <w:szCs w:val="22"/>
        </w:rPr>
        <w:t>to coat</w:t>
      </w:r>
      <w:r w:rsidRPr="00DE014E">
        <w:rPr>
          <w:spacing w:val="-2"/>
          <w:sz w:val="22"/>
          <w:szCs w:val="22"/>
        </w:rPr>
        <w:t xml:space="preserve"> </w:t>
      </w:r>
      <w:r w:rsidRPr="00DE014E">
        <w:rPr>
          <w:sz w:val="22"/>
          <w:szCs w:val="22"/>
        </w:rPr>
        <w:t>the</w:t>
      </w:r>
      <w:r w:rsidRPr="00DE014E">
        <w:rPr>
          <w:spacing w:val="-3"/>
          <w:sz w:val="22"/>
          <w:szCs w:val="22"/>
        </w:rPr>
        <w:t xml:space="preserve"> </w:t>
      </w:r>
      <w:r w:rsidRPr="00DE014E">
        <w:rPr>
          <w:sz w:val="22"/>
          <w:szCs w:val="22"/>
        </w:rPr>
        <w:t>exterior paintable</w:t>
      </w:r>
      <w:r w:rsidRPr="00DE014E">
        <w:rPr>
          <w:spacing w:val="-2"/>
          <w:sz w:val="22"/>
          <w:szCs w:val="22"/>
        </w:rPr>
        <w:t xml:space="preserve"> </w:t>
      </w:r>
      <w:r w:rsidRPr="00DE014E">
        <w:rPr>
          <w:sz w:val="22"/>
          <w:szCs w:val="22"/>
        </w:rPr>
        <w:t>surfaces</w:t>
      </w:r>
      <w:r w:rsidRPr="00DE014E">
        <w:rPr>
          <w:spacing w:val="-2"/>
          <w:sz w:val="22"/>
          <w:szCs w:val="22"/>
        </w:rPr>
        <w:t xml:space="preserve"> </w:t>
      </w:r>
      <w:r w:rsidRPr="00DE014E">
        <w:rPr>
          <w:sz w:val="22"/>
          <w:szCs w:val="22"/>
        </w:rPr>
        <w:t>(to</w:t>
      </w:r>
      <w:r w:rsidRPr="00DE014E">
        <w:rPr>
          <w:spacing w:val="-5"/>
          <w:sz w:val="22"/>
          <w:szCs w:val="22"/>
        </w:rPr>
        <w:t xml:space="preserve"> </w:t>
      </w:r>
      <w:r w:rsidRPr="00DE014E">
        <w:rPr>
          <w:sz w:val="22"/>
          <w:szCs w:val="22"/>
        </w:rPr>
        <w:t>include</w:t>
      </w:r>
      <w:r w:rsidRPr="00DE014E">
        <w:rPr>
          <w:spacing w:val="-2"/>
          <w:sz w:val="22"/>
          <w:szCs w:val="22"/>
        </w:rPr>
        <w:t xml:space="preserve"> </w:t>
      </w:r>
      <w:r w:rsidRPr="00DE014E">
        <w:rPr>
          <w:sz w:val="22"/>
          <w:szCs w:val="22"/>
        </w:rPr>
        <w:t>but</w:t>
      </w:r>
      <w:r w:rsidRPr="00DE014E">
        <w:rPr>
          <w:spacing w:val="-2"/>
          <w:sz w:val="22"/>
          <w:szCs w:val="22"/>
        </w:rPr>
        <w:t xml:space="preserve"> </w:t>
      </w:r>
      <w:r w:rsidRPr="00DE014E">
        <w:rPr>
          <w:spacing w:val="-5"/>
          <w:sz w:val="22"/>
          <w:szCs w:val="22"/>
        </w:rPr>
        <w:t xml:space="preserve">not </w:t>
      </w:r>
      <w:r w:rsidRPr="00DE014E">
        <w:rPr>
          <w:sz w:val="22"/>
          <w:szCs w:val="22"/>
        </w:rPr>
        <w:t>limited to concrete, stucco, EIFS, wood, plastic) of Building 1 northwest and southwest faces. The</w:t>
      </w:r>
      <w:r w:rsidRPr="00DE014E">
        <w:rPr>
          <w:spacing w:val="-2"/>
          <w:sz w:val="22"/>
          <w:szCs w:val="22"/>
        </w:rPr>
        <w:t xml:space="preserve"> </w:t>
      </w:r>
      <w:r w:rsidRPr="00DE014E">
        <w:rPr>
          <w:sz w:val="22"/>
          <w:szCs w:val="22"/>
        </w:rPr>
        <w:t>area</w:t>
      </w:r>
      <w:r w:rsidRPr="00DE014E">
        <w:rPr>
          <w:spacing w:val="-2"/>
          <w:sz w:val="22"/>
          <w:szCs w:val="22"/>
        </w:rPr>
        <w:t xml:space="preserve"> </w:t>
      </w:r>
      <w:r w:rsidRPr="00DE014E">
        <w:rPr>
          <w:sz w:val="22"/>
          <w:szCs w:val="22"/>
        </w:rPr>
        <w:t>is</w:t>
      </w:r>
      <w:r w:rsidRPr="00DE014E">
        <w:rPr>
          <w:spacing w:val="-4"/>
          <w:sz w:val="22"/>
          <w:szCs w:val="22"/>
        </w:rPr>
        <w:t xml:space="preserve"> </w:t>
      </w:r>
      <w:r w:rsidRPr="00DE014E">
        <w:rPr>
          <w:sz w:val="22"/>
          <w:szCs w:val="22"/>
        </w:rPr>
        <w:t>the</w:t>
      </w:r>
      <w:r w:rsidRPr="00DE014E">
        <w:rPr>
          <w:spacing w:val="-2"/>
          <w:sz w:val="22"/>
          <w:szCs w:val="22"/>
        </w:rPr>
        <w:t xml:space="preserve"> </w:t>
      </w:r>
      <w:r w:rsidRPr="00DE014E">
        <w:rPr>
          <w:sz w:val="22"/>
          <w:szCs w:val="22"/>
        </w:rPr>
        <w:t>exterior</w:t>
      </w:r>
      <w:r w:rsidRPr="00DE014E">
        <w:rPr>
          <w:spacing w:val="-4"/>
          <w:sz w:val="22"/>
          <w:szCs w:val="22"/>
        </w:rPr>
        <w:t xml:space="preserve"> </w:t>
      </w:r>
      <w:r w:rsidRPr="00DE014E">
        <w:rPr>
          <w:sz w:val="22"/>
          <w:szCs w:val="22"/>
        </w:rPr>
        <w:t>face</w:t>
      </w:r>
      <w:r w:rsidRPr="00DE014E">
        <w:rPr>
          <w:spacing w:val="-2"/>
          <w:sz w:val="22"/>
          <w:szCs w:val="22"/>
        </w:rPr>
        <w:t xml:space="preserve"> </w:t>
      </w:r>
      <w:r w:rsidRPr="00DE014E">
        <w:rPr>
          <w:sz w:val="22"/>
          <w:szCs w:val="22"/>
        </w:rPr>
        <w:t>approximately</w:t>
      </w:r>
      <w:r w:rsidRPr="00DE014E">
        <w:rPr>
          <w:spacing w:val="-3"/>
          <w:sz w:val="22"/>
          <w:szCs w:val="22"/>
        </w:rPr>
        <w:t xml:space="preserve"> </w:t>
      </w:r>
      <w:r w:rsidRPr="00DE014E">
        <w:rPr>
          <w:sz w:val="22"/>
          <w:szCs w:val="22"/>
        </w:rPr>
        <w:t>from</w:t>
      </w:r>
      <w:r w:rsidRPr="00DE014E">
        <w:rPr>
          <w:spacing w:val="-4"/>
          <w:sz w:val="22"/>
          <w:szCs w:val="22"/>
        </w:rPr>
        <w:t xml:space="preserve"> </w:t>
      </w:r>
      <w:r w:rsidRPr="00DE014E">
        <w:rPr>
          <w:sz w:val="22"/>
          <w:szCs w:val="22"/>
        </w:rPr>
        <w:t>the</w:t>
      </w:r>
      <w:r w:rsidRPr="00DE014E">
        <w:rPr>
          <w:spacing w:val="-4"/>
          <w:sz w:val="22"/>
          <w:szCs w:val="22"/>
        </w:rPr>
        <w:t xml:space="preserve"> </w:t>
      </w:r>
      <w:r w:rsidRPr="00DE014E">
        <w:rPr>
          <w:sz w:val="22"/>
          <w:szCs w:val="22"/>
        </w:rPr>
        <w:t>corner</w:t>
      </w:r>
      <w:r w:rsidRPr="00DE014E">
        <w:rPr>
          <w:spacing w:val="-2"/>
          <w:sz w:val="22"/>
          <w:szCs w:val="22"/>
        </w:rPr>
        <w:t xml:space="preserve"> </w:t>
      </w:r>
      <w:r w:rsidRPr="00DE014E">
        <w:rPr>
          <w:sz w:val="22"/>
          <w:szCs w:val="22"/>
        </w:rPr>
        <w:t>of</w:t>
      </w:r>
      <w:r w:rsidRPr="00DE014E">
        <w:rPr>
          <w:spacing w:val="-4"/>
          <w:sz w:val="22"/>
          <w:szCs w:val="22"/>
        </w:rPr>
        <w:t xml:space="preserve"> </w:t>
      </w:r>
      <w:r w:rsidRPr="00DE014E">
        <w:rPr>
          <w:sz w:val="22"/>
          <w:szCs w:val="22"/>
        </w:rPr>
        <w:t>the</w:t>
      </w:r>
      <w:r w:rsidRPr="00DE014E">
        <w:rPr>
          <w:spacing w:val="-4"/>
          <w:sz w:val="22"/>
          <w:szCs w:val="22"/>
        </w:rPr>
        <w:t xml:space="preserve"> </w:t>
      </w:r>
      <w:r w:rsidRPr="00DE014E">
        <w:rPr>
          <w:sz w:val="22"/>
          <w:szCs w:val="22"/>
        </w:rPr>
        <w:t>emergency</w:t>
      </w:r>
      <w:r w:rsidRPr="00DE014E">
        <w:rPr>
          <w:spacing w:val="-3"/>
          <w:sz w:val="22"/>
          <w:szCs w:val="22"/>
        </w:rPr>
        <w:t xml:space="preserve"> </w:t>
      </w:r>
      <w:r w:rsidRPr="00DE014E">
        <w:rPr>
          <w:sz w:val="22"/>
          <w:szCs w:val="22"/>
        </w:rPr>
        <w:t>department</w:t>
      </w:r>
      <w:r w:rsidRPr="00DE014E">
        <w:rPr>
          <w:spacing w:val="-4"/>
          <w:sz w:val="22"/>
          <w:szCs w:val="22"/>
        </w:rPr>
        <w:t xml:space="preserve"> </w:t>
      </w:r>
      <w:r w:rsidRPr="00DE014E">
        <w:rPr>
          <w:sz w:val="22"/>
          <w:szCs w:val="22"/>
        </w:rPr>
        <w:t>near the pedestrian bridge stair tower to the northwest facing wall across and parking deck D and parallel</w:t>
      </w:r>
      <w:r w:rsidRPr="00DE014E">
        <w:rPr>
          <w:spacing w:val="-3"/>
          <w:sz w:val="22"/>
          <w:szCs w:val="22"/>
        </w:rPr>
        <w:t xml:space="preserve"> </w:t>
      </w:r>
      <w:r w:rsidRPr="00DE014E">
        <w:rPr>
          <w:sz w:val="22"/>
          <w:szCs w:val="22"/>
        </w:rPr>
        <w:t>to</w:t>
      </w:r>
      <w:r w:rsidRPr="00DE014E">
        <w:rPr>
          <w:spacing w:val="-2"/>
          <w:sz w:val="22"/>
          <w:szCs w:val="22"/>
        </w:rPr>
        <w:t xml:space="preserve"> </w:t>
      </w:r>
      <w:r w:rsidRPr="00DE014E">
        <w:rPr>
          <w:sz w:val="22"/>
          <w:szCs w:val="22"/>
        </w:rPr>
        <w:t>the catwalk</w:t>
      </w:r>
      <w:r w:rsidRPr="00DE014E">
        <w:rPr>
          <w:spacing w:val="-2"/>
          <w:sz w:val="22"/>
          <w:szCs w:val="22"/>
        </w:rPr>
        <w:t xml:space="preserve"> </w:t>
      </w:r>
      <w:r w:rsidRPr="00DE014E">
        <w:rPr>
          <w:sz w:val="22"/>
          <w:szCs w:val="22"/>
        </w:rPr>
        <w:t>above.</w:t>
      </w:r>
      <w:r w:rsidRPr="00DE014E">
        <w:rPr>
          <w:spacing w:val="-2"/>
          <w:sz w:val="22"/>
          <w:szCs w:val="22"/>
        </w:rPr>
        <w:t xml:space="preserve"> </w:t>
      </w:r>
      <w:r w:rsidRPr="00DE014E">
        <w:rPr>
          <w:sz w:val="22"/>
          <w:szCs w:val="22"/>
        </w:rPr>
        <w:t>The</w:t>
      </w:r>
      <w:r w:rsidRPr="00DE014E">
        <w:rPr>
          <w:spacing w:val="-2"/>
          <w:sz w:val="22"/>
          <w:szCs w:val="22"/>
        </w:rPr>
        <w:t xml:space="preserve"> </w:t>
      </w:r>
      <w:r w:rsidRPr="00DE014E">
        <w:rPr>
          <w:sz w:val="22"/>
          <w:szCs w:val="22"/>
        </w:rPr>
        <w:t>work</w:t>
      </w:r>
      <w:r w:rsidRPr="00DE014E">
        <w:rPr>
          <w:spacing w:val="-2"/>
          <w:sz w:val="22"/>
          <w:szCs w:val="22"/>
        </w:rPr>
        <w:t xml:space="preserve"> </w:t>
      </w:r>
      <w:r w:rsidRPr="00DE014E">
        <w:rPr>
          <w:sz w:val="22"/>
          <w:szCs w:val="22"/>
        </w:rPr>
        <w:t>included</w:t>
      </w:r>
      <w:r w:rsidRPr="00DE014E">
        <w:rPr>
          <w:spacing w:val="-2"/>
          <w:sz w:val="22"/>
          <w:szCs w:val="22"/>
        </w:rPr>
        <w:t xml:space="preserve"> </w:t>
      </w:r>
      <w:r w:rsidRPr="00DE014E">
        <w:rPr>
          <w:sz w:val="22"/>
          <w:szCs w:val="22"/>
        </w:rPr>
        <w:t>as</w:t>
      </w:r>
      <w:r w:rsidRPr="00DE014E">
        <w:rPr>
          <w:spacing w:val="-1"/>
          <w:sz w:val="22"/>
          <w:szCs w:val="22"/>
        </w:rPr>
        <w:t xml:space="preserve"> </w:t>
      </w:r>
      <w:r w:rsidRPr="00DE014E">
        <w:rPr>
          <w:sz w:val="22"/>
          <w:szCs w:val="22"/>
        </w:rPr>
        <w:t>any</w:t>
      </w:r>
      <w:r w:rsidRPr="00DE014E">
        <w:rPr>
          <w:spacing w:val="-1"/>
          <w:sz w:val="22"/>
          <w:szCs w:val="22"/>
        </w:rPr>
        <w:t xml:space="preserve"> </w:t>
      </w:r>
      <w:r w:rsidRPr="00DE014E">
        <w:rPr>
          <w:sz w:val="22"/>
          <w:szCs w:val="22"/>
        </w:rPr>
        <w:t>adjacent structures,</w:t>
      </w:r>
      <w:r w:rsidRPr="00DE014E">
        <w:rPr>
          <w:spacing w:val="-1"/>
          <w:sz w:val="22"/>
          <w:szCs w:val="22"/>
        </w:rPr>
        <w:t xml:space="preserve"> </w:t>
      </w:r>
      <w:r w:rsidRPr="00DE014E">
        <w:rPr>
          <w:sz w:val="22"/>
          <w:szCs w:val="22"/>
        </w:rPr>
        <w:t>parapet</w:t>
      </w:r>
      <w:r w:rsidRPr="00DE014E">
        <w:rPr>
          <w:spacing w:val="-2"/>
          <w:sz w:val="22"/>
          <w:szCs w:val="22"/>
        </w:rPr>
        <w:t xml:space="preserve"> </w:t>
      </w:r>
      <w:r w:rsidRPr="00DE014E">
        <w:rPr>
          <w:sz w:val="22"/>
          <w:szCs w:val="22"/>
        </w:rPr>
        <w:t>structures, and other items as indicated in the associated drawings/photographs and examples.  Upo</w:t>
      </w:r>
      <w:r w:rsidRPr="00DE014E">
        <w:rPr>
          <w:sz w:val="22"/>
          <w:szCs w:val="22"/>
        </w:rPr>
        <w:t>n completion of the requirement, all indicated exterior surfaces of Building 1, connecting corridors, and parapet structures shall be refinished and sealed with no visible imperfections</w:t>
      </w:r>
      <w:r w:rsidRPr="00DE014E">
        <w:rPr>
          <w:spacing w:val="-3"/>
          <w:sz w:val="22"/>
          <w:szCs w:val="22"/>
        </w:rPr>
        <w:t xml:space="preserve"> </w:t>
      </w:r>
      <w:r w:rsidRPr="00DE014E">
        <w:rPr>
          <w:sz w:val="22"/>
          <w:szCs w:val="22"/>
        </w:rPr>
        <w:t>or</w:t>
      </w:r>
      <w:r w:rsidRPr="00DE014E">
        <w:rPr>
          <w:spacing w:val="-5"/>
          <w:sz w:val="22"/>
          <w:szCs w:val="22"/>
        </w:rPr>
        <w:t xml:space="preserve"> </w:t>
      </w:r>
      <w:r w:rsidRPr="00DE014E">
        <w:rPr>
          <w:sz w:val="22"/>
          <w:szCs w:val="22"/>
        </w:rPr>
        <w:t>brush</w:t>
      </w:r>
      <w:r w:rsidRPr="00DE014E">
        <w:rPr>
          <w:spacing w:val="-5"/>
          <w:sz w:val="22"/>
          <w:szCs w:val="22"/>
        </w:rPr>
        <w:t xml:space="preserve"> </w:t>
      </w:r>
      <w:r w:rsidRPr="00DE014E">
        <w:rPr>
          <w:sz w:val="22"/>
          <w:szCs w:val="22"/>
        </w:rPr>
        <w:t>marks,</w:t>
      </w:r>
      <w:r w:rsidRPr="00DE014E">
        <w:rPr>
          <w:spacing w:val="-2"/>
          <w:sz w:val="22"/>
          <w:szCs w:val="22"/>
        </w:rPr>
        <w:t xml:space="preserve"> </w:t>
      </w:r>
      <w:r w:rsidRPr="00DE014E">
        <w:rPr>
          <w:sz w:val="22"/>
          <w:szCs w:val="22"/>
        </w:rPr>
        <w:t>as</w:t>
      </w:r>
      <w:r w:rsidRPr="00DE014E">
        <w:rPr>
          <w:spacing w:val="-3"/>
          <w:sz w:val="22"/>
          <w:szCs w:val="22"/>
        </w:rPr>
        <w:t xml:space="preserve"> </w:t>
      </w:r>
      <w:r w:rsidRPr="00DE014E">
        <w:rPr>
          <w:sz w:val="22"/>
          <w:szCs w:val="22"/>
        </w:rPr>
        <w:t>well</w:t>
      </w:r>
      <w:r w:rsidRPr="00DE014E">
        <w:rPr>
          <w:spacing w:val="-5"/>
          <w:sz w:val="22"/>
          <w:szCs w:val="22"/>
        </w:rPr>
        <w:t xml:space="preserve"> </w:t>
      </w:r>
      <w:r w:rsidRPr="00DE014E">
        <w:rPr>
          <w:sz w:val="22"/>
          <w:szCs w:val="22"/>
        </w:rPr>
        <w:t>as</w:t>
      </w:r>
      <w:r w:rsidRPr="00DE014E">
        <w:rPr>
          <w:spacing w:val="-5"/>
          <w:sz w:val="22"/>
          <w:szCs w:val="22"/>
        </w:rPr>
        <w:t xml:space="preserve"> </w:t>
      </w:r>
      <w:r w:rsidRPr="00DE014E">
        <w:rPr>
          <w:sz w:val="22"/>
          <w:szCs w:val="22"/>
        </w:rPr>
        <w:t>having</w:t>
      </w:r>
      <w:r w:rsidRPr="00DE014E">
        <w:rPr>
          <w:spacing w:val="-5"/>
          <w:sz w:val="22"/>
          <w:szCs w:val="22"/>
        </w:rPr>
        <w:t xml:space="preserve"> </w:t>
      </w:r>
      <w:r w:rsidRPr="00DE014E">
        <w:rPr>
          <w:sz w:val="22"/>
          <w:szCs w:val="22"/>
        </w:rPr>
        <w:t>met</w:t>
      </w:r>
      <w:r w:rsidRPr="00DE014E">
        <w:rPr>
          <w:spacing w:val="-4"/>
          <w:sz w:val="22"/>
          <w:szCs w:val="22"/>
        </w:rPr>
        <w:t xml:space="preserve"> </w:t>
      </w:r>
      <w:r w:rsidRPr="00DE014E">
        <w:rPr>
          <w:sz w:val="22"/>
          <w:szCs w:val="22"/>
        </w:rPr>
        <w:t>the</w:t>
      </w:r>
      <w:r w:rsidRPr="00DE014E">
        <w:rPr>
          <w:spacing w:val="-4"/>
          <w:sz w:val="22"/>
          <w:szCs w:val="22"/>
        </w:rPr>
        <w:t xml:space="preserve"> </w:t>
      </w:r>
      <w:r w:rsidRPr="00DE014E">
        <w:rPr>
          <w:sz w:val="22"/>
          <w:szCs w:val="22"/>
        </w:rPr>
        <w:t>manufacturers</w:t>
      </w:r>
      <w:r w:rsidRPr="00DE014E">
        <w:rPr>
          <w:spacing w:val="-3"/>
          <w:sz w:val="22"/>
          <w:szCs w:val="22"/>
        </w:rPr>
        <w:t xml:space="preserve"> </w:t>
      </w:r>
      <w:r w:rsidRPr="00DE014E">
        <w:rPr>
          <w:sz w:val="22"/>
          <w:szCs w:val="22"/>
        </w:rPr>
        <w:t>recommended curing time, and conditions.</w:t>
      </w:r>
    </w:p>
    <w:p w14:paraId="10644267" w14:textId="77777777" w:rsidR="00D15432" w:rsidRDefault="00D15432" w:rsidP="00553A14">
      <w:pPr>
        <w:spacing w:after="0"/>
        <w:ind w:left="180"/>
        <w:jc w:val="both"/>
        <w:rPr>
          <w:rFonts w:ascii="Aptos" w:hAnsi="Aptos" w:cs="Calibri"/>
        </w:rPr>
      </w:pPr>
    </w:p>
    <w:p w14:paraId="10644268" w14:textId="77777777" w:rsidR="00D15432" w:rsidRPr="000078B0" w:rsidRDefault="00D15432" w:rsidP="00553A14">
      <w:pPr>
        <w:spacing w:after="0"/>
        <w:ind w:left="180"/>
        <w:jc w:val="both"/>
        <w:rPr>
          <w:rFonts w:ascii="Aptos" w:hAnsi="Aptos"/>
        </w:rPr>
      </w:pPr>
      <w:r w:rsidRPr="000078B0">
        <w:rPr>
          <w:rFonts w:ascii="Aptos" w:hAnsi="Aptos" w:cs="Calibri"/>
        </w:rPr>
        <w:t xml:space="preserve">Site Visits: A pre-proposal site visit will be held. Date and time will be announced in the solicitation.  </w:t>
      </w:r>
    </w:p>
    <w:p w14:paraId="10644269" w14:textId="77777777" w:rsidR="00D15432" w:rsidRDefault="00D15432" w:rsidP="00553A14">
      <w:pPr>
        <w:spacing w:after="0"/>
        <w:jc w:val="both"/>
        <w:rPr>
          <w:rFonts w:ascii="Aptos" w:hAnsi="Aptos" w:cs="Calibri"/>
        </w:rPr>
      </w:pPr>
    </w:p>
    <w:p w14:paraId="1064426A" w14:textId="77777777" w:rsidR="00D15432" w:rsidRPr="000078B0" w:rsidRDefault="00D15432" w:rsidP="00553A14">
      <w:pPr>
        <w:pStyle w:val="ListParagraph"/>
        <w:numPr>
          <w:ilvl w:val="0"/>
          <w:numId w:val="1"/>
        </w:numPr>
        <w:spacing w:after="0"/>
        <w:ind w:left="180" w:hanging="270"/>
        <w:jc w:val="both"/>
        <w:rPr>
          <w:rFonts w:ascii="Aptos" w:hAnsi="Aptos" w:cs="Calibri"/>
          <w:bCs/>
        </w:rPr>
      </w:pPr>
      <w:r w:rsidRPr="000078B0">
        <w:rPr>
          <w:rFonts w:ascii="Aptos" w:hAnsi="Aptos" w:cs="Calibri"/>
          <w:b/>
          <w:bCs/>
          <w:u w:val="single"/>
        </w:rPr>
        <w:t>Selection Criteria:</w:t>
      </w:r>
      <w:r w:rsidRPr="000078B0">
        <w:rPr>
          <w:rFonts w:ascii="Aptos" w:hAnsi="Aptos" w:cs="Calibri"/>
        </w:rPr>
        <w:t xml:space="preserve"> </w:t>
      </w:r>
      <w:r w:rsidRPr="000078B0">
        <w:rPr>
          <w:rFonts w:ascii="Aptos" w:hAnsi="Aptos" w:cs="Calibri"/>
          <w:bCs/>
        </w:rPr>
        <w:t xml:space="preserve">This requirement will be </w:t>
      </w:r>
      <w:proofErr w:type="gramStart"/>
      <w:r w:rsidRPr="000078B0">
        <w:rPr>
          <w:rFonts w:ascii="Aptos" w:hAnsi="Aptos" w:cs="Calibri"/>
          <w:bCs/>
        </w:rPr>
        <w:t>procured</w:t>
      </w:r>
      <w:proofErr w:type="gramEnd"/>
      <w:r w:rsidRPr="000078B0">
        <w:rPr>
          <w:rFonts w:ascii="Aptos" w:hAnsi="Aptos" w:cs="Calibri"/>
          <w:bCs/>
        </w:rPr>
        <w:t xml:space="preserve"> using the Trade-Off Source Selection process providing the best value to the Government. </w:t>
      </w:r>
    </w:p>
    <w:p w14:paraId="1064426B" w14:textId="77777777" w:rsidR="00D15432" w:rsidRPr="000078B0" w:rsidRDefault="00D15432" w:rsidP="00553A14">
      <w:pPr>
        <w:spacing w:after="0"/>
        <w:ind w:left="180"/>
        <w:jc w:val="both"/>
        <w:rPr>
          <w:rFonts w:ascii="Aptos" w:hAnsi="Aptos" w:cs="Calibri"/>
          <w:bCs/>
        </w:rPr>
      </w:pPr>
    </w:p>
    <w:p w14:paraId="1064426C" w14:textId="77777777" w:rsidR="00D15432" w:rsidRPr="003D5F60" w:rsidRDefault="00D15432" w:rsidP="00553A14">
      <w:pPr>
        <w:pStyle w:val="ListParagraph"/>
        <w:numPr>
          <w:ilvl w:val="0"/>
          <w:numId w:val="1"/>
        </w:numPr>
        <w:spacing w:after="0"/>
        <w:ind w:left="180" w:hanging="270"/>
        <w:jc w:val="both"/>
        <w:rPr>
          <w:rFonts w:ascii="Aptos" w:hAnsi="Aptos" w:cs="Calibri"/>
        </w:rPr>
      </w:pPr>
      <w:r w:rsidRPr="000078B0">
        <w:rPr>
          <w:rFonts w:ascii="Aptos" w:hAnsi="Aptos" w:cs="Calibri"/>
          <w:b/>
          <w:bCs/>
          <w:u w:val="single"/>
        </w:rPr>
        <w:t>Submission Criteria:</w:t>
      </w:r>
      <w:r w:rsidRPr="000078B0">
        <w:rPr>
          <w:rFonts w:ascii="Aptos" w:hAnsi="Aptos" w:cs="Calibri"/>
        </w:rPr>
        <w:t xml:space="preserve"> Solicitation </w:t>
      </w:r>
      <w:r w:rsidRPr="003D5F60">
        <w:rPr>
          <w:rFonts w:ascii="Aptos" w:hAnsi="Aptos" w:cs="Calibri"/>
        </w:rPr>
        <w:t>36C24726R00</w:t>
      </w:r>
      <w:r>
        <w:rPr>
          <w:rFonts w:ascii="Aptos" w:hAnsi="Aptos" w:cs="Calibri"/>
        </w:rPr>
        <w:t>78</w:t>
      </w:r>
      <w:r w:rsidRPr="003D5F60">
        <w:rPr>
          <w:rFonts w:ascii="Aptos" w:hAnsi="Aptos" w:cs="Calibri"/>
        </w:rPr>
        <w:t xml:space="preserve"> </w:t>
      </w:r>
      <w:r w:rsidRPr="000078B0">
        <w:rPr>
          <w:rFonts w:ascii="Aptos" w:hAnsi="Aptos" w:cs="Calibri"/>
        </w:rPr>
        <w:t xml:space="preserve">(including relevant documents, specifications, and drawings) will likely be posted on or about </w:t>
      </w:r>
      <w:r>
        <w:rPr>
          <w:rFonts w:ascii="Aptos" w:hAnsi="Aptos" w:cs="Calibri"/>
        </w:rPr>
        <w:t>3</w:t>
      </w:r>
      <w:r w:rsidRPr="000078B0">
        <w:rPr>
          <w:rFonts w:ascii="Aptos" w:hAnsi="Aptos" w:cs="Calibri"/>
        </w:rPr>
        <w:t>/</w:t>
      </w:r>
      <w:r>
        <w:rPr>
          <w:rFonts w:ascii="Aptos" w:hAnsi="Aptos" w:cs="Calibri"/>
        </w:rPr>
        <w:t>24</w:t>
      </w:r>
      <w:r w:rsidRPr="000078B0">
        <w:rPr>
          <w:rFonts w:ascii="Aptos" w:hAnsi="Aptos" w:cs="Calibri"/>
        </w:rPr>
        <w:t>/202</w:t>
      </w:r>
      <w:r>
        <w:rPr>
          <w:rFonts w:ascii="Aptos" w:hAnsi="Aptos" w:cs="Calibri"/>
        </w:rPr>
        <w:t>6</w:t>
      </w:r>
      <w:r w:rsidRPr="000078B0">
        <w:rPr>
          <w:rFonts w:ascii="Aptos" w:hAnsi="Aptos" w:cs="Calibri"/>
        </w:rPr>
        <w:t xml:space="preserve"> to </w:t>
      </w:r>
      <w:hyperlink r:id="rId14" w:history="1">
        <w:r w:rsidRPr="000078B0">
          <w:rPr>
            <w:rStyle w:val="Hyperlink"/>
            <w:rFonts w:ascii="Aptos" w:hAnsi="Aptos" w:cs="Calibri"/>
          </w:rPr>
          <w:t>sam.gov</w:t>
        </w:r>
      </w:hyperlink>
      <w:r w:rsidRPr="000078B0">
        <w:rPr>
          <w:rFonts w:ascii="Aptos" w:hAnsi="Aptos" w:cs="Calibri"/>
        </w:rPr>
        <w:t xml:space="preserve"> under Contract Opportunities. Once it is posted, all responsible sources may submit a proposal, which will be considered by the agency if they meet the requirements as listed in the solicitation. Any amendments to the solicitation will be posted solely to this website. It will be the responsibility of the offeror to verify the number of amendments issued. </w:t>
      </w:r>
    </w:p>
    <w:p w14:paraId="1064426D" w14:textId="77777777" w:rsidR="00D15432" w:rsidRDefault="00D15432"/>
    <w:sectPr w:rsidR="008747BC">
      <w:headerReference w:type="default" r:id="rId15"/>
      <w:footerReference w:type="default" r:id="rId16"/>
      <w:footerReference w:type="first" r:id="rId1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44284" w14:textId="77777777" w:rsidR="00D15432" w:rsidRDefault="00D15432">
      <w:pPr>
        <w:spacing w:after="0" w:line="240" w:lineRule="auto"/>
      </w:pPr>
      <w:r>
        <w:separator/>
      </w:r>
    </w:p>
  </w:endnote>
  <w:endnote w:type="continuationSeparator" w:id="0">
    <w:p w14:paraId="10644286" w14:textId="77777777" w:rsidR="00D15432" w:rsidRDefault="00D15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759C0" w14:paraId="10644271" w14:textId="77777777" w:rsidTr="00A93DAB">
      <w:tc>
        <w:tcPr>
          <w:tcW w:w="4788" w:type="dxa"/>
        </w:tcPr>
        <w:p w14:paraId="1064426F" w14:textId="77777777" w:rsidR="00D15432" w:rsidRDefault="00D15432" w:rsidP="00240FCD">
          <w:pPr>
            <w:pStyle w:val="Footer"/>
          </w:pPr>
        </w:p>
      </w:tc>
      <w:tc>
        <w:tcPr>
          <w:tcW w:w="4788" w:type="dxa"/>
        </w:tcPr>
        <w:p w14:paraId="10644270" w14:textId="77777777" w:rsidR="00D15432" w:rsidRDefault="00D15432" w:rsidP="00240FCD">
          <w:pPr>
            <w:pStyle w:val="Footer"/>
            <w:jc w:val="right"/>
          </w:pPr>
          <w:proofErr w:type="spellStart"/>
          <w:r>
            <w:t>Presolicitation</w:t>
          </w:r>
          <w:proofErr w:type="spellEnd"/>
          <w:r>
            <w:t xml:space="preserve"> Notice</w:t>
          </w:r>
        </w:p>
      </w:tc>
    </w:tr>
  </w:tbl>
  <w:p w14:paraId="10644272" w14:textId="77777777" w:rsidR="00D15432" w:rsidRPr="00240FCD" w:rsidRDefault="00D15432" w:rsidP="00240FCD">
    <w:pPr>
      <w:pStyle w:val="Footer"/>
    </w:pPr>
  </w:p>
  <w:p w14:paraId="10644273" w14:textId="77777777" w:rsidR="00C759C0" w:rsidRDefault="00D15432">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759C0" w14:paraId="10644277" w14:textId="77777777" w:rsidTr="009B0DC6">
      <w:tc>
        <w:tcPr>
          <w:tcW w:w="4788" w:type="dxa"/>
        </w:tcPr>
        <w:p w14:paraId="10644275" w14:textId="77777777" w:rsidR="00D15432" w:rsidRDefault="00D15432">
          <w:pPr>
            <w:pStyle w:val="Footer"/>
          </w:pPr>
          <w:r>
            <w:t>*=Required Field</w:t>
          </w:r>
        </w:p>
      </w:tc>
      <w:tc>
        <w:tcPr>
          <w:tcW w:w="4788" w:type="dxa"/>
        </w:tcPr>
        <w:p w14:paraId="10644276" w14:textId="77777777" w:rsidR="00D15432" w:rsidRDefault="00D15432" w:rsidP="009B0DC6">
          <w:pPr>
            <w:pStyle w:val="Footer"/>
            <w:jc w:val="right"/>
          </w:pPr>
          <w:proofErr w:type="spellStart"/>
          <w:r>
            <w:t>Presolicitation</w:t>
          </w:r>
          <w:proofErr w:type="spellEnd"/>
          <w:r>
            <w:t xml:space="preserve"> Notice</w:t>
          </w:r>
        </w:p>
      </w:tc>
    </w:tr>
  </w:tbl>
  <w:p w14:paraId="10644278" w14:textId="77777777" w:rsidR="00D15432" w:rsidRPr="00041EE5" w:rsidRDefault="00D15432" w:rsidP="009B0DC6">
    <w:pPr>
      <w:pStyle w:val="Footer"/>
    </w:pPr>
  </w:p>
  <w:p w14:paraId="10644279" w14:textId="77777777" w:rsidR="00C759C0" w:rsidRDefault="00D154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4427C" w14:textId="77777777" w:rsidR="00D15432" w:rsidRDefault="00D15432">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14:paraId="1064427D" w14:textId="77777777" w:rsidR="00C759C0" w:rsidRDefault="00D15432">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4427E" w14:textId="77777777" w:rsidR="00D15432" w:rsidRDefault="00D154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064427F" w14:textId="77777777" w:rsidR="00C759C0" w:rsidRDefault="00D154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44280" w14:textId="77777777" w:rsidR="00D15432" w:rsidRDefault="00D15432">
      <w:pPr>
        <w:spacing w:after="0" w:line="240" w:lineRule="auto"/>
      </w:pPr>
      <w:r>
        <w:separator/>
      </w:r>
    </w:p>
  </w:footnote>
  <w:footnote w:type="continuationSeparator" w:id="0">
    <w:p w14:paraId="10644282" w14:textId="77777777" w:rsidR="00D15432" w:rsidRDefault="00D154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4426E" w14:textId="77777777" w:rsidR="00D15432" w:rsidRPr="000758A6" w:rsidRDefault="00D15432"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44274" w14:textId="77777777" w:rsidR="00D15432" w:rsidRPr="000F59BB" w:rsidRDefault="00D15432"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4427A" w14:textId="77777777" w:rsidR="00D15432" w:rsidRPr="0058556D" w:rsidRDefault="00D15432" w:rsidP="007A71C5">
    <w:pPr>
      <w:pStyle w:val="Heading1"/>
      <w:contextualSpacing/>
      <w:jc w:val="center"/>
      <w:rPr>
        <w:rFonts w:ascii="Aptos" w:hAnsi="Aptos"/>
        <w:sz w:val="26"/>
        <w:szCs w:val="26"/>
      </w:rPr>
    </w:pPr>
    <w:proofErr w:type="spellStart"/>
    <w:r w:rsidRPr="0058556D">
      <w:rPr>
        <w:rFonts w:ascii="Aptos" w:hAnsi="Aptos"/>
        <w:sz w:val="26"/>
        <w:szCs w:val="26"/>
      </w:rPr>
      <w:t>Presolicitation</w:t>
    </w:r>
    <w:proofErr w:type="spellEnd"/>
    <w:r w:rsidRPr="0058556D">
      <w:rPr>
        <w:rFonts w:ascii="Aptos" w:hAnsi="Aptos"/>
        <w:sz w:val="26"/>
        <w:szCs w:val="26"/>
      </w:rPr>
      <w:t xml:space="preserve"> Notice</w:t>
    </w:r>
  </w:p>
  <w:p w14:paraId="1064427B" w14:textId="77777777" w:rsidR="00D15432" w:rsidRDefault="00D154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C12D5"/>
    <w:multiLevelType w:val="hybridMultilevel"/>
    <w:tmpl w:val="5DCAA94A"/>
    <w:lvl w:ilvl="0" w:tplc="085C0A86">
      <w:start w:val="1"/>
      <w:numFmt w:val="decimal"/>
      <w:lvlText w:val="%1."/>
      <w:lvlJc w:val="left"/>
      <w:pPr>
        <w:ind w:left="360" w:hanging="360"/>
      </w:pPr>
      <w:rPr>
        <w:rFonts w:hint="default"/>
        <w:b w:val="0"/>
        <w:bCs w:val="0"/>
      </w:rPr>
    </w:lvl>
    <w:lvl w:ilvl="1" w:tplc="15A6F956">
      <w:start w:val="1"/>
      <w:numFmt w:val="lowerLetter"/>
      <w:lvlText w:val="%2."/>
      <w:lvlJc w:val="left"/>
      <w:pPr>
        <w:ind w:left="720" w:hanging="360"/>
      </w:pPr>
      <w:rPr>
        <w:rFonts w:asciiTheme="minorHAnsi" w:hAnsiTheme="minorHAnsi" w:hint="default"/>
        <w:b w:val="0"/>
        <w:bCs w:val="0"/>
      </w:rPr>
    </w:lvl>
    <w:lvl w:ilvl="2" w:tplc="EA427BA4" w:tentative="1">
      <w:start w:val="1"/>
      <w:numFmt w:val="lowerRoman"/>
      <w:lvlText w:val="%3."/>
      <w:lvlJc w:val="right"/>
      <w:pPr>
        <w:ind w:left="2160" w:hanging="180"/>
      </w:pPr>
    </w:lvl>
    <w:lvl w:ilvl="3" w:tplc="A8E4C172" w:tentative="1">
      <w:start w:val="1"/>
      <w:numFmt w:val="decimal"/>
      <w:lvlText w:val="%4."/>
      <w:lvlJc w:val="left"/>
      <w:pPr>
        <w:ind w:left="2880" w:hanging="360"/>
      </w:pPr>
    </w:lvl>
    <w:lvl w:ilvl="4" w:tplc="B592497C" w:tentative="1">
      <w:start w:val="1"/>
      <w:numFmt w:val="lowerLetter"/>
      <w:lvlText w:val="%5."/>
      <w:lvlJc w:val="left"/>
      <w:pPr>
        <w:ind w:left="3600" w:hanging="360"/>
      </w:pPr>
    </w:lvl>
    <w:lvl w:ilvl="5" w:tplc="8F2640FA" w:tentative="1">
      <w:start w:val="1"/>
      <w:numFmt w:val="lowerRoman"/>
      <w:lvlText w:val="%6."/>
      <w:lvlJc w:val="right"/>
      <w:pPr>
        <w:ind w:left="4320" w:hanging="180"/>
      </w:pPr>
    </w:lvl>
    <w:lvl w:ilvl="6" w:tplc="313C2CCE" w:tentative="1">
      <w:start w:val="1"/>
      <w:numFmt w:val="decimal"/>
      <w:lvlText w:val="%7."/>
      <w:lvlJc w:val="left"/>
      <w:pPr>
        <w:ind w:left="5040" w:hanging="360"/>
      </w:pPr>
    </w:lvl>
    <w:lvl w:ilvl="7" w:tplc="25D0F33A" w:tentative="1">
      <w:start w:val="1"/>
      <w:numFmt w:val="lowerLetter"/>
      <w:lvlText w:val="%8."/>
      <w:lvlJc w:val="left"/>
      <w:pPr>
        <w:ind w:left="5760" w:hanging="360"/>
      </w:pPr>
    </w:lvl>
    <w:lvl w:ilvl="8" w:tplc="A2D67B36" w:tentative="1">
      <w:start w:val="1"/>
      <w:numFmt w:val="lowerRoman"/>
      <w:lvlText w:val="%9."/>
      <w:lvlJc w:val="right"/>
      <w:pPr>
        <w:ind w:left="6480" w:hanging="180"/>
      </w:pPr>
    </w:lvl>
  </w:abstractNum>
  <w:num w:numId="1" w16cid:durableId="1976179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9C0"/>
    <w:rsid w:val="008C300D"/>
    <w:rsid w:val="00C759C0"/>
    <w:rsid w:val="00D1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441FB"/>
  <w15:docId w15:val="{0F680E83-DEE4-4920-A8D7-71AFAD38F5E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D2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D2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DEB"/>
    <w:rPr>
      <w:rFonts w:eastAsiaTheme="majorEastAsia" w:cstheme="majorBidi"/>
      <w:color w:val="272727" w:themeColor="text1" w:themeTint="D8"/>
    </w:rPr>
  </w:style>
  <w:style w:type="paragraph" w:styleId="Quote">
    <w:name w:val="Quote"/>
    <w:basedOn w:val="Normal"/>
    <w:next w:val="Normal"/>
    <w:link w:val="QuoteChar"/>
    <w:uiPriority w:val="29"/>
    <w:qFormat/>
    <w:rsid w:val="00CD2DEB"/>
    <w:pPr>
      <w:spacing w:before="160"/>
      <w:jc w:val="center"/>
    </w:pPr>
    <w:rPr>
      <w:i/>
      <w:iCs/>
      <w:color w:val="404040" w:themeColor="text1" w:themeTint="BF"/>
    </w:rPr>
  </w:style>
  <w:style w:type="character" w:customStyle="1" w:styleId="QuoteChar">
    <w:name w:val="Quote Char"/>
    <w:basedOn w:val="DefaultParagraphFont"/>
    <w:link w:val="Quote"/>
    <w:uiPriority w:val="29"/>
    <w:rsid w:val="00CD2DEB"/>
    <w:rPr>
      <w:i/>
      <w:iCs/>
      <w:color w:val="404040" w:themeColor="text1" w:themeTint="BF"/>
    </w:rPr>
  </w:style>
  <w:style w:type="paragraph" w:styleId="IntenseQuote">
    <w:name w:val="Intense Quote"/>
    <w:basedOn w:val="Normal"/>
    <w:next w:val="Normal"/>
    <w:link w:val="IntenseQuoteChar"/>
    <w:uiPriority w:val="30"/>
    <w:qFormat/>
    <w:rsid w:val="00CD2DE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D2DEB"/>
    <w:rPr>
      <w:i/>
      <w:iCs/>
      <w:color w:val="365F91" w:themeColor="accent1" w:themeShade="BF"/>
    </w:rPr>
  </w:style>
  <w:style w:type="character" w:styleId="IntenseReference">
    <w:name w:val="Intense Reference"/>
    <w:basedOn w:val="DefaultParagraphFont"/>
    <w:uiPriority w:val="32"/>
    <w:qFormat/>
    <w:rsid w:val="00CD2DEB"/>
    <w:rPr>
      <w:b/>
      <w:bCs/>
      <w:smallCaps/>
      <w:color w:val="365F91" w:themeColor="accent1" w:themeShade="BF"/>
      <w:spacing w:val="5"/>
    </w:rPr>
  </w:style>
  <w:style w:type="character" w:styleId="Hyperlink">
    <w:name w:val="Hyperlink"/>
    <w:uiPriority w:val="99"/>
    <w:unhideWhenUsed/>
    <w:rsid w:val="00553A14"/>
    <w:rPr>
      <w:color w:val="0000FF"/>
      <w:u w:val="single"/>
    </w:rPr>
  </w:style>
  <w:style w:type="character" w:customStyle="1" w:styleId="deviation">
    <w:name w:val="deviation"/>
    <w:basedOn w:val="DefaultParagraphFont"/>
    <w:rsid w:val="00553A14"/>
  </w:style>
  <w:style w:type="paragraph" w:styleId="BodyText">
    <w:name w:val="Body Text"/>
    <w:basedOn w:val="Normal"/>
    <w:link w:val="BodyTextChar"/>
    <w:uiPriority w:val="1"/>
    <w:qFormat/>
    <w:rsid w:val="00553A14"/>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553A14"/>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dol.gov/agencies/vets/programs/vets421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vaww.aams.ecms.va.gov/AAMS_Production/DAV/nyhvyybjyb8syv0y/www.sam.gov" TargetMode="Externa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aww.aams.ecms.va.gov/AAMS_Production/DAV/6rhyyybjynr001vy/search.certifications.sba.gov"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942</Words>
  <Characters>5620</Characters>
  <Application>Microsoft Office Word</Application>
  <DocSecurity>0</DocSecurity>
  <Lines>160</Lines>
  <Paragraphs>77</Paragraphs>
  <ScaleCrop>false</ScaleCrop>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Yeaton, Margaret CAVHCS</cp:lastModifiedBy>
  <cp:revision>2</cp:revision>
  <dcterms:created xsi:type="dcterms:W3CDTF">2026-03-09T17:29:00Z</dcterms:created>
  <dcterms:modified xsi:type="dcterms:W3CDTF">2026-03-09T17:32:00Z</dcterms:modified>
</cp:coreProperties>
</file>